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1256" w:rsidRDefault="00D41256"/>
    <w:p w:rsidR="00D41256" w:rsidRDefault="00D41256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Наводнения конца XX в.</w:t>
      </w:r>
    </w:p>
    <w:p w:rsidR="00D41256" w:rsidRDefault="00D41256">
      <w:r>
        <w:br/>
        <w:t>Наводнения сопутствуют человеческому обществу с древнейших времен. До наших дней дошли сведения о катастрофических разливах Хуанхэ в 2297 г. до н.э. и на Ниле примерно 3 тыс. лет назад. Но если ранее эти стихийные бедствия были чрезвычайно редкими, то за последние столетия, и в особенности в наше время, частота и размеры причиняемого ими ущерба стремительно растут. Так, до нашей эры наводнения в наиболее паводкоопасной стране - Китае - происходили раз в 50 лет, а теперь в течение года здесь нередко случается несколько таких катастроф. В наиболее “урожайные” годы наводнения на земном шаре происходят с интервалом в два-три дня, поэтому сообщения о них по радио и телевидению можно слышать постоянно.</w:t>
      </w:r>
    </w:p>
    <w:p w:rsidR="00D41256" w:rsidRDefault="00D41256">
      <w:r>
        <w:t>Однако целостной картины распространения этих грозных стихийных бедствий за прошлые годы в масштабе земного шара до недавнего времени не было ни в одном литературном источнике. Как правило, данные о них достаточно фрагментарны и хаотичны [</w:t>
      </w:r>
      <w:r w:rsidRPr="001620A3">
        <w:t>1</w:t>
      </w:r>
      <w:r>
        <w:t xml:space="preserve">]. </w:t>
      </w:r>
    </w:p>
    <w:p w:rsidR="00D41256" w:rsidRDefault="00D41256">
      <w:r>
        <w:t>Начиная с 1996 г. сотрудники Дартмутской обсерватории при Ханноверском колледже в США имеют свой сайт в Интернете, где собирают материалы о наводнениях, используя официальные правительственные сообщения, данные метеорологических служб, теле- и радионовости, газеты и журналы [</w:t>
      </w:r>
      <w:r w:rsidRPr="001620A3">
        <w:t>2</w:t>
      </w:r>
      <w:r>
        <w:t xml:space="preserve">]. </w:t>
      </w:r>
    </w:p>
    <w:p w:rsidR="00D41256" w:rsidRDefault="00D41256">
      <w:r>
        <w:t xml:space="preserve">Мы провели анализ этих материалов за 1997-2000 г., результаты которого представлены на диаграммах и в таблице. По числу наводнений первое место все годы стабильно занимает Азия, идущая со значительным отрывом от других континентов. При этом из стран лидирует Китай, в котором за четыре рассматриваемых года произошло 58 наводнений, на втором месте США (52). В Бангладеш, Вьетнаме, Индии, Индонезии, Корее, Таиланде, Филиппинах, Мексике, Бразилии, Австралии, Сомали, России и Румынии случилось более 10 в каждой. Но из всех стран мира более всего страдает от наводнений Бангладеш, где равнинные территории, затопляемые Гангом, Брахмапутрой, Мегхной и небольшими реками, составляют примерно 2/3 всей площади страны. </w:t>
      </w:r>
    </w:p>
    <w:p w:rsidR="00D41256" w:rsidRDefault="007859B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257.25pt">
            <v:imagedata r:id="rId4" o:title="AWAK0"/>
          </v:shape>
        </w:pict>
      </w:r>
    </w:p>
    <w:p w:rsidR="00D41256" w:rsidRDefault="00D41256">
      <w:r>
        <w:t xml:space="preserve">На всех континентах наводнения происходят во все месяцы года. Наибольшее их число случается в апреле, мае и июне, во время таяния снега в Северном полушарии, наименьшее - в декабре, январе, феврале, когда большинство рек сковано льдом. Подавляющее число наводнений имеет продолжительность не более трех дней, несколько меньшее - четыре-семь дней. За 1997-1999 гг. 20 наводнений длилось более 30 дней. </w:t>
      </w:r>
    </w:p>
    <w:p w:rsidR="00D41256" w:rsidRDefault="00D41256">
      <w:r>
        <w:t xml:space="preserve">Во всем мире, включая Россию, наблюдается тенденция значительного роста ущербов от наводнений, вызванная нерациональным ведением хозяйства в долинах рек, усиленным освоением паводкоопасных территорий и потеплением климата. </w:t>
      </w:r>
    </w:p>
    <w:p w:rsidR="00D41256" w:rsidRDefault="00D41256">
      <w:r>
        <w:t xml:space="preserve">Заметна связь повышения температуры с частотой и размерами наводнений. Так, ущерб от них за 1998 г. - самый теплый год минувшего века, когда среднегодовая температура в Северном полушарии составила 16.6°С, - существенно превысил суммарный ущерб за 1997, 1999 и 2000 гг. </w:t>
      </w:r>
    </w:p>
    <w:p w:rsidR="00D41256" w:rsidRDefault="00D41256">
      <w:r>
        <w:t xml:space="preserve">Нужно, впрочем, отметить, что разнохарактерность материала, полученного по отдельным странам из разных источников, а также неполнота данных не позволяют считать полученную картину полностью адекватной действительности. </w:t>
      </w:r>
    </w:p>
    <w:p w:rsidR="00D41256" w:rsidRDefault="007859B4">
      <w:r>
        <w:pict>
          <v:shape id="_x0000_i1026" type="#_x0000_t75" style="width:450pt;height:214.5pt">
            <v:imagedata r:id="rId5" o:title="AWAK3"/>
          </v:shape>
        </w:pict>
      </w:r>
      <w:r w:rsidR="00D41256">
        <w:br/>
      </w:r>
      <w:r>
        <w:pict>
          <v:shape id="_x0000_i1027" type="#_x0000_t75" style="width:394.5pt;height:252pt">
            <v:imagedata r:id="rId6" o:title="AWAK4"/>
          </v:shape>
        </w:pict>
      </w:r>
    </w:p>
    <w:p w:rsidR="00D41256" w:rsidRDefault="00D41256">
      <w:r>
        <w:rPr>
          <w:b/>
          <w:bCs/>
        </w:rPr>
        <w:t>Распределение наводнений по континентам в абсолютных значениях (вверху) и процентах.</w:t>
      </w:r>
    </w:p>
    <w:p w:rsidR="00D41256" w:rsidRDefault="00D41256">
      <w:r>
        <w:t>Наиболее достоверными можно считать сведения о числе погибших в период наводнений, поскольку их обычно приводят многие средства массовой информации; менее надежны данные о временно эвакуированных и площадях затопления, обычно характеризующие лишь пахотные угодья, на которых погиб урожай [</w:t>
      </w:r>
      <w:r w:rsidRPr="001620A3">
        <w:t>3</w:t>
      </w:r>
      <w:r>
        <w:t xml:space="preserve">]. </w:t>
      </w:r>
    </w:p>
    <w:p w:rsidR="00D41256" w:rsidRDefault="00D41256">
      <w:r>
        <w:t>Что же касается подсчетов ущерба, то к этим данным мы относимся с осторожностью, так как методика их получения в разных странах неодинакова. Чаще всего они определяются затратами на восстановление хозяйства или текущей рыночной стоимостью разрушенных объектов - построек и имущества, находящегося в них, мостов, автомобильных и железных дорог, линий связи и электропередачи, газо- и нефтепроводов и т.п. [</w:t>
      </w:r>
      <w:r w:rsidRPr="001620A3">
        <w:t>4</w:t>
      </w:r>
      <w:r>
        <w:t xml:space="preserve">]. </w:t>
      </w:r>
    </w:p>
    <w:p w:rsidR="00D41256" w:rsidRDefault="00D41256">
      <w:r>
        <w:t xml:space="preserve">В сельском хозяйстве ущерб обычно определяется стоимостью потерянной продукции, затратами на восстановление плодородия почв, выплатами страховых сумм, выдачей единовременных пособий, а также стоимостью спасательных мероприятий (эвакуации населения, вывоза материально-технических ценностей, строительства временных защитных сооружений и т.д.). </w:t>
      </w:r>
    </w:p>
    <w:p w:rsidR="00D41256" w:rsidRDefault="00D41256">
      <w:r>
        <w:t xml:space="preserve">Косвенный же ущерб, вызванный нарушением хозяйственных связей, спадом производства, торговых и банковских операций и прочими обстоятельствами и который сказывается в течение многих лет после наводнения, вообще не учитывается. Поэтому приводимые цифры общего ущерба можно считать скорее заниженными, чем завышенными. </w:t>
      </w:r>
    </w:p>
    <w:p w:rsidR="00D41256" w:rsidRDefault="00D41256">
      <w:r>
        <w:t>Между тем наметить необходимые противопаводковые мероприятия можно только при достоверных данных о масштабах урона. Это относится как к созданию инженерно-технических сооружений, так и к ведению хозяйства в паводковых зонах таким образом, чтобы в случае стихийного бедствия свести ущерб к минимуму [</w:t>
      </w:r>
      <w:r w:rsidRPr="001620A3">
        <w:t>5</w:t>
      </w:r>
      <w:r>
        <w:t xml:space="preserve">]. </w:t>
      </w:r>
    </w:p>
    <w:p w:rsidR="00D41256" w:rsidRDefault="007859B4">
      <w:r>
        <w:pict>
          <v:shape id="_x0000_i1028" type="#_x0000_t75" style="width:450pt;height:215.25pt">
            <v:imagedata r:id="rId7" o:title="AWAK1"/>
          </v:shape>
        </w:pict>
      </w:r>
      <w:r w:rsidR="00D41256">
        <w:br/>
      </w:r>
      <w:r>
        <w:pict>
          <v:shape id="_x0000_i1029" type="#_x0000_t75" style="width:450pt;height:214.5pt">
            <v:imagedata r:id="rId8" o:title="AWAK2"/>
          </v:shape>
        </w:pict>
      </w:r>
    </w:p>
    <w:p w:rsidR="00D41256" w:rsidRDefault="00D41256">
      <w:r>
        <w:rPr>
          <w:b/>
          <w:bCs/>
        </w:rPr>
        <w:t>Распределение наводнений по продолжительности (вверху) и месяцам.</w:t>
      </w:r>
    </w:p>
    <w:p w:rsidR="00D41256" w:rsidRDefault="00D41256">
      <w:r>
        <w:t xml:space="preserve">На территориях, подверженных периодическим затоплениям, должно быть ограничено или полностью запрещено сведение лесов, более того, - проводиться их восстановление. В земледелии обязательны такие агротехнические приемы обработки почвы, при которых сток с полей был бы в два-три раза меньше, чем со стерни или с залежи. Кроме того, в зонах возможного затопления неприемлемо размещение капиталоемких производств и ценных объектов. Если строительство защитных сооружений связано с огромными затратами, а катастрофические паводки неминуемы, возможно превращение этих зон в заповедные. </w:t>
      </w:r>
    </w:p>
    <w:p w:rsidR="00D41256" w:rsidRDefault="00D41256">
      <w:r>
        <w:t xml:space="preserve">Наилучшим инструментом регулирования землепользования на паводкоопасных территориях может быть гибкая программа страхования (сочетающая обязательный и добровольный принципы), суть которой в том, что при рациональном (с позиций защиты) использовании территории страхователю выплачивается гораздо большая сумма, чем в случае игнорирования им соответствующих рекомендаций. </w:t>
      </w:r>
    </w:p>
    <w:p w:rsidR="00D41256" w:rsidRDefault="00D41256">
      <w:r>
        <w:t xml:space="preserve">По нашим расчетам, площадь территорий, подверженных наводнениям, составляет в настоящее время около 3 млн км2, на них проживает до 1 млрд человек. Во второй половине XX в. выросло как само число наводнений и природного, и антропогенного характера, так и их разрушительная сила. </w:t>
      </w:r>
    </w:p>
    <w:p w:rsidR="00D41256" w:rsidRDefault="00D41256">
      <w:r>
        <w:t xml:space="preserve">По числу жертв и ущербу, причиняемому обществу, они занимают первое место среди стихийных бедствий, вместе с тем, как это ни парадоксально, единой общепринятой концепции защиты от наводнений паводкоопасных территорий пока нет нигде. Ее разработка должна стать одной из приоритетных задач в нашей стране. О необходимости такой концепции и ее принятия на государственном уровне еще раз напомнила трагедия, произошедшая в мае -июне 2001 г. в долине р.Лены, где почти полностью были затоплены два крупных города - Ленск и Якутск. Десятки тысяч людей лишились крова, многие тысячи домов были разрушены или сильно повреждены. В течение двух-трех недель полностью была парализована жизнь населения обширного региона. К спасательным работам были привлечены МЧС, воинские части. В результате предварительный ущерб оценивается, по разным источникам, от 2 до 7.5 млрд руб. События на Лене еще раз подтвердили известную истину, что предотвращение стихий требует несопоставимо меньших средств, нежели ликвидация их последствий. </w:t>
      </w:r>
    </w:p>
    <w:p w:rsidR="00D41256" w:rsidRDefault="00D41256">
      <w:r>
        <w:t>Литература</w:t>
      </w:r>
    </w:p>
    <w:p w:rsidR="00D41256" w:rsidRDefault="00D41256">
      <w:bookmarkStart w:id="0" w:name="1"/>
      <w:bookmarkEnd w:id="0"/>
      <w:r>
        <w:t xml:space="preserve">1. Стихийные бедствия: изучение и методы борьбы / Под ред. </w:t>
      </w:r>
      <w:r>
        <w:rPr>
          <w:i/>
          <w:iCs/>
        </w:rPr>
        <w:t>С.Б.Лаврова, Л.Г.Никифорова.</w:t>
      </w:r>
      <w:r>
        <w:t xml:space="preserve"> М., 1978. </w:t>
      </w:r>
    </w:p>
    <w:p w:rsidR="00D41256" w:rsidRDefault="00D41256">
      <w:bookmarkStart w:id="1" w:name="2"/>
      <w:bookmarkEnd w:id="1"/>
      <w:r>
        <w:t xml:space="preserve">2. </w:t>
      </w:r>
      <w:r w:rsidRPr="001620A3">
        <w:t>http://www.dartmouth.edu/artsci/geog/floods/</w:t>
      </w:r>
      <w:r>
        <w:t xml:space="preserve"> </w:t>
      </w:r>
    </w:p>
    <w:p w:rsidR="00D41256" w:rsidRDefault="00D41256">
      <w:bookmarkStart w:id="2" w:name="3"/>
      <w:bookmarkEnd w:id="2"/>
      <w:r>
        <w:t xml:space="preserve">3. </w:t>
      </w:r>
      <w:r>
        <w:rPr>
          <w:i/>
          <w:iCs/>
        </w:rPr>
        <w:t>Авакян А.Б., Полюшкин А.А.</w:t>
      </w:r>
      <w:r>
        <w:t xml:space="preserve"> // Вод. ресурсы. 1991. №4. С.114-125. </w:t>
      </w:r>
    </w:p>
    <w:p w:rsidR="00D41256" w:rsidRDefault="00D41256">
      <w:bookmarkStart w:id="3" w:name="4"/>
      <w:bookmarkEnd w:id="3"/>
      <w:r>
        <w:t xml:space="preserve">4. </w:t>
      </w:r>
      <w:r>
        <w:rPr>
          <w:i/>
          <w:iCs/>
        </w:rPr>
        <w:t xml:space="preserve">Авакян А.Б., Истомина М.Н. </w:t>
      </w:r>
      <w:r>
        <w:t xml:space="preserve">// Вод. ресурсы. 2000. Т.27. №5. С.517-523. </w:t>
      </w:r>
    </w:p>
    <w:p w:rsidR="00D41256" w:rsidRDefault="00D41256">
      <w:bookmarkStart w:id="4" w:name="5"/>
      <w:bookmarkEnd w:id="4"/>
      <w:r>
        <w:t xml:space="preserve">5. </w:t>
      </w:r>
      <w:r>
        <w:rPr>
          <w:i/>
          <w:iCs/>
        </w:rPr>
        <w:t>Авакян А.Б.</w:t>
      </w:r>
      <w:r>
        <w:t xml:space="preserve"> // Изв. РАН. Сер. геогр. 2000. №5. С.40-46. </w:t>
      </w:r>
      <w:r>
        <w:br/>
        <w:t xml:space="preserve"> </w:t>
      </w:r>
      <w:bookmarkStart w:id="5" w:name="_GoBack"/>
      <w:bookmarkEnd w:id="5"/>
    </w:p>
    <w:sectPr w:rsidR="00D412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0A3"/>
    <w:rsid w:val="001620A3"/>
    <w:rsid w:val="005002A6"/>
    <w:rsid w:val="007859B4"/>
    <w:rsid w:val="00D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4036C2EB-78CF-41ED-896D-6F829DB8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EE"/>
      <w:u w:val="single"/>
    </w:rPr>
  </w:style>
  <w:style w:type="character" w:styleId="a4">
    <w:name w:val="FollowedHyperlink"/>
    <w:uiPriority w:val="99"/>
    <w:rPr>
      <w:color w:val="auto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color w:val="00000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4796</Words>
  <Characters>2735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VIVOS VOCO: А.Б.Авакян, М.Н.Истомина, "Наводнения конца XX в."</vt:lpstr>
    </vt:vector>
  </TitlesOfParts>
  <Company>KM</Company>
  <LinksUpToDate>false</LinksUpToDate>
  <CharactersWithSpaces>7516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VIVOS VOCO: А.Б.Авакян, М.Н.Истомина, "Наводнения конца XX в."</dc:title>
  <dc:subject/>
  <dc:creator>N/A</dc:creator>
  <cp:keywords/>
  <dc:description/>
  <cp:lastModifiedBy>admin</cp:lastModifiedBy>
  <cp:revision>2</cp:revision>
  <dcterms:created xsi:type="dcterms:W3CDTF">2014-01-27T15:20:00Z</dcterms:created>
  <dcterms:modified xsi:type="dcterms:W3CDTF">2014-01-27T15:20:00Z</dcterms:modified>
</cp:coreProperties>
</file>