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5E7D" w:rsidRDefault="00C95E7D">
      <w:pPr>
        <w:widowControl w:val="0"/>
        <w:spacing w:before="120"/>
        <w:jc w:val="center"/>
        <w:rPr>
          <w:b/>
          <w:bCs/>
          <w:color w:val="000000"/>
          <w:sz w:val="32"/>
          <w:szCs w:val="32"/>
        </w:rPr>
      </w:pPr>
      <w:r>
        <w:rPr>
          <w:b/>
          <w:bCs/>
          <w:color w:val="000000"/>
          <w:sz w:val="32"/>
          <w:szCs w:val="32"/>
        </w:rPr>
        <w:t>ВОДОХРАНИЛИЩНЫЙ ГИДРОУЗЕЛ</w:t>
      </w:r>
    </w:p>
    <w:p w:rsidR="00C95E7D" w:rsidRDefault="00C95E7D">
      <w:pPr>
        <w:widowControl w:val="0"/>
        <w:spacing w:before="120"/>
        <w:jc w:val="center"/>
        <w:rPr>
          <w:color w:val="000000"/>
          <w:sz w:val="28"/>
          <w:szCs w:val="28"/>
        </w:rPr>
      </w:pPr>
      <w:r>
        <w:rPr>
          <w:color w:val="000000"/>
          <w:sz w:val="28"/>
          <w:szCs w:val="28"/>
        </w:rPr>
        <w:t>Курсовой проект студента Осокина Евгения, ГТФ гр 5016/2</w:t>
      </w:r>
    </w:p>
    <w:p w:rsidR="00C95E7D" w:rsidRDefault="00C95E7D">
      <w:pPr>
        <w:widowControl w:val="0"/>
        <w:spacing w:before="120"/>
        <w:jc w:val="center"/>
        <w:rPr>
          <w:color w:val="000000"/>
          <w:sz w:val="28"/>
          <w:szCs w:val="28"/>
        </w:rPr>
      </w:pPr>
      <w:r>
        <w:rPr>
          <w:color w:val="000000"/>
          <w:sz w:val="28"/>
          <w:szCs w:val="28"/>
        </w:rPr>
        <w:t>Санкт-Петербургский Государственный  Технический Университет</w:t>
      </w:r>
    </w:p>
    <w:p w:rsidR="00C95E7D" w:rsidRDefault="00C95E7D">
      <w:pPr>
        <w:widowControl w:val="0"/>
        <w:spacing w:before="120"/>
        <w:jc w:val="center"/>
        <w:rPr>
          <w:color w:val="000000"/>
          <w:sz w:val="28"/>
          <w:szCs w:val="28"/>
        </w:rPr>
      </w:pPr>
      <w:r>
        <w:rPr>
          <w:color w:val="000000"/>
          <w:sz w:val="28"/>
          <w:szCs w:val="28"/>
        </w:rPr>
        <w:t>Гидротехнический факультет, Кафедра гидротехнических сооружений</w:t>
      </w:r>
    </w:p>
    <w:p w:rsidR="00C95E7D" w:rsidRDefault="00C95E7D">
      <w:pPr>
        <w:widowControl w:val="0"/>
        <w:spacing w:before="120"/>
        <w:jc w:val="center"/>
        <w:rPr>
          <w:color w:val="000000"/>
          <w:sz w:val="28"/>
          <w:szCs w:val="28"/>
        </w:rPr>
      </w:pPr>
      <w:r>
        <w:rPr>
          <w:color w:val="000000"/>
          <w:sz w:val="28"/>
          <w:szCs w:val="28"/>
        </w:rPr>
        <w:t>Санкт-Петербург</w:t>
      </w:r>
    </w:p>
    <w:p w:rsidR="00C95E7D" w:rsidRDefault="00C95E7D">
      <w:pPr>
        <w:widowControl w:val="0"/>
        <w:spacing w:before="120"/>
        <w:jc w:val="center"/>
        <w:rPr>
          <w:color w:val="000000"/>
          <w:sz w:val="28"/>
          <w:szCs w:val="28"/>
        </w:rPr>
      </w:pPr>
      <w:r>
        <w:rPr>
          <w:color w:val="000000"/>
          <w:sz w:val="28"/>
          <w:szCs w:val="28"/>
        </w:rPr>
        <w:t>1998</w:t>
      </w:r>
    </w:p>
    <w:p w:rsidR="00C95E7D" w:rsidRDefault="00C95E7D">
      <w:pPr>
        <w:widowControl w:val="0"/>
        <w:spacing w:before="120"/>
        <w:jc w:val="center"/>
        <w:rPr>
          <w:b/>
          <w:bCs/>
          <w:color w:val="000000"/>
          <w:sz w:val="28"/>
          <w:szCs w:val="28"/>
        </w:rPr>
      </w:pPr>
      <w:r>
        <w:rPr>
          <w:b/>
          <w:bCs/>
          <w:color w:val="000000"/>
          <w:sz w:val="28"/>
          <w:szCs w:val="28"/>
        </w:rPr>
        <w:t>Содержание:</w:t>
      </w:r>
    </w:p>
    <w:p w:rsidR="00C95E7D" w:rsidRDefault="00C95E7D">
      <w:pPr>
        <w:widowControl w:val="0"/>
        <w:spacing w:before="120"/>
        <w:ind w:firstLine="567"/>
        <w:jc w:val="both"/>
        <w:rPr>
          <w:color w:val="000000"/>
          <w:sz w:val="24"/>
          <w:szCs w:val="24"/>
        </w:rPr>
      </w:pPr>
      <w:r>
        <w:rPr>
          <w:color w:val="000000"/>
          <w:sz w:val="24"/>
          <w:szCs w:val="24"/>
        </w:rPr>
        <w:t xml:space="preserve">Часть </w:t>
      </w:r>
      <w:r>
        <w:rPr>
          <w:color w:val="000000"/>
          <w:sz w:val="24"/>
          <w:szCs w:val="24"/>
          <w:lang w:val="en-US"/>
        </w:rPr>
        <w:t>I</w:t>
      </w:r>
      <w:r>
        <w:rPr>
          <w:color w:val="000000"/>
          <w:sz w:val="24"/>
          <w:szCs w:val="24"/>
        </w:rPr>
        <w:t>. Общие данные</w:t>
      </w:r>
    </w:p>
    <w:p w:rsidR="00C95E7D" w:rsidRDefault="00C95E7D">
      <w:pPr>
        <w:widowControl w:val="0"/>
        <w:spacing w:before="120"/>
        <w:ind w:firstLine="567"/>
        <w:jc w:val="both"/>
        <w:rPr>
          <w:color w:val="000000"/>
          <w:sz w:val="24"/>
          <w:szCs w:val="24"/>
        </w:rPr>
      </w:pPr>
      <w:r>
        <w:rPr>
          <w:color w:val="000000"/>
          <w:sz w:val="24"/>
          <w:szCs w:val="24"/>
        </w:rPr>
        <w:t>1.1. Состав гидроузла, выбор створа и назначение основных сооружений</w:t>
      </w:r>
    </w:p>
    <w:p w:rsidR="00C95E7D" w:rsidRDefault="00C95E7D">
      <w:pPr>
        <w:widowControl w:val="0"/>
        <w:spacing w:before="120"/>
        <w:ind w:firstLine="567"/>
        <w:jc w:val="both"/>
        <w:rPr>
          <w:color w:val="000000"/>
          <w:sz w:val="24"/>
          <w:szCs w:val="24"/>
        </w:rPr>
      </w:pPr>
      <w:r>
        <w:rPr>
          <w:color w:val="000000"/>
          <w:sz w:val="24"/>
          <w:szCs w:val="24"/>
        </w:rPr>
        <w:t>1.2. Расчетные расходы и уровни верхнего бьефа</w:t>
      </w:r>
    </w:p>
    <w:p w:rsidR="00C95E7D" w:rsidRDefault="00C95E7D">
      <w:pPr>
        <w:widowControl w:val="0"/>
        <w:spacing w:before="120"/>
        <w:ind w:firstLine="567"/>
        <w:jc w:val="both"/>
        <w:rPr>
          <w:color w:val="000000"/>
          <w:sz w:val="24"/>
          <w:szCs w:val="24"/>
        </w:rPr>
      </w:pPr>
      <w:r>
        <w:rPr>
          <w:color w:val="000000"/>
          <w:sz w:val="24"/>
          <w:szCs w:val="24"/>
        </w:rPr>
        <w:t>1.3.Характерные особенности географии, рельефа и геологии района строительства</w:t>
      </w:r>
    </w:p>
    <w:p w:rsidR="00C95E7D" w:rsidRDefault="00C95E7D">
      <w:pPr>
        <w:widowControl w:val="0"/>
        <w:spacing w:before="120"/>
        <w:ind w:firstLine="567"/>
        <w:jc w:val="both"/>
        <w:rPr>
          <w:color w:val="000000"/>
          <w:sz w:val="24"/>
          <w:szCs w:val="24"/>
        </w:rPr>
      </w:pPr>
      <w:r>
        <w:rPr>
          <w:color w:val="000000"/>
          <w:sz w:val="24"/>
          <w:szCs w:val="24"/>
        </w:rPr>
        <w:t>Часть II. Глухая плотина</w:t>
      </w:r>
    </w:p>
    <w:p w:rsidR="00C95E7D" w:rsidRDefault="00C95E7D">
      <w:pPr>
        <w:widowControl w:val="0"/>
        <w:spacing w:before="120"/>
        <w:ind w:firstLine="567"/>
        <w:jc w:val="both"/>
        <w:rPr>
          <w:color w:val="000000"/>
          <w:sz w:val="24"/>
          <w:szCs w:val="24"/>
        </w:rPr>
      </w:pPr>
      <w:r>
        <w:rPr>
          <w:color w:val="000000"/>
          <w:sz w:val="24"/>
          <w:szCs w:val="24"/>
        </w:rPr>
        <w:t>Часть III. Эксплутационный водосброс</w:t>
      </w:r>
    </w:p>
    <w:p w:rsidR="00C95E7D" w:rsidRDefault="00C95E7D">
      <w:pPr>
        <w:widowControl w:val="0"/>
        <w:spacing w:before="120"/>
        <w:ind w:firstLine="567"/>
        <w:jc w:val="both"/>
        <w:rPr>
          <w:color w:val="000000"/>
          <w:sz w:val="24"/>
          <w:szCs w:val="24"/>
        </w:rPr>
      </w:pPr>
      <w:r>
        <w:rPr>
          <w:color w:val="000000"/>
          <w:sz w:val="24"/>
          <w:szCs w:val="24"/>
        </w:rPr>
        <w:t>3.1. Входная часть шахтного водосброса</w:t>
      </w:r>
    </w:p>
    <w:p w:rsidR="00C95E7D" w:rsidRDefault="00C95E7D">
      <w:pPr>
        <w:widowControl w:val="0"/>
        <w:spacing w:before="120"/>
        <w:ind w:firstLine="567"/>
        <w:jc w:val="both"/>
        <w:rPr>
          <w:color w:val="000000"/>
          <w:sz w:val="24"/>
          <w:szCs w:val="24"/>
        </w:rPr>
      </w:pPr>
      <w:r>
        <w:rPr>
          <w:color w:val="000000"/>
          <w:sz w:val="24"/>
          <w:szCs w:val="24"/>
        </w:rPr>
        <w:t>3.2. Вертикальная шахта</w:t>
      </w:r>
    </w:p>
    <w:p w:rsidR="00C95E7D" w:rsidRDefault="00C95E7D">
      <w:pPr>
        <w:widowControl w:val="0"/>
        <w:spacing w:before="120"/>
        <w:ind w:firstLine="567"/>
        <w:jc w:val="both"/>
        <w:rPr>
          <w:color w:val="000000"/>
          <w:sz w:val="24"/>
          <w:szCs w:val="24"/>
        </w:rPr>
      </w:pPr>
      <w:r>
        <w:rPr>
          <w:color w:val="000000"/>
          <w:sz w:val="24"/>
          <w:szCs w:val="24"/>
        </w:rPr>
        <w:t>3.3.Отводящий туннель</w:t>
      </w:r>
    </w:p>
    <w:p w:rsidR="00C95E7D" w:rsidRDefault="00C95E7D">
      <w:pPr>
        <w:widowControl w:val="0"/>
        <w:spacing w:before="120"/>
        <w:ind w:firstLine="567"/>
        <w:jc w:val="both"/>
        <w:rPr>
          <w:color w:val="000000"/>
          <w:sz w:val="24"/>
          <w:szCs w:val="24"/>
        </w:rPr>
      </w:pPr>
      <w:r>
        <w:rPr>
          <w:color w:val="000000"/>
          <w:sz w:val="24"/>
          <w:szCs w:val="24"/>
        </w:rPr>
        <w:t>Часть IV. Сооружения для пропуска расходов в строительный период</w:t>
      </w:r>
    </w:p>
    <w:p w:rsidR="00C95E7D" w:rsidRDefault="00C95E7D">
      <w:pPr>
        <w:widowControl w:val="0"/>
        <w:spacing w:before="120"/>
        <w:ind w:firstLine="567"/>
        <w:jc w:val="both"/>
        <w:rPr>
          <w:color w:val="000000"/>
          <w:sz w:val="24"/>
          <w:szCs w:val="24"/>
        </w:rPr>
      </w:pPr>
      <w:r>
        <w:rPr>
          <w:color w:val="000000"/>
          <w:sz w:val="24"/>
          <w:szCs w:val="24"/>
        </w:rPr>
        <w:t>4.1. Строительный водосброс</w:t>
      </w:r>
    </w:p>
    <w:p w:rsidR="00C95E7D" w:rsidRDefault="00C95E7D">
      <w:pPr>
        <w:widowControl w:val="0"/>
        <w:spacing w:before="120"/>
        <w:ind w:firstLine="567"/>
        <w:jc w:val="both"/>
        <w:rPr>
          <w:color w:val="000000"/>
          <w:sz w:val="24"/>
          <w:szCs w:val="24"/>
        </w:rPr>
      </w:pPr>
      <w:r>
        <w:rPr>
          <w:color w:val="000000"/>
          <w:sz w:val="24"/>
          <w:szCs w:val="24"/>
        </w:rPr>
        <w:t>4.2. Перемычки</w:t>
      </w:r>
    </w:p>
    <w:p w:rsidR="00C95E7D" w:rsidRDefault="00C95E7D">
      <w:pPr>
        <w:widowControl w:val="0"/>
        <w:spacing w:before="120"/>
        <w:ind w:firstLine="567"/>
        <w:jc w:val="both"/>
        <w:rPr>
          <w:color w:val="000000"/>
          <w:sz w:val="24"/>
          <w:szCs w:val="24"/>
        </w:rPr>
      </w:pPr>
      <w:r>
        <w:rPr>
          <w:color w:val="000000"/>
          <w:sz w:val="24"/>
          <w:szCs w:val="24"/>
        </w:rPr>
        <w:t>4.3. Выбор диаметра строительного водосброса и размеров перемычки</w:t>
      </w:r>
    </w:p>
    <w:p w:rsidR="00C95E7D" w:rsidRDefault="00C95E7D">
      <w:pPr>
        <w:widowControl w:val="0"/>
        <w:spacing w:before="120"/>
        <w:ind w:firstLine="567"/>
        <w:jc w:val="both"/>
        <w:rPr>
          <w:color w:val="000000"/>
          <w:sz w:val="24"/>
          <w:szCs w:val="24"/>
        </w:rPr>
      </w:pPr>
      <w:r>
        <w:rPr>
          <w:color w:val="000000"/>
          <w:sz w:val="24"/>
          <w:szCs w:val="24"/>
        </w:rPr>
        <w:t>Часть V. Водоприемник</w:t>
      </w:r>
    </w:p>
    <w:p w:rsidR="00C95E7D" w:rsidRDefault="00C95E7D">
      <w:pPr>
        <w:widowControl w:val="0"/>
        <w:spacing w:before="120"/>
        <w:jc w:val="center"/>
        <w:rPr>
          <w:b/>
          <w:bCs/>
          <w:color w:val="000000"/>
          <w:sz w:val="28"/>
          <w:szCs w:val="28"/>
        </w:rPr>
      </w:pPr>
      <w:r>
        <w:rPr>
          <w:b/>
          <w:bCs/>
          <w:color w:val="000000"/>
          <w:sz w:val="28"/>
          <w:szCs w:val="28"/>
        </w:rPr>
        <w:t xml:space="preserve">Часть </w:t>
      </w:r>
      <w:r>
        <w:rPr>
          <w:b/>
          <w:bCs/>
          <w:color w:val="000000"/>
          <w:sz w:val="28"/>
          <w:szCs w:val="28"/>
          <w:lang w:val="en-US"/>
        </w:rPr>
        <w:t>I</w:t>
      </w:r>
      <w:r>
        <w:rPr>
          <w:b/>
          <w:bCs/>
          <w:color w:val="000000"/>
          <w:sz w:val="28"/>
          <w:szCs w:val="28"/>
        </w:rPr>
        <w:t>. Общие данные.</w:t>
      </w:r>
    </w:p>
    <w:p w:rsidR="00C95E7D" w:rsidRDefault="00C95E7D">
      <w:pPr>
        <w:widowControl w:val="0"/>
        <w:spacing w:before="120"/>
        <w:jc w:val="center"/>
        <w:rPr>
          <w:b/>
          <w:bCs/>
          <w:color w:val="000000"/>
          <w:sz w:val="28"/>
          <w:szCs w:val="28"/>
        </w:rPr>
      </w:pPr>
      <w:r>
        <w:rPr>
          <w:b/>
          <w:bCs/>
          <w:color w:val="000000"/>
          <w:sz w:val="28"/>
          <w:szCs w:val="28"/>
        </w:rPr>
        <w:t>Состав гидроузла, выбор створа и назначение основных сооружений.</w:t>
      </w:r>
    </w:p>
    <w:p w:rsidR="00C95E7D" w:rsidRDefault="00C95E7D">
      <w:pPr>
        <w:widowControl w:val="0"/>
        <w:spacing w:before="120"/>
        <w:ind w:firstLine="567"/>
        <w:jc w:val="both"/>
        <w:rPr>
          <w:color w:val="000000"/>
          <w:sz w:val="24"/>
          <w:szCs w:val="24"/>
        </w:rPr>
      </w:pPr>
      <w:r>
        <w:rPr>
          <w:color w:val="000000"/>
          <w:sz w:val="24"/>
          <w:szCs w:val="24"/>
        </w:rPr>
        <w:t xml:space="preserve">Целью данной работы является проектирование водохранилищного гидроузла. Гидроузел включает в себя плотину, водосбросные сооружения, водоприемник, сооружения для пропуска строительных расходов. Класс основных сооружений </w:t>
      </w:r>
      <w:r>
        <w:rPr>
          <w:color w:val="000000"/>
          <w:sz w:val="24"/>
          <w:szCs w:val="24"/>
          <w:lang w:val="en-US"/>
        </w:rPr>
        <w:t>I</w:t>
      </w:r>
      <w:r>
        <w:rPr>
          <w:color w:val="000000"/>
          <w:sz w:val="24"/>
          <w:szCs w:val="24"/>
        </w:rPr>
        <w:t>.</w:t>
      </w:r>
    </w:p>
    <w:p w:rsidR="00C95E7D" w:rsidRDefault="00C95E7D">
      <w:pPr>
        <w:widowControl w:val="0"/>
        <w:spacing w:before="120"/>
        <w:ind w:firstLine="567"/>
        <w:jc w:val="both"/>
        <w:rPr>
          <w:color w:val="000000"/>
          <w:sz w:val="24"/>
          <w:szCs w:val="24"/>
        </w:rPr>
      </w:pPr>
      <w:r>
        <w:rPr>
          <w:color w:val="000000"/>
          <w:sz w:val="24"/>
          <w:szCs w:val="24"/>
        </w:rPr>
        <w:t>Назначение глухой плотины заключается в повышении уровня верхнего бьефа относительно естественного уровня и создании водохранилища.</w:t>
      </w:r>
    </w:p>
    <w:p w:rsidR="00C95E7D" w:rsidRDefault="00C95E7D">
      <w:pPr>
        <w:widowControl w:val="0"/>
        <w:spacing w:before="120"/>
        <w:ind w:firstLine="567"/>
        <w:jc w:val="both"/>
        <w:rPr>
          <w:color w:val="000000"/>
          <w:sz w:val="24"/>
          <w:szCs w:val="24"/>
        </w:rPr>
      </w:pPr>
      <w:r>
        <w:rPr>
          <w:color w:val="000000"/>
          <w:sz w:val="24"/>
          <w:szCs w:val="24"/>
        </w:rPr>
        <w:t>Створ гидроузла выбран из соображений минимума длины плотины. Таким образом, створ плотины взят по планшету в месте, где горизонтали, отметки которых равны отметке гребня плотины, расположены наиболее близко друг к другу. Этим достигается снижение объема плотины, а значит и ее стоимости. Также по карте местности видно, что при таком расположении глухую плотину “заклинивает”. Положение всех основных сооружений в большей степени удобством их эксплуатации.</w:t>
      </w:r>
    </w:p>
    <w:p w:rsidR="00C95E7D" w:rsidRDefault="00C95E7D">
      <w:pPr>
        <w:widowControl w:val="0"/>
        <w:spacing w:before="120"/>
        <w:ind w:firstLine="567"/>
        <w:jc w:val="both"/>
        <w:rPr>
          <w:color w:val="000000"/>
          <w:sz w:val="24"/>
          <w:szCs w:val="24"/>
        </w:rPr>
      </w:pPr>
      <w:r>
        <w:rPr>
          <w:color w:val="000000"/>
          <w:sz w:val="24"/>
          <w:szCs w:val="24"/>
        </w:rPr>
        <w:t xml:space="preserve">Водосбросное сооружение служит для сбросов излишков воды из верхнего бьефа, которые получаются в связи с тем, что река полностью не зарегулирована. Водосбросное отверстие оборудовано затвором. Опыт строительства гидроузлов и соответствующие расчеты показали, что такая конструкция отверстий приводит к более экономичным решениям (уменьшается длина водосливного фронта и снижается затопление земель в верхнем бьефе). </w:t>
      </w:r>
    </w:p>
    <w:p w:rsidR="00C95E7D" w:rsidRDefault="00C95E7D">
      <w:pPr>
        <w:widowControl w:val="0"/>
        <w:spacing w:before="120"/>
        <w:ind w:firstLine="567"/>
        <w:jc w:val="both"/>
        <w:rPr>
          <w:color w:val="000000"/>
          <w:sz w:val="24"/>
          <w:szCs w:val="24"/>
        </w:rPr>
      </w:pPr>
      <w:r>
        <w:rPr>
          <w:color w:val="000000"/>
          <w:sz w:val="24"/>
          <w:szCs w:val="24"/>
        </w:rPr>
        <w:t xml:space="preserve"> Водоприемник служит для непосредственного приема воды из водохранилища. Он обеспечивает поступление необходимых расходов воды в водоводы, прекращение поступления воды во время осмотра или ремонта сооружения или оборудования, а также защиту водоводов от проникновения в них донных наносов, плавающих тел, крупного сора и льда.</w:t>
      </w:r>
    </w:p>
    <w:p w:rsidR="00C95E7D" w:rsidRDefault="00C95E7D">
      <w:pPr>
        <w:widowControl w:val="0"/>
        <w:spacing w:before="120"/>
        <w:ind w:firstLine="567"/>
        <w:jc w:val="both"/>
        <w:rPr>
          <w:color w:val="000000"/>
          <w:sz w:val="24"/>
          <w:szCs w:val="24"/>
        </w:rPr>
      </w:pPr>
      <w:r>
        <w:rPr>
          <w:color w:val="000000"/>
          <w:sz w:val="24"/>
          <w:szCs w:val="24"/>
        </w:rPr>
        <w:t>Строительный водосброс существует для пропуска воды в строительный период. Он используется в комплексе с перемычками – земляными сооружениями, препятствующими проникновению воды в котлован.</w:t>
      </w:r>
    </w:p>
    <w:p w:rsidR="00C95E7D" w:rsidRDefault="00C95E7D">
      <w:pPr>
        <w:widowControl w:val="0"/>
        <w:spacing w:before="120"/>
        <w:jc w:val="center"/>
        <w:rPr>
          <w:b/>
          <w:bCs/>
          <w:color w:val="000000"/>
          <w:sz w:val="28"/>
          <w:szCs w:val="28"/>
        </w:rPr>
      </w:pPr>
      <w:r>
        <w:rPr>
          <w:b/>
          <w:bCs/>
          <w:color w:val="000000"/>
          <w:sz w:val="28"/>
          <w:szCs w:val="28"/>
        </w:rPr>
        <w:t>Расчетные расходы и уровни верхнего бьефа.</w:t>
      </w:r>
    </w:p>
    <w:p w:rsidR="00C95E7D" w:rsidRDefault="00C95E7D">
      <w:pPr>
        <w:widowControl w:val="0"/>
        <w:spacing w:before="120"/>
        <w:ind w:firstLine="567"/>
        <w:jc w:val="both"/>
        <w:rPr>
          <w:color w:val="000000"/>
          <w:sz w:val="24"/>
          <w:szCs w:val="24"/>
        </w:rPr>
      </w:pPr>
      <w:r>
        <w:rPr>
          <w:color w:val="000000"/>
          <w:sz w:val="24"/>
          <w:szCs w:val="24"/>
        </w:rPr>
        <w:t>Расчетный расход с основной вероятностью Qосн=750 м3/сек. Он используется при определении величины расхода, сбрасываемого через водосброс.</w:t>
      </w:r>
    </w:p>
    <w:p w:rsidR="00C95E7D" w:rsidRDefault="00C95E7D">
      <w:pPr>
        <w:widowControl w:val="0"/>
        <w:spacing w:before="120"/>
        <w:ind w:firstLine="567"/>
        <w:jc w:val="both"/>
        <w:rPr>
          <w:color w:val="000000"/>
          <w:sz w:val="24"/>
          <w:szCs w:val="24"/>
        </w:rPr>
      </w:pPr>
      <w:r>
        <w:rPr>
          <w:color w:val="000000"/>
          <w:sz w:val="24"/>
          <w:szCs w:val="24"/>
        </w:rPr>
        <w:t>Расчетный расход водоспуска Qз=690 м3/сек. Он используется при расчете размеров эксплутационного водосброса.</w:t>
      </w:r>
    </w:p>
    <w:p w:rsidR="00C95E7D" w:rsidRDefault="00C95E7D">
      <w:pPr>
        <w:widowControl w:val="0"/>
        <w:spacing w:before="120"/>
        <w:ind w:firstLine="567"/>
        <w:jc w:val="both"/>
        <w:rPr>
          <w:color w:val="000000"/>
          <w:sz w:val="24"/>
          <w:szCs w:val="24"/>
        </w:rPr>
      </w:pPr>
      <w:r>
        <w:rPr>
          <w:color w:val="000000"/>
          <w:sz w:val="24"/>
          <w:szCs w:val="24"/>
        </w:rPr>
        <w:t>Расчетный строительный максимальный расход Qстр=400 м3/сек. Он используется при расчете диаметра строительного водосброса.</w:t>
      </w:r>
    </w:p>
    <w:p w:rsidR="00C95E7D" w:rsidRDefault="00C95E7D">
      <w:pPr>
        <w:widowControl w:val="0"/>
        <w:spacing w:before="120"/>
        <w:ind w:firstLine="567"/>
        <w:jc w:val="both"/>
        <w:rPr>
          <w:color w:val="000000"/>
          <w:sz w:val="24"/>
          <w:szCs w:val="24"/>
        </w:rPr>
      </w:pPr>
      <w:r>
        <w:rPr>
          <w:color w:val="000000"/>
          <w:sz w:val="24"/>
          <w:szCs w:val="24"/>
        </w:rPr>
        <w:t>Расчетный строительный расход при перекрытии русла Qпер=50 м3/сек. Он используется при расчете размеров перемычек и строительного водосброса.</w:t>
      </w:r>
    </w:p>
    <w:p w:rsidR="00C95E7D" w:rsidRDefault="00C95E7D">
      <w:pPr>
        <w:widowControl w:val="0"/>
        <w:spacing w:before="120"/>
        <w:ind w:firstLine="567"/>
        <w:jc w:val="both"/>
        <w:rPr>
          <w:color w:val="000000"/>
          <w:sz w:val="24"/>
          <w:szCs w:val="24"/>
        </w:rPr>
      </w:pPr>
      <w:r>
        <w:rPr>
          <w:color w:val="000000"/>
          <w:sz w:val="24"/>
          <w:szCs w:val="24"/>
        </w:rPr>
        <w:t>Расчетный расход деривации Qд=60 м3/сек. Он используется при расчете диаметра водовода водоприемника и определении размеров сороудерживающей решетки.</w:t>
      </w:r>
    </w:p>
    <w:p w:rsidR="00C95E7D" w:rsidRDefault="00C95E7D">
      <w:pPr>
        <w:widowControl w:val="0"/>
        <w:spacing w:before="120"/>
        <w:ind w:firstLine="567"/>
        <w:jc w:val="both"/>
        <w:rPr>
          <w:color w:val="000000"/>
          <w:sz w:val="24"/>
          <w:szCs w:val="24"/>
        </w:rPr>
      </w:pPr>
      <w:r>
        <w:rPr>
          <w:color w:val="000000"/>
          <w:sz w:val="24"/>
          <w:szCs w:val="24"/>
        </w:rPr>
        <w:t>Подпорные уровни составляют:</w:t>
      </w:r>
    </w:p>
    <w:p w:rsidR="00C95E7D" w:rsidRDefault="00C95E7D">
      <w:pPr>
        <w:widowControl w:val="0"/>
        <w:spacing w:before="120"/>
        <w:ind w:firstLine="567"/>
        <w:jc w:val="both"/>
        <w:rPr>
          <w:color w:val="000000"/>
          <w:sz w:val="24"/>
          <w:szCs w:val="24"/>
        </w:rPr>
      </w:pPr>
      <w:r>
        <w:rPr>
          <w:color w:val="000000"/>
          <w:sz w:val="24"/>
          <w:szCs w:val="24"/>
        </w:rPr>
        <w:t>нормальный подпорный уровень (НПУ) – 140,0 м,</w:t>
      </w:r>
    </w:p>
    <w:p w:rsidR="00C95E7D" w:rsidRDefault="00C95E7D">
      <w:pPr>
        <w:widowControl w:val="0"/>
        <w:spacing w:before="120"/>
        <w:ind w:firstLine="567"/>
        <w:jc w:val="both"/>
        <w:rPr>
          <w:color w:val="000000"/>
          <w:sz w:val="24"/>
          <w:szCs w:val="24"/>
        </w:rPr>
      </w:pPr>
      <w:r>
        <w:rPr>
          <w:color w:val="000000"/>
          <w:sz w:val="24"/>
          <w:szCs w:val="24"/>
        </w:rPr>
        <w:t>форсированный подпорный уровень (ФПУ) – 140,25 м,</w:t>
      </w:r>
    </w:p>
    <w:p w:rsidR="00C95E7D" w:rsidRDefault="00C95E7D">
      <w:pPr>
        <w:widowControl w:val="0"/>
        <w:spacing w:before="120"/>
        <w:ind w:firstLine="567"/>
        <w:jc w:val="both"/>
        <w:rPr>
          <w:color w:val="000000"/>
          <w:sz w:val="24"/>
          <w:szCs w:val="24"/>
        </w:rPr>
      </w:pPr>
      <w:r>
        <w:rPr>
          <w:color w:val="000000"/>
          <w:sz w:val="24"/>
          <w:szCs w:val="24"/>
        </w:rPr>
        <w:t>уровень мертвого объема (УМО) – 125 м.</w:t>
      </w:r>
    </w:p>
    <w:p w:rsidR="00C95E7D" w:rsidRDefault="00C95E7D">
      <w:pPr>
        <w:widowControl w:val="0"/>
        <w:spacing w:before="120"/>
        <w:ind w:firstLine="567"/>
        <w:jc w:val="both"/>
        <w:rPr>
          <w:color w:val="000000"/>
          <w:sz w:val="24"/>
          <w:szCs w:val="24"/>
        </w:rPr>
      </w:pPr>
      <w:r>
        <w:rPr>
          <w:color w:val="000000"/>
          <w:sz w:val="24"/>
          <w:szCs w:val="24"/>
        </w:rPr>
        <w:t xml:space="preserve"> Кривая связи расходов и уровней показана в приложении 2.</w:t>
      </w:r>
    </w:p>
    <w:p w:rsidR="00C95E7D" w:rsidRDefault="00C95E7D">
      <w:pPr>
        <w:widowControl w:val="0"/>
        <w:spacing w:before="120"/>
        <w:ind w:firstLine="567"/>
        <w:jc w:val="both"/>
        <w:rPr>
          <w:color w:val="000000"/>
          <w:sz w:val="24"/>
          <w:szCs w:val="24"/>
        </w:rPr>
      </w:pPr>
      <w:r>
        <w:rPr>
          <w:color w:val="000000"/>
          <w:sz w:val="24"/>
          <w:szCs w:val="24"/>
        </w:rPr>
        <w:t>Характерные особенности географии, рельефа и геологии района строительства.</w:t>
      </w:r>
    </w:p>
    <w:p w:rsidR="00C95E7D" w:rsidRDefault="00C95E7D">
      <w:pPr>
        <w:widowControl w:val="0"/>
        <w:spacing w:before="120"/>
        <w:ind w:firstLine="567"/>
        <w:jc w:val="both"/>
        <w:rPr>
          <w:color w:val="000000"/>
          <w:sz w:val="24"/>
          <w:szCs w:val="24"/>
        </w:rPr>
      </w:pPr>
      <w:r>
        <w:rPr>
          <w:color w:val="000000"/>
          <w:sz w:val="24"/>
          <w:szCs w:val="24"/>
        </w:rPr>
        <w:t>Географический район проектируемого сооружения – Западный Урал.</w:t>
      </w:r>
    </w:p>
    <w:p w:rsidR="00C95E7D" w:rsidRDefault="00C95E7D">
      <w:pPr>
        <w:widowControl w:val="0"/>
        <w:spacing w:before="120"/>
        <w:ind w:firstLine="567"/>
        <w:jc w:val="both"/>
        <w:rPr>
          <w:color w:val="000000"/>
          <w:sz w:val="24"/>
          <w:szCs w:val="24"/>
        </w:rPr>
      </w:pPr>
      <w:r>
        <w:rPr>
          <w:color w:val="000000"/>
          <w:sz w:val="24"/>
          <w:szCs w:val="24"/>
        </w:rPr>
        <w:t>Участок строительства характеризуется большими перепадами высот. Рельеф местности – холмистый, переходящий в равнинный.</w:t>
      </w:r>
    </w:p>
    <w:p w:rsidR="00C95E7D" w:rsidRDefault="00C95E7D">
      <w:pPr>
        <w:widowControl w:val="0"/>
        <w:spacing w:before="120"/>
        <w:ind w:firstLine="567"/>
        <w:jc w:val="both"/>
        <w:rPr>
          <w:color w:val="000000"/>
          <w:sz w:val="24"/>
          <w:szCs w:val="24"/>
        </w:rPr>
      </w:pPr>
      <w:r>
        <w:rPr>
          <w:color w:val="000000"/>
          <w:sz w:val="24"/>
          <w:szCs w:val="24"/>
        </w:rPr>
        <w:t>Глубина залегания коренных пород (аллювий) в русле реки составляет 4 м. Таким образом сооружения гидроузла возводятся на скальных породах.</w:t>
      </w:r>
    </w:p>
    <w:p w:rsidR="00C95E7D" w:rsidRDefault="00C95E7D">
      <w:pPr>
        <w:widowControl w:val="0"/>
        <w:spacing w:before="120"/>
        <w:jc w:val="center"/>
        <w:rPr>
          <w:b/>
          <w:bCs/>
          <w:color w:val="000000"/>
          <w:sz w:val="28"/>
          <w:szCs w:val="28"/>
        </w:rPr>
      </w:pPr>
      <w:r>
        <w:rPr>
          <w:b/>
          <w:bCs/>
          <w:color w:val="000000"/>
          <w:sz w:val="28"/>
          <w:szCs w:val="28"/>
        </w:rPr>
        <w:t>Часть II. Глухая плотина.</w:t>
      </w:r>
    </w:p>
    <w:p w:rsidR="00C95E7D" w:rsidRDefault="00C95E7D">
      <w:pPr>
        <w:widowControl w:val="0"/>
        <w:spacing w:before="120"/>
        <w:ind w:firstLine="567"/>
        <w:jc w:val="both"/>
        <w:rPr>
          <w:color w:val="000000"/>
          <w:sz w:val="24"/>
          <w:szCs w:val="24"/>
        </w:rPr>
      </w:pPr>
      <w:r>
        <w:rPr>
          <w:color w:val="000000"/>
          <w:sz w:val="24"/>
          <w:szCs w:val="24"/>
        </w:rPr>
        <w:t>В проекте рассматривается вариант глухой неоднородной земляной плотины с ядром. Для строительства тела плотины, крепления откосов тела плотины и обратных фильтров используются местные материалы.</w:t>
      </w:r>
    </w:p>
    <w:p w:rsidR="00C95E7D" w:rsidRDefault="00C95E7D">
      <w:pPr>
        <w:widowControl w:val="0"/>
        <w:spacing w:before="120"/>
        <w:ind w:firstLine="567"/>
        <w:jc w:val="both"/>
        <w:rPr>
          <w:color w:val="000000"/>
          <w:sz w:val="24"/>
          <w:szCs w:val="24"/>
        </w:rPr>
      </w:pPr>
      <w:r>
        <w:rPr>
          <w:color w:val="000000"/>
          <w:sz w:val="24"/>
          <w:szCs w:val="24"/>
        </w:rPr>
        <w:t xml:space="preserve">Отметка гребня плотины составляет 147,4 м. Ширина плотины по гребню равна 10 м. Ширина плотины по подошве равна 345 м. Толщина крепления верхнего откоса составляет 600 мм. Толщина обратного фильтра “тело плотины – ядро” составляет 3 м, обратного фильтра “тело плотины – банкет” составляет 6 м. </w:t>
      </w:r>
    </w:p>
    <w:p w:rsidR="00C95E7D" w:rsidRDefault="00C95E7D">
      <w:pPr>
        <w:widowControl w:val="0"/>
        <w:spacing w:before="120"/>
        <w:ind w:firstLine="567"/>
        <w:jc w:val="both"/>
        <w:rPr>
          <w:color w:val="000000"/>
          <w:sz w:val="24"/>
          <w:szCs w:val="24"/>
        </w:rPr>
      </w:pPr>
      <w:r>
        <w:rPr>
          <w:color w:val="000000"/>
          <w:sz w:val="24"/>
          <w:szCs w:val="24"/>
        </w:rPr>
        <w:t>Коэффициент заложения верхнего откоса составляет 3,42, нижнего откоса – 3,25. Ширина берм равна 3 м. Бермы располагаются через каждые 10 м по верховому откосу и 15 м – по низовому откосу.</w:t>
      </w:r>
    </w:p>
    <w:p w:rsidR="00C95E7D" w:rsidRDefault="00C95E7D">
      <w:pPr>
        <w:widowControl w:val="0"/>
        <w:spacing w:before="120"/>
        <w:ind w:firstLine="567"/>
        <w:jc w:val="both"/>
        <w:rPr>
          <w:color w:val="000000"/>
          <w:sz w:val="24"/>
          <w:szCs w:val="24"/>
        </w:rPr>
      </w:pPr>
      <w:r>
        <w:rPr>
          <w:color w:val="000000"/>
          <w:sz w:val="24"/>
          <w:szCs w:val="24"/>
        </w:rPr>
        <w:t>Со стороны нижнего бьефа расположен банкет. Отметка гребня банкета составляет 107,0 м. Ширина гребня банкета равна 6 м.</w:t>
      </w:r>
    </w:p>
    <w:p w:rsidR="00C95E7D" w:rsidRDefault="00C95E7D">
      <w:pPr>
        <w:widowControl w:val="0"/>
        <w:spacing w:before="120"/>
        <w:ind w:firstLine="567"/>
        <w:jc w:val="both"/>
        <w:rPr>
          <w:color w:val="000000"/>
          <w:sz w:val="24"/>
          <w:szCs w:val="24"/>
        </w:rPr>
      </w:pPr>
      <w:r>
        <w:rPr>
          <w:color w:val="000000"/>
          <w:sz w:val="24"/>
          <w:szCs w:val="24"/>
        </w:rPr>
        <w:t>Общий объем тела плотины составляет 89 565 м,3</w:t>
      </w:r>
    </w:p>
    <w:p w:rsidR="00C95E7D" w:rsidRDefault="00C95E7D">
      <w:pPr>
        <w:widowControl w:val="0"/>
        <w:spacing w:before="120"/>
        <w:ind w:firstLine="567"/>
        <w:jc w:val="both"/>
        <w:rPr>
          <w:color w:val="000000"/>
          <w:sz w:val="24"/>
          <w:szCs w:val="24"/>
        </w:rPr>
      </w:pPr>
      <w:r>
        <w:rPr>
          <w:color w:val="000000"/>
          <w:sz w:val="24"/>
          <w:szCs w:val="24"/>
        </w:rPr>
        <w:t>Основным достоинством рассмотренного варианта плотины является то, что плотина создается из местных материалов. Благодаря этому затраты на транспортные перевозки снижаются. Фактором, снижающим стоимость плотины, также является то, что ее длина по подошве принята минимальной, что обеспечивает экономию строительных материалов.</w:t>
      </w:r>
    </w:p>
    <w:p w:rsidR="00C95E7D" w:rsidRDefault="00C95E7D">
      <w:pPr>
        <w:widowControl w:val="0"/>
        <w:spacing w:before="120"/>
        <w:jc w:val="center"/>
        <w:rPr>
          <w:b/>
          <w:bCs/>
          <w:color w:val="000000"/>
          <w:sz w:val="28"/>
          <w:szCs w:val="28"/>
        </w:rPr>
      </w:pPr>
      <w:r>
        <w:rPr>
          <w:b/>
          <w:bCs/>
          <w:color w:val="000000"/>
          <w:sz w:val="28"/>
          <w:szCs w:val="28"/>
        </w:rPr>
        <w:t>Часть III. Эксплутационный водосброс.</w:t>
      </w:r>
    </w:p>
    <w:p w:rsidR="00C95E7D" w:rsidRDefault="00C95E7D">
      <w:pPr>
        <w:widowControl w:val="0"/>
        <w:spacing w:before="120"/>
        <w:ind w:firstLine="567"/>
        <w:jc w:val="both"/>
        <w:rPr>
          <w:color w:val="000000"/>
          <w:sz w:val="24"/>
          <w:szCs w:val="24"/>
        </w:rPr>
      </w:pPr>
      <w:r>
        <w:rPr>
          <w:color w:val="000000"/>
          <w:sz w:val="24"/>
          <w:szCs w:val="24"/>
        </w:rPr>
        <w:t>Рассматривается вариант закрытого водосброса с вертикальной шахтой. Входная часть шахтного водосброса имеет воронку предельно минимального радиуса (в плане) с кольцевым затвором.</w:t>
      </w:r>
    </w:p>
    <w:p w:rsidR="00C95E7D" w:rsidRDefault="00C95E7D">
      <w:pPr>
        <w:widowControl w:val="0"/>
        <w:spacing w:before="120"/>
        <w:ind w:firstLine="567"/>
        <w:jc w:val="both"/>
        <w:rPr>
          <w:color w:val="000000"/>
          <w:sz w:val="24"/>
          <w:szCs w:val="24"/>
        </w:rPr>
      </w:pPr>
      <w:r>
        <w:rPr>
          <w:color w:val="000000"/>
          <w:sz w:val="24"/>
          <w:szCs w:val="24"/>
        </w:rPr>
        <w:t>Водосброс располагается на некотором расстоянии от плотины. Его расположение обусловлено местными условиями рельефа, удобством эксплуатации и допустимым минимальным расстоянием до тела плотины.</w:t>
      </w:r>
    </w:p>
    <w:p w:rsidR="00C95E7D" w:rsidRDefault="00C95E7D">
      <w:pPr>
        <w:widowControl w:val="0"/>
        <w:spacing w:before="120"/>
        <w:jc w:val="center"/>
        <w:rPr>
          <w:b/>
          <w:bCs/>
          <w:color w:val="000000"/>
          <w:sz w:val="28"/>
          <w:szCs w:val="28"/>
        </w:rPr>
      </w:pPr>
      <w:r>
        <w:rPr>
          <w:b/>
          <w:bCs/>
          <w:color w:val="000000"/>
          <w:sz w:val="28"/>
          <w:szCs w:val="28"/>
        </w:rPr>
        <w:t>3.1. Входная часть шахтного водосброса.</w:t>
      </w:r>
    </w:p>
    <w:p w:rsidR="00C95E7D" w:rsidRDefault="00C95E7D">
      <w:pPr>
        <w:widowControl w:val="0"/>
        <w:spacing w:before="120"/>
        <w:ind w:firstLine="567"/>
        <w:jc w:val="both"/>
        <w:rPr>
          <w:color w:val="000000"/>
          <w:sz w:val="24"/>
          <w:szCs w:val="24"/>
        </w:rPr>
      </w:pPr>
      <w:r>
        <w:rPr>
          <w:color w:val="000000"/>
          <w:sz w:val="24"/>
          <w:szCs w:val="24"/>
        </w:rPr>
        <w:t>Входная воронка предельно минимального радиуса имеет следующие элементы входной части водосброса: кольцевой затвор радиусом R=8,8 м и высотой Н=3,5 м, бык, подходной канал (подходная выемка), камера давления (затворная камера), труба-выпуск воды из камеры, воронка. Отметка гребня водослива составляет 136,8 м.</w:t>
      </w:r>
    </w:p>
    <w:p w:rsidR="00C95E7D" w:rsidRDefault="00C95E7D">
      <w:pPr>
        <w:widowControl w:val="0"/>
        <w:spacing w:before="120"/>
        <w:jc w:val="center"/>
        <w:rPr>
          <w:b/>
          <w:bCs/>
          <w:color w:val="000000"/>
          <w:sz w:val="28"/>
          <w:szCs w:val="28"/>
        </w:rPr>
      </w:pPr>
      <w:r>
        <w:rPr>
          <w:b/>
          <w:bCs/>
          <w:color w:val="000000"/>
          <w:sz w:val="28"/>
          <w:szCs w:val="28"/>
        </w:rPr>
        <w:t>3.2. Вертикальная шахта.</w:t>
      </w:r>
    </w:p>
    <w:p w:rsidR="00C95E7D" w:rsidRDefault="00C95E7D">
      <w:pPr>
        <w:widowControl w:val="0"/>
        <w:spacing w:before="120"/>
        <w:ind w:firstLine="567"/>
        <w:jc w:val="both"/>
        <w:rPr>
          <w:color w:val="000000"/>
          <w:sz w:val="24"/>
          <w:szCs w:val="24"/>
        </w:rPr>
      </w:pPr>
      <w:r>
        <w:rPr>
          <w:color w:val="000000"/>
          <w:sz w:val="24"/>
          <w:szCs w:val="24"/>
        </w:rPr>
        <w:t xml:space="preserve"> Шахта круглого поперечного сечения запроектирована так, что в ней происходит свободное падение воды. Диаметр шахты составляет D=7 м. Обделка шахты делается такой же, как и обделка отводящего туннеля (бетон).</w:t>
      </w:r>
    </w:p>
    <w:p w:rsidR="00C95E7D" w:rsidRDefault="00C95E7D">
      <w:pPr>
        <w:widowControl w:val="0"/>
        <w:spacing w:before="120"/>
        <w:jc w:val="center"/>
        <w:rPr>
          <w:b/>
          <w:bCs/>
          <w:color w:val="000000"/>
          <w:sz w:val="28"/>
          <w:szCs w:val="28"/>
        </w:rPr>
      </w:pPr>
      <w:r>
        <w:rPr>
          <w:b/>
          <w:bCs/>
          <w:color w:val="000000"/>
          <w:sz w:val="28"/>
          <w:szCs w:val="28"/>
        </w:rPr>
        <w:t>3.3.Отводящий туннель.</w:t>
      </w:r>
    </w:p>
    <w:p w:rsidR="00C95E7D" w:rsidRDefault="00C95E7D">
      <w:pPr>
        <w:widowControl w:val="0"/>
        <w:spacing w:before="120"/>
        <w:ind w:firstLine="567"/>
        <w:jc w:val="both"/>
        <w:rPr>
          <w:color w:val="000000"/>
          <w:sz w:val="24"/>
          <w:szCs w:val="24"/>
        </w:rPr>
      </w:pPr>
      <w:r>
        <w:rPr>
          <w:color w:val="000000"/>
          <w:sz w:val="24"/>
          <w:szCs w:val="24"/>
        </w:rPr>
        <w:t xml:space="preserve"> Туннель в плане запроектирован прямолинейным, с диаметром 7 м. Шахта с туннелем сопрягается в вертикальной плоскости криволинейной вставкой радиусом R=35,5 м. По окончании строительных работ эксплутационную часть туннеля отделяют от строительной бетонной пробкой, длиной 4 м. Во время сброса воды из водохранилища туннель работает как безнапорный. Поверхность туннеля покрывается бетонной обделкой.</w:t>
      </w:r>
    </w:p>
    <w:p w:rsidR="00C95E7D" w:rsidRDefault="00C95E7D">
      <w:pPr>
        <w:widowControl w:val="0"/>
        <w:spacing w:before="120"/>
        <w:jc w:val="center"/>
        <w:rPr>
          <w:b/>
          <w:bCs/>
          <w:color w:val="000000"/>
          <w:sz w:val="28"/>
          <w:szCs w:val="28"/>
        </w:rPr>
      </w:pPr>
      <w:r>
        <w:rPr>
          <w:b/>
          <w:bCs/>
          <w:color w:val="000000"/>
          <w:sz w:val="28"/>
          <w:szCs w:val="28"/>
        </w:rPr>
        <w:t>Часть IV. Сооружения для пропуска расходов в строительный период.</w:t>
      </w:r>
    </w:p>
    <w:p w:rsidR="00C95E7D" w:rsidRDefault="00C95E7D">
      <w:pPr>
        <w:widowControl w:val="0"/>
        <w:spacing w:before="120"/>
        <w:ind w:firstLine="567"/>
        <w:jc w:val="both"/>
        <w:rPr>
          <w:color w:val="000000"/>
          <w:sz w:val="24"/>
          <w:szCs w:val="24"/>
        </w:rPr>
      </w:pPr>
      <w:r>
        <w:rPr>
          <w:color w:val="000000"/>
          <w:sz w:val="24"/>
          <w:szCs w:val="24"/>
        </w:rPr>
        <w:t>Комплекс сооружений для пропуска расходов в строительный период включает в себя строительный водосброс и верховую и низовую перемычки.</w:t>
      </w:r>
    </w:p>
    <w:p w:rsidR="00C95E7D" w:rsidRDefault="00C95E7D">
      <w:pPr>
        <w:widowControl w:val="0"/>
        <w:spacing w:before="120"/>
        <w:jc w:val="center"/>
        <w:rPr>
          <w:b/>
          <w:bCs/>
          <w:color w:val="000000"/>
          <w:sz w:val="28"/>
          <w:szCs w:val="28"/>
        </w:rPr>
      </w:pPr>
      <w:r>
        <w:rPr>
          <w:b/>
          <w:bCs/>
          <w:color w:val="000000"/>
          <w:sz w:val="28"/>
          <w:szCs w:val="28"/>
        </w:rPr>
        <w:t>4.1. Строительный водосброс.</w:t>
      </w:r>
    </w:p>
    <w:p w:rsidR="00C95E7D" w:rsidRDefault="00C95E7D">
      <w:pPr>
        <w:widowControl w:val="0"/>
        <w:spacing w:before="120"/>
        <w:ind w:firstLine="567"/>
        <w:jc w:val="both"/>
        <w:rPr>
          <w:color w:val="000000"/>
          <w:sz w:val="24"/>
          <w:szCs w:val="24"/>
        </w:rPr>
      </w:pPr>
      <w:r>
        <w:rPr>
          <w:color w:val="000000"/>
          <w:sz w:val="24"/>
          <w:szCs w:val="24"/>
        </w:rPr>
        <w:t>Строительным водосбросом называется временное сооружение для пропуска строительных расходов до момента наполнения водохранилища и возведения эксплутационного водосброса.</w:t>
      </w:r>
    </w:p>
    <w:p w:rsidR="00C95E7D" w:rsidRDefault="00C95E7D">
      <w:pPr>
        <w:widowControl w:val="0"/>
        <w:spacing w:before="120"/>
        <w:ind w:firstLine="567"/>
        <w:jc w:val="both"/>
        <w:rPr>
          <w:color w:val="000000"/>
          <w:sz w:val="24"/>
          <w:szCs w:val="24"/>
        </w:rPr>
      </w:pPr>
      <w:r>
        <w:rPr>
          <w:color w:val="000000"/>
          <w:sz w:val="24"/>
          <w:szCs w:val="24"/>
        </w:rPr>
        <w:t xml:space="preserve">В проекте рассматривается строительный водосброс – туннель. Он предназначен для отведения воды в строительный период из верхнего бьефа в нижний и осушения котлована. Наполнение воды в туннеле составляет 0,7D=4,9 м. Движение воды – равномерное, режим – безнапорный. </w:t>
      </w:r>
    </w:p>
    <w:p w:rsidR="00C95E7D" w:rsidRDefault="00C95E7D">
      <w:pPr>
        <w:widowControl w:val="0"/>
        <w:spacing w:before="120"/>
        <w:ind w:firstLine="567"/>
        <w:jc w:val="both"/>
        <w:rPr>
          <w:color w:val="000000"/>
          <w:sz w:val="24"/>
          <w:szCs w:val="24"/>
        </w:rPr>
      </w:pPr>
      <w:r>
        <w:rPr>
          <w:color w:val="000000"/>
          <w:sz w:val="24"/>
          <w:szCs w:val="24"/>
        </w:rPr>
        <w:t xml:space="preserve">Расположение водосброса выбрано из условия минимума его длины и прямолинейности в плане. Поперечное сечение принято круглым. Поверхность водосброса облицована бетоном. </w:t>
      </w:r>
    </w:p>
    <w:p w:rsidR="00C95E7D" w:rsidRDefault="00C95E7D">
      <w:pPr>
        <w:widowControl w:val="0"/>
        <w:spacing w:before="120"/>
        <w:ind w:firstLine="567"/>
        <w:jc w:val="both"/>
        <w:rPr>
          <w:color w:val="000000"/>
          <w:sz w:val="24"/>
          <w:szCs w:val="24"/>
        </w:rPr>
      </w:pPr>
      <w:r>
        <w:rPr>
          <w:color w:val="000000"/>
          <w:sz w:val="24"/>
          <w:szCs w:val="24"/>
        </w:rPr>
        <w:t xml:space="preserve">Водосброс включает в себя входной портал, выходной портал и собственно водосброс. </w:t>
      </w:r>
    </w:p>
    <w:p w:rsidR="00C95E7D" w:rsidRDefault="00C95E7D">
      <w:pPr>
        <w:widowControl w:val="0"/>
        <w:spacing w:before="120"/>
        <w:ind w:firstLine="567"/>
        <w:jc w:val="both"/>
        <w:rPr>
          <w:color w:val="000000"/>
          <w:sz w:val="24"/>
          <w:szCs w:val="24"/>
        </w:rPr>
      </w:pPr>
      <w:r>
        <w:rPr>
          <w:color w:val="000000"/>
          <w:sz w:val="24"/>
          <w:szCs w:val="24"/>
        </w:rPr>
        <w:t>Входной портал состоит из подводящего канала с незначительным обратным уклоном, порога и переходного участка. Отметка дна в начале подводящего канала принята равной 99 м. Длина канала составляет 550 м, порог портала расположен на отметке 99,5 м. Его длина составляет 15 м. Изменение отметки порога относительно отметки начала дна подводящего канала позволяет сохранить на входном портале равномерное движение воды, несмотря на изменение поперечного сечения (трапецеидальное в канале, круглое у водосброса). Дно переходного участка является криволинейным, а сам переходной участок выполняет те же функции, что и переходный участок эксплутационного водосброса.</w:t>
      </w:r>
    </w:p>
    <w:p w:rsidR="00C95E7D" w:rsidRDefault="00C95E7D">
      <w:pPr>
        <w:widowControl w:val="0"/>
        <w:spacing w:before="120"/>
        <w:ind w:firstLine="567"/>
        <w:jc w:val="both"/>
        <w:rPr>
          <w:color w:val="000000"/>
          <w:sz w:val="24"/>
          <w:szCs w:val="24"/>
        </w:rPr>
      </w:pPr>
      <w:r>
        <w:rPr>
          <w:color w:val="000000"/>
          <w:sz w:val="24"/>
          <w:szCs w:val="24"/>
        </w:rPr>
        <w:t>На пороге расположен бык шириной 3 м. По верху портала идет автомобильная дорога. В теле быка имеются пазы для затворов. Затворы служат для осушения проточной части водосброса во время бетонирования пробки.</w:t>
      </w:r>
    </w:p>
    <w:p w:rsidR="00C95E7D" w:rsidRDefault="00C95E7D">
      <w:pPr>
        <w:widowControl w:val="0"/>
        <w:spacing w:before="120"/>
        <w:ind w:firstLine="567"/>
        <w:jc w:val="both"/>
        <w:rPr>
          <w:color w:val="000000"/>
          <w:sz w:val="24"/>
          <w:szCs w:val="24"/>
        </w:rPr>
      </w:pPr>
      <w:r>
        <w:rPr>
          <w:color w:val="000000"/>
          <w:sz w:val="24"/>
          <w:szCs w:val="24"/>
        </w:rPr>
        <w:t>Выходной портал включает в себя порог и отводящий канал. Длина порога равна 10 м. Отметка порога составляет 94 м. Длина канала равна 30 м. На пороге расположен бык шириной 3 м. По верху портала идет автомобильная дорога.</w:t>
      </w:r>
    </w:p>
    <w:p w:rsidR="00C95E7D" w:rsidRDefault="00C95E7D">
      <w:pPr>
        <w:widowControl w:val="0"/>
        <w:spacing w:before="120"/>
        <w:ind w:firstLine="567"/>
        <w:jc w:val="both"/>
        <w:rPr>
          <w:color w:val="000000"/>
          <w:sz w:val="24"/>
          <w:szCs w:val="24"/>
        </w:rPr>
      </w:pPr>
      <w:r>
        <w:rPr>
          <w:color w:val="000000"/>
          <w:sz w:val="24"/>
          <w:szCs w:val="24"/>
        </w:rPr>
        <w:t>Длина водосброса между порталами составляет 500 м. Диаметр водосброса равен 7 м.</w:t>
      </w:r>
    </w:p>
    <w:p w:rsidR="00C95E7D" w:rsidRDefault="00C95E7D">
      <w:pPr>
        <w:widowControl w:val="0"/>
        <w:spacing w:before="120"/>
        <w:jc w:val="center"/>
        <w:rPr>
          <w:b/>
          <w:bCs/>
          <w:color w:val="000000"/>
          <w:sz w:val="28"/>
          <w:szCs w:val="28"/>
        </w:rPr>
      </w:pPr>
      <w:r>
        <w:rPr>
          <w:b/>
          <w:bCs/>
          <w:color w:val="000000"/>
          <w:sz w:val="28"/>
          <w:szCs w:val="28"/>
        </w:rPr>
        <w:t>4.2. Перемычки.</w:t>
      </w:r>
    </w:p>
    <w:p w:rsidR="00C95E7D" w:rsidRDefault="00C95E7D">
      <w:pPr>
        <w:widowControl w:val="0"/>
        <w:spacing w:before="120"/>
        <w:ind w:firstLine="567"/>
        <w:jc w:val="both"/>
        <w:rPr>
          <w:color w:val="000000"/>
          <w:sz w:val="24"/>
          <w:szCs w:val="24"/>
        </w:rPr>
      </w:pPr>
      <w:r>
        <w:rPr>
          <w:color w:val="000000"/>
          <w:sz w:val="24"/>
          <w:szCs w:val="24"/>
        </w:rPr>
        <w:t>Для предотвращения воды к месту строительства плотины устраиваем верховую и низовую перемычки. Они представляют собой насыпи трапециидального сечения.</w:t>
      </w:r>
    </w:p>
    <w:p w:rsidR="00C95E7D" w:rsidRDefault="00C95E7D">
      <w:pPr>
        <w:widowControl w:val="0"/>
        <w:spacing w:before="120"/>
        <w:ind w:firstLine="567"/>
        <w:jc w:val="both"/>
        <w:rPr>
          <w:color w:val="000000"/>
          <w:sz w:val="24"/>
          <w:szCs w:val="24"/>
        </w:rPr>
      </w:pPr>
      <w:r>
        <w:rPr>
          <w:color w:val="000000"/>
          <w:sz w:val="24"/>
          <w:szCs w:val="24"/>
        </w:rPr>
        <w:t>Отметка гребня верховой перемычки совпадает с отметкой второй снизу бермы глухой плотины 113,0 м.</w:t>
      </w:r>
    </w:p>
    <w:p w:rsidR="00C95E7D" w:rsidRDefault="00C95E7D">
      <w:pPr>
        <w:widowControl w:val="0"/>
        <w:spacing w:before="120"/>
        <w:ind w:firstLine="567"/>
        <w:jc w:val="both"/>
        <w:rPr>
          <w:color w:val="000000"/>
          <w:sz w:val="24"/>
          <w:szCs w:val="24"/>
        </w:rPr>
      </w:pPr>
      <w:r>
        <w:rPr>
          <w:color w:val="000000"/>
          <w:sz w:val="24"/>
          <w:szCs w:val="24"/>
        </w:rPr>
        <w:t>Заложение верховой грани перемычек равно заложению верховой грани плотины (3,42). Заложение низовой грани перемычек равно заложению низовой грани плотины (3,25).</w:t>
      </w:r>
    </w:p>
    <w:p w:rsidR="00C95E7D" w:rsidRDefault="00C95E7D">
      <w:pPr>
        <w:widowControl w:val="0"/>
        <w:spacing w:before="120"/>
        <w:jc w:val="center"/>
        <w:rPr>
          <w:b/>
          <w:bCs/>
          <w:color w:val="000000"/>
          <w:sz w:val="28"/>
          <w:szCs w:val="28"/>
        </w:rPr>
      </w:pPr>
      <w:r>
        <w:rPr>
          <w:b/>
          <w:bCs/>
          <w:color w:val="000000"/>
          <w:sz w:val="28"/>
          <w:szCs w:val="28"/>
        </w:rPr>
        <w:t>4.3. Выбор диаметра строительного водосброса и размеров перемычки.</w:t>
      </w:r>
    </w:p>
    <w:p w:rsidR="00C95E7D" w:rsidRDefault="00C95E7D">
      <w:pPr>
        <w:widowControl w:val="0"/>
        <w:spacing w:before="120"/>
        <w:ind w:firstLine="567"/>
        <w:jc w:val="both"/>
        <w:rPr>
          <w:color w:val="000000"/>
          <w:sz w:val="24"/>
          <w:szCs w:val="24"/>
        </w:rPr>
      </w:pPr>
      <w:r>
        <w:rPr>
          <w:color w:val="000000"/>
          <w:sz w:val="24"/>
          <w:szCs w:val="24"/>
        </w:rPr>
        <w:t xml:space="preserve">Выбор диаметра строительного водосброса и размеров перемычек происходит на основании технико-экономического расчета, представленного в приложении. Условиями выбора диаметра водосброса являются условие минимума суммарной стоимости этого сооружения и перемычек и условие zпер=2-3 м. Принимаю диаметр D=7 м при zпер=2,5 м из минимальной стоимости строительства. </w:t>
      </w:r>
    </w:p>
    <w:p w:rsidR="00C95E7D" w:rsidRDefault="00C95E7D">
      <w:pPr>
        <w:widowControl w:val="0"/>
        <w:spacing w:before="120"/>
        <w:jc w:val="center"/>
        <w:rPr>
          <w:b/>
          <w:bCs/>
          <w:color w:val="000000"/>
          <w:sz w:val="28"/>
          <w:szCs w:val="28"/>
        </w:rPr>
      </w:pPr>
      <w:r>
        <w:rPr>
          <w:b/>
          <w:bCs/>
          <w:color w:val="000000"/>
          <w:sz w:val="28"/>
          <w:szCs w:val="28"/>
        </w:rPr>
        <w:t>Часть V. Водоприемник.</w:t>
      </w:r>
    </w:p>
    <w:p w:rsidR="00C95E7D" w:rsidRDefault="00C95E7D">
      <w:pPr>
        <w:widowControl w:val="0"/>
        <w:spacing w:before="120"/>
        <w:ind w:firstLine="567"/>
        <w:jc w:val="both"/>
        <w:rPr>
          <w:color w:val="000000"/>
          <w:sz w:val="24"/>
          <w:szCs w:val="24"/>
        </w:rPr>
      </w:pPr>
      <w:r>
        <w:rPr>
          <w:color w:val="000000"/>
          <w:sz w:val="24"/>
          <w:szCs w:val="24"/>
        </w:rPr>
        <w:t xml:space="preserve">В проекте рассматривается береговой напорный деривационный водоприемник глубинного типа. Он примыкает непосредственно к береговому откосу. </w:t>
      </w:r>
    </w:p>
    <w:p w:rsidR="00C95E7D" w:rsidRDefault="00C95E7D">
      <w:pPr>
        <w:widowControl w:val="0"/>
        <w:spacing w:before="120"/>
        <w:ind w:firstLine="567"/>
        <w:jc w:val="both"/>
        <w:rPr>
          <w:color w:val="000000"/>
          <w:sz w:val="24"/>
          <w:szCs w:val="24"/>
        </w:rPr>
      </w:pPr>
      <w:r>
        <w:rPr>
          <w:color w:val="000000"/>
          <w:sz w:val="24"/>
          <w:szCs w:val="24"/>
        </w:rPr>
        <w:t>Заглубление забральной стенки по УМО равно 3,0 м для исключения попадания воздуха и плавающих тел в водовод. На входе в водоприемник располагается сороудерживающая решетка размерами 8,6</w:t>
      </w:r>
      <w:r>
        <w:rPr>
          <w:color w:val="000000"/>
          <w:sz w:val="24"/>
          <w:szCs w:val="24"/>
        </w:rPr>
        <w:sym w:font="Symbol" w:char="F0B4"/>
      </w:r>
      <w:r>
        <w:rPr>
          <w:color w:val="000000"/>
          <w:sz w:val="24"/>
          <w:szCs w:val="24"/>
        </w:rPr>
        <w:t>7,0 м. Она служит для задерживания плавающих тел, наносов, льдин и для уменьшения скоростей воды при проходе в водоприемник. Далее расположен ремонтный затвор, поднимаемый и опускаемый мостовым краном. Он служит для осушения проточного тракта во время ремонта. Далее располагается аварийный затвор. Он поднимается и опускается гидроподъемником. Диаметр водовода составляет 5,0 м. Расчет представлен в приложении.</w:t>
      </w:r>
    </w:p>
    <w:p w:rsidR="00C95E7D" w:rsidRDefault="00C95E7D">
      <w:pPr>
        <w:widowControl w:val="0"/>
        <w:spacing w:before="120"/>
        <w:ind w:firstLine="567"/>
        <w:jc w:val="both"/>
        <w:rPr>
          <w:color w:val="000000"/>
          <w:sz w:val="24"/>
          <w:szCs w:val="24"/>
        </w:rPr>
      </w:pPr>
      <w:r>
        <w:rPr>
          <w:color w:val="000000"/>
          <w:sz w:val="24"/>
          <w:szCs w:val="24"/>
        </w:rPr>
        <w:t>Перед входом в водоприемник имеется подходная расчистка. Ее отметка составляет 113,0 м.</w:t>
      </w:r>
    </w:p>
    <w:p w:rsidR="00C95E7D" w:rsidRDefault="00C95E7D"/>
    <w:p w:rsidR="00C95E7D" w:rsidRDefault="00DF7678">
      <w:pPr>
        <w:widowControl w:val="0"/>
        <w:spacing w:before="120"/>
        <w:jc w:val="center"/>
        <w:rPr>
          <w:b/>
          <w:bCs/>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4.75pt;margin-top:-666.75pt;width:380.55pt;height:163.45pt;z-index:251655680" o:allowincell="f">
            <v:imagedata r:id="rId5" o:title=""/>
            <w10:wrap type="topAndBottom"/>
          </v:shape>
        </w:pict>
      </w:r>
      <w:r w:rsidR="00C95E7D">
        <w:rPr>
          <w:b/>
          <w:bCs/>
          <w:sz w:val="28"/>
          <w:szCs w:val="28"/>
        </w:rPr>
        <w:t>Приложение 2.  Кривая связи.</w:t>
      </w:r>
    </w:p>
    <w:p w:rsidR="00C95E7D" w:rsidRDefault="00DF7678">
      <w:r>
        <w:rPr>
          <w:noProof/>
        </w:rPr>
        <w:pict>
          <v:shape id="_x0000_s1032" type="#_x0000_t75" style="position:absolute;margin-left:70.8pt;margin-top:27.15pt;width:292.05pt;height:160.35pt;z-index:251656704">
            <v:imagedata r:id="rId6" o:title=""/>
            <w10:wrap type="topAndBottom"/>
          </v:shape>
        </w:pict>
      </w:r>
    </w:p>
    <w:p w:rsidR="00C95E7D" w:rsidRDefault="00DF7678">
      <w:pPr>
        <w:widowControl w:val="0"/>
        <w:spacing w:before="120"/>
        <w:jc w:val="center"/>
        <w:rPr>
          <w:b/>
          <w:bCs/>
          <w:sz w:val="28"/>
          <w:szCs w:val="28"/>
        </w:rPr>
      </w:pPr>
      <w:r>
        <w:rPr>
          <w:noProof/>
        </w:rPr>
        <w:pict>
          <v:shape id="_x0000_s1033" type="#_x0000_t75" style="position:absolute;left:0;text-align:left;margin-left:73.75pt;margin-top:216.1pt;width:345.15pt;height:189.5pt;z-index:251657728">
            <v:imagedata r:id="rId7" o:title=""/>
            <w10:wrap type="topAndBottom"/>
          </v:shape>
        </w:pict>
      </w:r>
      <w:r w:rsidR="00C95E7D">
        <w:rPr>
          <w:b/>
          <w:bCs/>
          <w:sz w:val="28"/>
          <w:szCs w:val="28"/>
        </w:rPr>
        <w:t>Приложение 3. Разрез русла по оси плотины.</w:t>
      </w:r>
    </w:p>
    <w:p w:rsidR="00C95E7D" w:rsidRDefault="00C95E7D">
      <w:pPr>
        <w:widowControl w:val="0"/>
        <w:spacing w:before="120"/>
        <w:jc w:val="center"/>
        <w:rPr>
          <w:b/>
          <w:bCs/>
          <w:sz w:val="28"/>
          <w:szCs w:val="28"/>
        </w:rPr>
      </w:pPr>
      <w:r>
        <w:rPr>
          <w:b/>
          <w:bCs/>
          <w:sz w:val="28"/>
          <w:szCs w:val="28"/>
        </w:rPr>
        <w:t>Приложение  4.  Зависимость площади  зеркала  водохранилища  от  УВВБ.</w:t>
      </w:r>
    </w:p>
    <w:p w:rsidR="00C95E7D" w:rsidRDefault="00C95E7D"/>
    <w:p w:rsidR="00C95E7D" w:rsidRDefault="00C95E7D">
      <w:pPr>
        <w:jc w:val="center"/>
      </w:pPr>
    </w:p>
    <w:tbl>
      <w:tblPr>
        <w:tblW w:w="988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385"/>
        <w:gridCol w:w="1180"/>
        <w:gridCol w:w="1180"/>
        <w:gridCol w:w="1239"/>
        <w:gridCol w:w="1239"/>
        <w:gridCol w:w="1239"/>
        <w:gridCol w:w="1121"/>
        <w:gridCol w:w="1298"/>
        <w:gridCol w:w="1003"/>
      </w:tblGrid>
      <w:tr w:rsidR="00C95E7D" w:rsidRPr="00C95E7D">
        <w:trPr>
          <w:trHeight w:val="259"/>
        </w:trPr>
        <w:tc>
          <w:tcPr>
            <w:tcW w:w="385" w:type="dxa"/>
            <w:tcBorders>
              <w:top w:val="single" w:sz="18" w:space="0" w:color="auto"/>
              <w:bottom w:val="nil"/>
            </w:tcBorders>
          </w:tcPr>
          <w:p w:rsidR="00C95E7D" w:rsidRPr="00C95E7D" w:rsidRDefault="00C95E7D">
            <w:pPr>
              <w:widowControl w:val="0"/>
              <w:jc w:val="both"/>
              <w:rPr>
                <w:color w:val="000000"/>
                <w:sz w:val="24"/>
                <w:szCs w:val="24"/>
              </w:rPr>
            </w:pPr>
          </w:p>
        </w:tc>
        <w:tc>
          <w:tcPr>
            <w:tcW w:w="1180" w:type="dxa"/>
            <w:tcBorders>
              <w:top w:val="single" w:sz="18" w:space="0" w:color="auto"/>
              <w:bottom w:val="nil"/>
            </w:tcBorders>
          </w:tcPr>
          <w:p w:rsidR="00C95E7D" w:rsidRPr="00C95E7D" w:rsidRDefault="00C95E7D">
            <w:pPr>
              <w:widowControl w:val="0"/>
              <w:jc w:val="both"/>
              <w:rPr>
                <w:color w:val="000000"/>
                <w:sz w:val="24"/>
                <w:szCs w:val="24"/>
              </w:rPr>
            </w:pPr>
            <w:r w:rsidRPr="00C95E7D">
              <w:rPr>
                <w:color w:val="000000"/>
                <w:sz w:val="24"/>
                <w:szCs w:val="24"/>
              </w:rPr>
              <w:t>Опред. величина</w:t>
            </w:r>
          </w:p>
        </w:tc>
        <w:tc>
          <w:tcPr>
            <w:tcW w:w="7316" w:type="dxa"/>
            <w:gridSpan w:val="6"/>
            <w:tcBorders>
              <w:top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Диаметр</w:t>
            </w:r>
          </w:p>
        </w:tc>
        <w:tc>
          <w:tcPr>
            <w:tcW w:w="1003" w:type="dxa"/>
            <w:tcBorders>
              <w:top w:val="single" w:sz="18" w:space="0" w:color="auto"/>
              <w:bottom w:val="nil"/>
            </w:tcBorders>
          </w:tcPr>
          <w:p w:rsidR="00C95E7D" w:rsidRPr="00C95E7D" w:rsidRDefault="00C95E7D">
            <w:pPr>
              <w:widowControl w:val="0"/>
              <w:jc w:val="both"/>
              <w:rPr>
                <w:color w:val="000000"/>
                <w:sz w:val="24"/>
                <w:szCs w:val="24"/>
              </w:rPr>
            </w:pPr>
            <w:r w:rsidRPr="00C95E7D">
              <w:rPr>
                <w:color w:val="000000"/>
                <w:sz w:val="24"/>
                <w:szCs w:val="24"/>
              </w:rPr>
              <w:t>Примечания</w:t>
            </w:r>
          </w:p>
        </w:tc>
      </w:tr>
      <w:tr w:rsidR="00C95E7D" w:rsidRPr="00C95E7D">
        <w:trPr>
          <w:trHeight w:val="305"/>
        </w:trPr>
        <w:tc>
          <w:tcPr>
            <w:tcW w:w="385" w:type="dxa"/>
            <w:tcBorders>
              <w:top w:val="nil"/>
            </w:tcBorders>
          </w:tcPr>
          <w:p w:rsidR="00C95E7D" w:rsidRPr="00C95E7D" w:rsidRDefault="00C95E7D">
            <w:pPr>
              <w:widowControl w:val="0"/>
              <w:jc w:val="both"/>
              <w:rPr>
                <w:color w:val="000000"/>
                <w:sz w:val="24"/>
                <w:szCs w:val="24"/>
              </w:rPr>
            </w:pPr>
          </w:p>
        </w:tc>
        <w:tc>
          <w:tcPr>
            <w:tcW w:w="1180" w:type="dxa"/>
            <w:tcBorders>
              <w:top w:val="nil"/>
            </w:tcBorders>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5</w:t>
            </w:r>
          </w:p>
        </w:tc>
        <w:tc>
          <w:tcPr>
            <w:tcW w:w="1239" w:type="dxa"/>
          </w:tcPr>
          <w:p w:rsidR="00C95E7D" w:rsidRPr="00C95E7D" w:rsidRDefault="00C95E7D">
            <w:pPr>
              <w:widowControl w:val="0"/>
              <w:jc w:val="both"/>
              <w:rPr>
                <w:color w:val="000000"/>
                <w:sz w:val="24"/>
                <w:szCs w:val="24"/>
              </w:rPr>
            </w:pPr>
            <w:r w:rsidRPr="00C95E7D">
              <w:rPr>
                <w:color w:val="000000"/>
                <w:sz w:val="24"/>
                <w:szCs w:val="24"/>
              </w:rPr>
              <w:t>6</w:t>
            </w:r>
          </w:p>
        </w:tc>
        <w:tc>
          <w:tcPr>
            <w:tcW w:w="1239" w:type="dxa"/>
          </w:tcPr>
          <w:p w:rsidR="00C95E7D" w:rsidRPr="00C95E7D" w:rsidRDefault="00C95E7D">
            <w:pPr>
              <w:widowControl w:val="0"/>
              <w:jc w:val="both"/>
              <w:rPr>
                <w:color w:val="000000"/>
                <w:sz w:val="24"/>
                <w:szCs w:val="24"/>
              </w:rPr>
            </w:pPr>
            <w:r w:rsidRPr="00C95E7D">
              <w:rPr>
                <w:color w:val="000000"/>
                <w:sz w:val="24"/>
                <w:szCs w:val="24"/>
              </w:rPr>
              <w:t>7</w:t>
            </w:r>
          </w:p>
        </w:tc>
        <w:tc>
          <w:tcPr>
            <w:tcW w:w="1239" w:type="dxa"/>
          </w:tcPr>
          <w:p w:rsidR="00C95E7D" w:rsidRPr="00C95E7D" w:rsidRDefault="00C95E7D">
            <w:pPr>
              <w:widowControl w:val="0"/>
              <w:jc w:val="both"/>
              <w:rPr>
                <w:color w:val="000000"/>
                <w:sz w:val="24"/>
                <w:szCs w:val="24"/>
              </w:rPr>
            </w:pPr>
            <w:r w:rsidRPr="00C95E7D">
              <w:rPr>
                <w:color w:val="000000"/>
                <w:sz w:val="24"/>
                <w:szCs w:val="24"/>
              </w:rPr>
              <w:t>8</w:t>
            </w:r>
          </w:p>
        </w:tc>
        <w:tc>
          <w:tcPr>
            <w:tcW w:w="1121" w:type="dxa"/>
          </w:tcPr>
          <w:p w:rsidR="00C95E7D" w:rsidRPr="00C95E7D" w:rsidRDefault="00C95E7D">
            <w:pPr>
              <w:widowControl w:val="0"/>
              <w:jc w:val="both"/>
              <w:rPr>
                <w:color w:val="000000"/>
                <w:sz w:val="24"/>
                <w:szCs w:val="24"/>
              </w:rPr>
            </w:pPr>
            <w:r w:rsidRPr="00C95E7D">
              <w:rPr>
                <w:color w:val="000000"/>
                <w:sz w:val="24"/>
                <w:szCs w:val="24"/>
              </w:rPr>
              <w:t>9</w:t>
            </w:r>
          </w:p>
        </w:tc>
        <w:tc>
          <w:tcPr>
            <w:tcW w:w="1298" w:type="dxa"/>
          </w:tcPr>
          <w:p w:rsidR="00C95E7D" w:rsidRPr="00C95E7D" w:rsidRDefault="00C95E7D">
            <w:pPr>
              <w:widowControl w:val="0"/>
              <w:jc w:val="both"/>
              <w:rPr>
                <w:color w:val="000000"/>
                <w:sz w:val="24"/>
                <w:szCs w:val="24"/>
              </w:rPr>
            </w:pPr>
            <w:r w:rsidRPr="00C95E7D">
              <w:rPr>
                <w:color w:val="000000"/>
                <w:sz w:val="24"/>
                <w:szCs w:val="24"/>
              </w:rPr>
              <w:t>10</w:t>
            </w:r>
          </w:p>
        </w:tc>
        <w:tc>
          <w:tcPr>
            <w:tcW w:w="1003" w:type="dxa"/>
            <w:tcBorders>
              <w:top w:val="nil"/>
            </w:tcBorders>
          </w:tcPr>
          <w:p w:rsidR="00C95E7D" w:rsidRPr="00C95E7D" w:rsidRDefault="00C95E7D">
            <w:pPr>
              <w:widowControl w:val="0"/>
              <w:jc w:val="both"/>
              <w:rPr>
                <w:color w:val="000000"/>
                <w:sz w:val="24"/>
                <w:szCs w:val="24"/>
              </w:rPr>
            </w:pPr>
          </w:p>
        </w:tc>
      </w:tr>
      <w:tr w:rsidR="00C95E7D" w:rsidRPr="00C95E7D">
        <w:trPr>
          <w:trHeight w:val="259"/>
        </w:trPr>
        <w:tc>
          <w:tcPr>
            <w:tcW w:w="385" w:type="dxa"/>
            <w:tcBorders>
              <w:top w:val="nil"/>
            </w:tcBorders>
          </w:tcPr>
          <w:p w:rsidR="00C95E7D" w:rsidRPr="00C95E7D" w:rsidRDefault="00C95E7D">
            <w:pPr>
              <w:widowControl w:val="0"/>
              <w:jc w:val="both"/>
              <w:rPr>
                <w:color w:val="000000"/>
                <w:sz w:val="24"/>
                <w:szCs w:val="24"/>
              </w:rPr>
            </w:pPr>
            <w:r w:rsidRPr="00C95E7D">
              <w:rPr>
                <w:color w:val="000000"/>
                <w:sz w:val="24"/>
                <w:szCs w:val="24"/>
              </w:rPr>
              <w:t>1</w:t>
            </w:r>
          </w:p>
        </w:tc>
        <w:tc>
          <w:tcPr>
            <w:tcW w:w="1180" w:type="dxa"/>
            <w:tcBorders>
              <w:top w:val="nil"/>
            </w:tcBorders>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19,63</w:t>
            </w:r>
          </w:p>
        </w:tc>
        <w:tc>
          <w:tcPr>
            <w:tcW w:w="1239" w:type="dxa"/>
          </w:tcPr>
          <w:p w:rsidR="00C95E7D" w:rsidRPr="00C95E7D" w:rsidRDefault="00C95E7D">
            <w:pPr>
              <w:widowControl w:val="0"/>
              <w:jc w:val="both"/>
              <w:rPr>
                <w:color w:val="000000"/>
                <w:sz w:val="24"/>
                <w:szCs w:val="24"/>
              </w:rPr>
            </w:pPr>
            <w:r w:rsidRPr="00C95E7D">
              <w:rPr>
                <w:color w:val="000000"/>
                <w:sz w:val="24"/>
                <w:szCs w:val="24"/>
              </w:rPr>
              <w:t>28,27</w:t>
            </w:r>
          </w:p>
        </w:tc>
        <w:tc>
          <w:tcPr>
            <w:tcW w:w="1239" w:type="dxa"/>
          </w:tcPr>
          <w:p w:rsidR="00C95E7D" w:rsidRPr="00C95E7D" w:rsidRDefault="00C95E7D">
            <w:pPr>
              <w:widowControl w:val="0"/>
              <w:jc w:val="both"/>
              <w:rPr>
                <w:color w:val="000000"/>
                <w:sz w:val="24"/>
                <w:szCs w:val="24"/>
              </w:rPr>
            </w:pPr>
            <w:r w:rsidRPr="00C95E7D">
              <w:rPr>
                <w:color w:val="000000"/>
                <w:sz w:val="24"/>
                <w:szCs w:val="24"/>
              </w:rPr>
              <w:t>38,48</w:t>
            </w:r>
          </w:p>
        </w:tc>
        <w:tc>
          <w:tcPr>
            <w:tcW w:w="1239" w:type="dxa"/>
          </w:tcPr>
          <w:p w:rsidR="00C95E7D" w:rsidRPr="00C95E7D" w:rsidRDefault="00C95E7D">
            <w:pPr>
              <w:widowControl w:val="0"/>
              <w:jc w:val="both"/>
              <w:rPr>
                <w:color w:val="000000"/>
                <w:sz w:val="24"/>
                <w:szCs w:val="24"/>
              </w:rPr>
            </w:pPr>
            <w:r w:rsidRPr="00C95E7D">
              <w:rPr>
                <w:color w:val="000000"/>
                <w:sz w:val="24"/>
                <w:szCs w:val="24"/>
              </w:rPr>
              <w:t>50,26</w:t>
            </w:r>
          </w:p>
        </w:tc>
        <w:tc>
          <w:tcPr>
            <w:tcW w:w="1121" w:type="dxa"/>
          </w:tcPr>
          <w:p w:rsidR="00C95E7D" w:rsidRPr="00C95E7D" w:rsidRDefault="00C95E7D">
            <w:pPr>
              <w:widowControl w:val="0"/>
              <w:jc w:val="both"/>
              <w:rPr>
                <w:color w:val="000000"/>
                <w:sz w:val="24"/>
                <w:szCs w:val="24"/>
              </w:rPr>
            </w:pPr>
            <w:r w:rsidRPr="00C95E7D">
              <w:rPr>
                <w:color w:val="000000"/>
                <w:sz w:val="24"/>
                <w:szCs w:val="24"/>
              </w:rPr>
              <w:t>63,62</w:t>
            </w:r>
          </w:p>
        </w:tc>
        <w:tc>
          <w:tcPr>
            <w:tcW w:w="1298" w:type="dxa"/>
          </w:tcPr>
          <w:p w:rsidR="00C95E7D" w:rsidRPr="00C95E7D" w:rsidRDefault="00C95E7D">
            <w:pPr>
              <w:widowControl w:val="0"/>
              <w:jc w:val="both"/>
              <w:rPr>
                <w:color w:val="000000"/>
                <w:sz w:val="24"/>
                <w:szCs w:val="24"/>
              </w:rPr>
            </w:pPr>
            <w:r w:rsidRPr="00C95E7D">
              <w:rPr>
                <w:color w:val="000000"/>
                <w:sz w:val="24"/>
                <w:szCs w:val="24"/>
              </w:rPr>
              <w:t>78,54</w:t>
            </w:r>
          </w:p>
        </w:tc>
        <w:tc>
          <w:tcPr>
            <w:tcW w:w="1003" w:type="dxa"/>
            <w:tcBorders>
              <w:top w:val="nil"/>
            </w:tcBorders>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2</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14,53</w:t>
            </w:r>
          </w:p>
        </w:tc>
        <w:tc>
          <w:tcPr>
            <w:tcW w:w="1239" w:type="dxa"/>
          </w:tcPr>
          <w:p w:rsidR="00C95E7D" w:rsidRPr="00C95E7D" w:rsidRDefault="00C95E7D">
            <w:pPr>
              <w:widowControl w:val="0"/>
              <w:jc w:val="both"/>
              <w:rPr>
                <w:color w:val="000000"/>
                <w:sz w:val="24"/>
                <w:szCs w:val="24"/>
              </w:rPr>
            </w:pPr>
            <w:r w:rsidRPr="00C95E7D">
              <w:rPr>
                <w:color w:val="000000"/>
                <w:sz w:val="24"/>
                <w:szCs w:val="24"/>
              </w:rPr>
              <w:t>20,92</w:t>
            </w:r>
          </w:p>
        </w:tc>
        <w:tc>
          <w:tcPr>
            <w:tcW w:w="1239" w:type="dxa"/>
          </w:tcPr>
          <w:p w:rsidR="00C95E7D" w:rsidRPr="00C95E7D" w:rsidRDefault="00C95E7D">
            <w:pPr>
              <w:widowControl w:val="0"/>
              <w:jc w:val="both"/>
              <w:rPr>
                <w:color w:val="000000"/>
                <w:sz w:val="24"/>
                <w:szCs w:val="24"/>
              </w:rPr>
            </w:pPr>
            <w:r w:rsidRPr="00C95E7D">
              <w:rPr>
                <w:color w:val="000000"/>
                <w:sz w:val="24"/>
                <w:szCs w:val="24"/>
              </w:rPr>
              <w:t>28,48</w:t>
            </w:r>
          </w:p>
        </w:tc>
        <w:tc>
          <w:tcPr>
            <w:tcW w:w="1239" w:type="dxa"/>
          </w:tcPr>
          <w:p w:rsidR="00C95E7D" w:rsidRPr="00C95E7D" w:rsidRDefault="00C95E7D">
            <w:pPr>
              <w:widowControl w:val="0"/>
              <w:jc w:val="both"/>
              <w:rPr>
                <w:color w:val="000000"/>
                <w:sz w:val="24"/>
                <w:szCs w:val="24"/>
              </w:rPr>
            </w:pPr>
            <w:r w:rsidRPr="00C95E7D">
              <w:rPr>
                <w:color w:val="000000"/>
                <w:sz w:val="24"/>
                <w:szCs w:val="24"/>
              </w:rPr>
              <w:t>37,20</w:t>
            </w:r>
          </w:p>
        </w:tc>
        <w:tc>
          <w:tcPr>
            <w:tcW w:w="1121" w:type="dxa"/>
          </w:tcPr>
          <w:p w:rsidR="00C95E7D" w:rsidRPr="00C95E7D" w:rsidRDefault="00C95E7D">
            <w:pPr>
              <w:widowControl w:val="0"/>
              <w:jc w:val="both"/>
              <w:rPr>
                <w:color w:val="000000"/>
                <w:sz w:val="24"/>
                <w:szCs w:val="24"/>
              </w:rPr>
            </w:pPr>
            <w:r w:rsidRPr="00C95E7D">
              <w:rPr>
                <w:color w:val="000000"/>
                <w:sz w:val="24"/>
                <w:szCs w:val="24"/>
              </w:rPr>
              <w:t>47,08</w:t>
            </w:r>
          </w:p>
        </w:tc>
        <w:tc>
          <w:tcPr>
            <w:tcW w:w="1298" w:type="dxa"/>
          </w:tcPr>
          <w:p w:rsidR="00C95E7D" w:rsidRPr="00C95E7D" w:rsidRDefault="00C95E7D">
            <w:pPr>
              <w:widowControl w:val="0"/>
              <w:jc w:val="both"/>
              <w:rPr>
                <w:color w:val="000000"/>
                <w:sz w:val="24"/>
                <w:szCs w:val="24"/>
              </w:rPr>
            </w:pPr>
            <w:r w:rsidRPr="00C95E7D">
              <w:rPr>
                <w:color w:val="000000"/>
                <w:sz w:val="24"/>
                <w:szCs w:val="24"/>
              </w:rPr>
              <w:t>58,12</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3</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1,50</w:t>
            </w:r>
          </w:p>
        </w:tc>
        <w:tc>
          <w:tcPr>
            <w:tcW w:w="1239" w:type="dxa"/>
          </w:tcPr>
          <w:p w:rsidR="00C95E7D" w:rsidRPr="00C95E7D" w:rsidRDefault="00C95E7D">
            <w:pPr>
              <w:widowControl w:val="0"/>
              <w:jc w:val="both"/>
              <w:rPr>
                <w:color w:val="000000"/>
                <w:sz w:val="24"/>
                <w:szCs w:val="24"/>
              </w:rPr>
            </w:pPr>
            <w:r w:rsidRPr="00C95E7D">
              <w:rPr>
                <w:color w:val="000000"/>
                <w:sz w:val="24"/>
                <w:szCs w:val="24"/>
              </w:rPr>
              <w:t>1,80</w:t>
            </w:r>
          </w:p>
        </w:tc>
        <w:tc>
          <w:tcPr>
            <w:tcW w:w="1239" w:type="dxa"/>
          </w:tcPr>
          <w:p w:rsidR="00C95E7D" w:rsidRPr="00C95E7D" w:rsidRDefault="00C95E7D">
            <w:pPr>
              <w:widowControl w:val="0"/>
              <w:jc w:val="both"/>
              <w:rPr>
                <w:color w:val="000000"/>
                <w:sz w:val="24"/>
                <w:szCs w:val="24"/>
              </w:rPr>
            </w:pPr>
            <w:r w:rsidRPr="00C95E7D">
              <w:rPr>
                <w:color w:val="000000"/>
                <w:sz w:val="24"/>
                <w:szCs w:val="24"/>
              </w:rPr>
              <w:t>2,10</w:t>
            </w:r>
          </w:p>
        </w:tc>
        <w:tc>
          <w:tcPr>
            <w:tcW w:w="1239" w:type="dxa"/>
          </w:tcPr>
          <w:p w:rsidR="00C95E7D" w:rsidRPr="00C95E7D" w:rsidRDefault="00C95E7D">
            <w:pPr>
              <w:widowControl w:val="0"/>
              <w:jc w:val="both"/>
              <w:rPr>
                <w:color w:val="000000"/>
                <w:sz w:val="24"/>
                <w:szCs w:val="24"/>
              </w:rPr>
            </w:pPr>
            <w:r w:rsidRPr="00C95E7D">
              <w:rPr>
                <w:color w:val="000000"/>
                <w:sz w:val="24"/>
                <w:szCs w:val="24"/>
              </w:rPr>
              <w:t>2,40</w:t>
            </w:r>
          </w:p>
        </w:tc>
        <w:tc>
          <w:tcPr>
            <w:tcW w:w="1121" w:type="dxa"/>
          </w:tcPr>
          <w:p w:rsidR="00C95E7D" w:rsidRPr="00C95E7D" w:rsidRDefault="00C95E7D">
            <w:pPr>
              <w:widowControl w:val="0"/>
              <w:jc w:val="both"/>
              <w:rPr>
                <w:color w:val="000000"/>
                <w:sz w:val="24"/>
                <w:szCs w:val="24"/>
              </w:rPr>
            </w:pPr>
            <w:r w:rsidRPr="00C95E7D">
              <w:rPr>
                <w:color w:val="000000"/>
                <w:sz w:val="24"/>
                <w:szCs w:val="24"/>
              </w:rPr>
              <w:t>2,70</w:t>
            </w:r>
          </w:p>
        </w:tc>
        <w:tc>
          <w:tcPr>
            <w:tcW w:w="1298" w:type="dxa"/>
          </w:tcPr>
          <w:p w:rsidR="00C95E7D" w:rsidRPr="00C95E7D" w:rsidRDefault="00C95E7D">
            <w:pPr>
              <w:widowControl w:val="0"/>
              <w:jc w:val="both"/>
              <w:rPr>
                <w:color w:val="000000"/>
                <w:sz w:val="24"/>
                <w:szCs w:val="24"/>
              </w:rPr>
            </w:pPr>
            <w:r w:rsidRPr="00C95E7D">
              <w:rPr>
                <w:color w:val="000000"/>
                <w:sz w:val="24"/>
                <w:szCs w:val="24"/>
              </w:rPr>
              <w:t>3,00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4</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76,42</w:t>
            </w:r>
          </w:p>
        </w:tc>
        <w:tc>
          <w:tcPr>
            <w:tcW w:w="1239" w:type="dxa"/>
          </w:tcPr>
          <w:p w:rsidR="00C95E7D" w:rsidRPr="00C95E7D" w:rsidRDefault="00C95E7D">
            <w:pPr>
              <w:widowControl w:val="0"/>
              <w:jc w:val="both"/>
              <w:rPr>
                <w:color w:val="000000"/>
                <w:sz w:val="24"/>
                <w:szCs w:val="24"/>
              </w:rPr>
            </w:pPr>
            <w:r w:rsidRPr="00C95E7D">
              <w:rPr>
                <w:color w:val="000000"/>
                <w:sz w:val="24"/>
                <w:szCs w:val="24"/>
              </w:rPr>
              <w:t>78,78</w:t>
            </w:r>
          </w:p>
        </w:tc>
        <w:tc>
          <w:tcPr>
            <w:tcW w:w="1239" w:type="dxa"/>
          </w:tcPr>
          <w:p w:rsidR="00C95E7D" w:rsidRPr="00C95E7D" w:rsidRDefault="00C95E7D">
            <w:pPr>
              <w:widowControl w:val="0"/>
              <w:jc w:val="both"/>
              <w:rPr>
                <w:color w:val="000000"/>
                <w:sz w:val="24"/>
                <w:szCs w:val="24"/>
              </w:rPr>
            </w:pPr>
            <w:r w:rsidRPr="00C95E7D">
              <w:rPr>
                <w:color w:val="000000"/>
                <w:sz w:val="24"/>
                <w:szCs w:val="24"/>
              </w:rPr>
              <w:t>80,83</w:t>
            </w:r>
          </w:p>
        </w:tc>
        <w:tc>
          <w:tcPr>
            <w:tcW w:w="1239" w:type="dxa"/>
          </w:tcPr>
          <w:p w:rsidR="00C95E7D" w:rsidRPr="00C95E7D" w:rsidRDefault="00C95E7D">
            <w:pPr>
              <w:widowControl w:val="0"/>
              <w:jc w:val="both"/>
              <w:rPr>
                <w:color w:val="000000"/>
                <w:sz w:val="24"/>
                <w:szCs w:val="24"/>
              </w:rPr>
            </w:pPr>
            <w:r w:rsidRPr="00C95E7D">
              <w:rPr>
                <w:color w:val="000000"/>
                <w:sz w:val="24"/>
                <w:szCs w:val="24"/>
              </w:rPr>
              <w:t>82,65</w:t>
            </w:r>
          </w:p>
        </w:tc>
        <w:tc>
          <w:tcPr>
            <w:tcW w:w="1121" w:type="dxa"/>
          </w:tcPr>
          <w:p w:rsidR="00C95E7D" w:rsidRPr="00C95E7D" w:rsidRDefault="00C95E7D">
            <w:pPr>
              <w:widowControl w:val="0"/>
              <w:jc w:val="both"/>
              <w:rPr>
                <w:color w:val="000000"/>
                <w:sz w:val="24"/>
                <w:szCs w:val="24"/>
              </w:rPr>
            </w:pPr>
            <w:r w:rsidRPr="00C95E7D">
              <w:rPr>
                <w:color w:val="000000"/>
                <w:sz w:val="24"/>
                <w:szCs w:val="24"/>
              </w:rPr>
              <w:t>84,29</w:t>
            </w:r>
          </w:p>
        </w:tc>
        <w:tc>
          <w:tcPr>
            <w:tcW w:w="1298" w:type="dxa"/>
          </w:tcPr>
          <w:p w:rsidR="00C95E7D" w:rsidRPr="00C95E7D" w:rsidRDefault="00C95E7D">
            <w:pPr>
              <w:widowControl w:val="0"/>
              <w:jc w:val="both"/>
              <w:rPr>
                <w:color w:val="000000"/>
                <w:sz w:val="24"/>
                <w:szCs w:val="24"/>
              </w:rPr>
            </w:pPr>
            <w:r w:rsidRPr="00C95E7D">
              <w:rPr>
                <w:color w:val="000000"/>
                <w:sz w:val="24"/>
                <w:szCs w:val="24"/>
              </w:rPr>
              <w:t>85,78</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5</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13,77</w:t>
            </w:r>
          </w:p>
        </w:tc>
        <w:tc>
          <w:tcPr>
            <w:tcW w:w="1239" w:type="dxa"/>
          </w:tcPr>
          <w:p w:rsidR="00C95E7D" w:rsidRPr="00C95E7D" w:rsidRDefault="00C95E7D">
            <w:pPr>
              <w:widowControl w:val="0"/>
              <w:jc w:val="both"/>
              <w:rPr>
                <w:color w:val="000000"/>
                <w:sz w:val="24"/>
                <w:szCs w:val="24"/>
              </w:rPr>
            </w:pPr>
            <w:r w:rsidRPr="00C95E7D">
              <w:rPr>
                <w:color w:val="000000"/>
                <w:sz w:val="24"/>
                <w:szCs w:val="24"/>
              </w:rPr>
              <w:t>9,56</w:t>
            </w:r>
          </w:p>
        </w:tc>
        <w:tc>
          <w:tcPr>
            <w:tcW w:w="1239" w:type="dxa"/>
          </w:tcPr>
          <w:p w:rsidR="00C95E7D" w:rsidRPr="00C95E7D" w:rsidRDefault="00C95E7D">
            <w:pPr>
              <w:widowControl w:val="0"/>
              <w:jc w:val="both"/>
              <w:rPr>
                <w:color w:val="000000"/>
                <w:sz w:val="24"/>
                <w:szCs w:val="24"/>
              </w:rPr>
            </w:pPr>
            <w:r w:rsidRPr="00C95E7D">
              <w:rPr>
                <w:color w:val="000000"/>
                <w:sz w:val="24"/>
                <w:szCs w:val="24"/>
              </w:rPr>
              <w:t>7,02</w:t>
            </w:r>
          </w:p>
        </w:tc>
        <w:tc>
          <w:tcPr>
            <w:tcW w:w="1239" w:type="dxa"/>
          </w:tcPr>
          <w:p w:rsidR="00C95E7D" w:rsidRPr="00C95E7D" w:rsidRDefault="00C95E7D">
            <w:pPr>
              <w:widowControl w:val="0"/>
              <w:jc w:val="both"/>
              <w:rPr>
                <w:color w:val="000000"/>
                <w:sz w:val="24"/>
                <w:szCs w:val="24"/>
              </w:rPr>
            </w:pPr>
            <w:r w:rsidRPr="00C95E7D">
              <w:rPr>
                <w:color w:val="000000"/>
                <w:sz w:val="24"/>
                <w:szCs w:val="24"/>
              </w:rPr>
              <w:t>5,38</w:t>
            </w:r>
          </w:p>
        </w:tc>
        <w:tc>
          <w:tcPr>
            <w:tcW w:w="1121" w:type="dxa"/>
          </w:tcPr>
          <w:p w:rsidR="00C95E7D" w:rsidRPr="00C95E7D" w:rsidRDefault="00C95E7D">
            <w:pPr>
              <w:widowControl w:val="0"/>
              <w:jc w:val="both"/>
              <w:rPr>
                <w:color w:val="000000"/>
                <w:sz w:val="24"/>
                <w:szCs w:val="24"/>
              </w:rPr>
            </w:pPr>
            <w:r w:rsidRPr="00C95E7D">
              <w:rPr>
                <w:color w:val="000000"/>
                <w:sz w:val="24"/>
                <w:szCs w:val="24"/>
              </w:rPr>
              <w:t>4,25</w:t>
            </w:r>
          </w:p>
        </w:tc>
        <w:tc>
          <w:tcPr>
            <w:tcW w:w="1298" w:type="dxa"/>
          </w:tcPr>
          <w:p w:rsidR="00C95E7D" w:rsidRPr="00C95E7D" w:rsidRDefault="00C95E7D">
            <w:pPr>
              <w:widowControl w:val="0"/>
              <w:jc w:val="both"/>
              <w:rPr>
                <w:color w:val="000000"/>
                <w:sz w:val="24"/>
                <w:szCs w:val="24"/>
              </w:rPr>
            </w:pPr>
            <w:r w:rsidRPr="00C95E7D">
              <w:rPr>
                <w:color w:val="000000"/>
                <w:sz w:val="24"/>
                <w:szCs w:val="24"/>
              </w:rPr>
              <w:t>3,44</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6</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0,02</w:t>
            </w:r>
          </w:p>
        </w:tc>
        <w:tc>
          <w:tcPr>
            <w:tcW w:w="1239" w:type="dxa"/>
          </w:tcPr>
          <w:p w:rsidR="00C95E7D" w:rsidRPr="00C95E7D" w:rsidRDefault="00C95E7D">
            <w:pPr>
              <w:widowControl w:val="0"/>
              <w:jc w:val="both"/>
              <w:rPr>
                <w:color w:val="000000"/>
                <w:sz w:val="24"/>
                <w:szCs w:val="24"/>
              </w:rPr>
            </w:pPr>
            <w:r w:rsidRPr="00C95E7D">
              <w:rPr>
                <w:color w:val="000000"/>
                <w:sz w:val="24"/>
                <w:szCs w:val="24"/>
              </w:rPr>
              <w:t>0,01</w:t>
            </w:r>
          </w:p>
        </w:tc>
        <w:tc>
          <w:tcPr>
            <w:tcW w:w="1239" w:type="dxa"/>
          </w:tcPr>
          <w:p w:rsidR="00C95E7D" w:rsidRPr="00C95E7D" w:rsidRDefault="00C95E7D">
            <w:pPr>
              <w:widowControl w:val="0"/>
              <w:jc w:val="both"/>
              <w:rPr>
                <w:color w:val="000000"/>
                <w:sz w:val="24"/>
                <w:szCs w:val="24"/>
              </w:rPr>
            </w:pPr>
            <w:r w:rsidRPr="00C95E7D">
              <w:rPr>
                <w:color w:val="000000"/>
                <w:sz w:val="24"/>
                <w:szCs w:val="24"/>
              </w:rPr>
              <w:t>0,00</w:t>
            </w:r>
          </w:p>
        </w:tc>
        <w:tc>
          <w:tcPr>
            <w:tcW w:w="1239" w:type="dxa"/>
          </w:tcPr>
          <w:p w:rsidR="00C95E7D" w:rsidRPr="00C95E7D" w:rsidRDefault="00C95E7D">
            <w:pPr>
              <w:widowControl w:val="0"/>
              <w:jc w:val="both"/>
              <w:rPr>
                <w:color w:val="000000"/>
                <w:sz w:val="24"/>
                <w:szCs w:val="24"/>
              </w:rPr>
            </w:pPr>
            <w:r w:rsidRPr="00C95E7D">
              <w:rPr>
                <w:color w:val="000000"/>
                <w:sz w:val="24"/>
                <w:szCs w:val="24"/>
              </w:rPr>
              <w:t>0,00</w:t>
            </w:r>
          </w:p>
        </w:tc>
        <w:tc>
          <w:tcPr>
            <w:tcW w:w="1121" w:type="dxa"/>
          </w:tcPr>
          <w:p w:rsidR="00C95E7D" w:rsidRPr="00C95E7D" w:rsidRDefault="00C95E7D">
            <w:pPr>
              <w:widowControl w:val="0"/>
              <w:jc w:val="both"/>
              <w:rPr>
                <w:color w:val="000000"/>
                <w:sz w:val="24"/>
                <w:szCs w:val="24"/>
              </w:rPr>
            </w:pPr>
            <w:r w:rsidRPr="00C95E7D">
              <w:rPr>
                <w:color w:val="000000"/>
                <w:sz w:val="24"/>
                <w:szCs w:val="24"/>
              </w:rPr>
              <w:t>0,00</w:t>
            </w:r>
          </w:p>
        </w:tc>
        <w:tc>
          <w:tcPr>
            <w:tcW w:w="1298" w:type="dxa"/>
          </w:tcPr>
          <w:p w:rsidR="00C95E7D" w:rsidRPr="00C95E7D" w:rsidRDefault="00C95E7D">
            <w:pPr>
              <w:widowControl w:val="0"/>
              <w:jc w:val="both"/>
              <w:rPr>
                <w:color w:val="000000"/>
                <w:sz w:val="24"/>
                <w:szCs w:val="24"/>
              </w:rPr>
            </w:pPr>
            <w:r w:rsidRPr="00C95E7D">
              <w:rPr>
                <w:color w:val="000000"/>
                <w:sz w:val="24"/>
                <w:szCs w:val="24"/>
              </w:rPr>
              <w:t>0,00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7</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11,90</w:t>
            </w:r>
          </w:p>
        </w:tc>
        <w:tc>
          <w:tcPr>
            <w:tcW w:w="1239" w:type="dxa"/>
          </w:tcPr>
          <w:p w:rsidR="00C95E7D" w:rsidRPr="00C95E7D" w:rsidRDefault="00C95E7D">
            <w:pPr>
              <w:widowControl w:val="0"/>
              <w:jc w:val="both"/>
              <w:rPr>
                <w:color w:val="000000"/>
                <w:sz w:val="24"/>
                <w:szCs w:val="24"/>
              </w:rPr>
            </w:pPr>
            <w:r w:rsidRPr="00C95E7D">
              <w:rPr>
                <w:color w:val="000000"/>
                <w:sz w:val="24"/>
                <w:szCs w:val="24"/>
              </w:rPr>
              <w:t>4,50</w:t>
            </w:r>
          </w:p>
        </w:tc>
        <w:tc>
          <w:tcPr>
            <w:tcW w:w="1239" w:type="dxa"/>
          </w:tcPr>
          <w:p w:rsidR="00C95E7D" w:rsidRPr="00C95E7D" w:rsidRDefault="00C95E7D">
            <w:pPr>
              <w:widowControl w:val="0"/>
              <w:jc w:val="both"/>
              <w:rPr>
                <w:color w:val="000000"/>
                <w:sz w:val="24"/>
                <w:szCs w:val="24"/>
              </w:rPr>
            </w:pPr>
            <w:r w:rsidRPr="00C95E7D">
              <w:rPr>
                <w:color w:val="000000"/>
                <w:sz w:val="24"/>
                <w:szCs w:val="24"/>
              </w:rPr>
              <w:t>1,98</w:t>
            </w:r>
          </w:p>
        </w:tc>
        <w:tc>
          <w:tcPr>
            <w:tcW w:w="1239" w:type="dxa"/>
          </w:tcPr>
          <w:p w:rsidR="00C95E7D" w:rsidRPr="00C95E7D" w:rsidRDefault="00C95E7D">
            <w:pPr>
              <w:widowControl w:val="0"/>
              <w:jc w:val="both"/>
              <w:rPr>
                <w:color w:val="000000"/>
                <w:sz w:val="24"/>
                <w:szCs w:val="24"/>
              </w:rPr>
            </w:pPr>
            <w:r w:rsidRPr="00C95E7D">
              <w:rPr>
                <w:color w:val="000000"/>
                <w:sz w:val="24"/>
                <w:szCs w:val="24"/>
              </w:rPr>
              <w:t>0,97</w:t>
            </w:r>
          </w:p>
        </w:tc>
        <w:tc>
          <w:tcPr>
            <w:tcW w:w="1121" w:type="dxa"/>
          </w:tcPr>
          <w:p w:rsidR="00C95E7D" w:rsidRPr="00C95E7D" w:rsidRDefault="00C95E7D">
            <w:pPr>
              <w:widowControl w:val="0"/>
              <w:jc w:val="both"/>
              <w:rPr>
                <w:color w:val="000000"/>
                <w:sz w:val="24"/>
                <w:szCs w:val="24"/>
              </w:rPr>
            </w:pPr>
            <w:r w:rsidRPr="00C95E7D">
              <w:rPr>
                <w:color w:val="000000"/>
                <w:sz w:val="24"/>
                <w:szCs w:val="24"/>
              </w:rPr>
              <w:t>0,52</w:t>
            </w:r>
          </w:p>
        </w:tc>
        <w:tc>
          <w:tcPr>
            <w:tcW w:w="1298" w:type="dxa"/>
          </w:tcPr>
          <w:p w:rsidR="00C95E7D" w:rsidRPr="00C95E7D" w:rsidRDefault="00C95E7D">
            <w:pPr>
              <w:widowControl w:val="0"/>
              <w:jc w:val="both"/>
              <w:rPr>
                <w:color w:val="000000"/>
                <w:sz w:val="24"/>
                <w:szCs w:val="24"/>
              </w:rPr>
            </w:pPr>
            <w:r w:rsidRPr="00C95E7D">
              <w:rPr>
                <w:color w:val="000000"/>
                <w:sz w:val="24"/>
                <w:szCs w:val="24"/>
              </w:rPr>
              <w:t>0,30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8</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9,66</w:t>
            </w:r>
          </w:p>
        </w:tc>
        <w:tc>
          <w:tcPr>
            <w:tcW w:w="1239" w:type="dxa"/>
          </w:tcPr>
          <w:p w:rsidR="00C95E7D" w:rsidRPr="00C95E7D" w:rsidRDefault="00C95E7D">
            <w:pPr>
              <w:widowControl w:val="0"/>
              <w:jc w:val="both"/>
              <w:rPr>
                <w:color w:val="000000"/>
                <w:sz w:val="24"/>
                <w:szCs w:val="24"/>
              </w:rPr>
            </w:pPr>
            <w:r w:rsidRPr="00C95E7D">
              <w:rPr>
                <w:color w:val="000000"/>
                <w:sz w:val="24"/>
                <w:szCs w:val="24"/>
              </w:rPr>
              <w:t>4,66</w:t>
            </w:r>
          </w:p>
        </w:tc>
        <w:tc>
          <w:tcPr>
            <w:tcW w:w="1239" w:type="dxa"/>
          </w:tcPr>
          <w:p w:rsidR="00C95E7D" w:rsidRPr="00C95E7D" w:rsidRDefault="00C95E7D">
            <w:pPr>
              <w:widowControl w:val="0"/>
              <w:jc w:val="both"/>
              <w:rPr>
                <w:color w:val="000000"/>
                <w:sz w:val="24"/>
                <w:szCs w:val="24"/>
              </w:rPr>
            </w:pPr>
            <w:r w:rsidRPr="00C95E7D">
              <w:rPr>
                <w:color w:val="000000"/>
                <w:sz w:val="24"/>
                <w:szCs w:val="24"/>
              </w:rPr>
              <w:t>2,51</w:t>
            </w:r>
          </w:p>
        </w:tc>
        <w:tc>
          <w:tcPr>
            <w:tcW w:w="1239" w:type="dxa"/>
          </w:tcPr>
          <w:p w:rsidR="00C95E7D" w:rsidRPr="00C95E7D" w:rsidRDefault="00C95E7D">
            <w:pPr>
              <w:widowControl w:val="0"/>
              <w:jc w:val="both"/>
              <w:rPr>
                <w:color w:val="000000"/>
                <w:sz w:val="24"/>
                <w:szCs w:val="24"/>
              </w:rPr>
            </w:pPr>
            <w:r w:rsidRPr="00C95E7D">
              <w:rPr>
                <w:color w:val="000000"/>
                <w:sz w:val="24"/>
                <w:szCs w:val="24"/>
              </w:rPr>
              <w:t>1,47</w:t>
            </w:r>
          </w:p>
        </w:tc>
        <w:tc>
          <w:tcPr>
            <w:tcW w:w="1121" w:type="dxa"/>
          </w:tcPr>
          <w:p w:rsidR="00C95E7D" w:rsidRPr="00C95E7D" w:rsidRDefault="00C95E7D">
            <w:pPr>
              <w:widowControl w:val="0"/>
              <w:jc w:val="both"/>
              <w:rPr>
                <w:color w:val="000000"/>
                <w:sz w:val="24"/>
                <w:szCs w:val="24"/>
              </w:rPr>
            </w:pPr>
            <w:r w:rsidRPr="00C95E7D">
              <w:rPr>
                <w:color w:val="000000"/>
                <w:sz w:val="24"/>
                <w:szCs w:val="24"/>
              </w:rPr>
              <w:t>0,92</w:t>
            </w:r>
          </w:p>
        </w:tc>
        <w:tc>
          <w:tcPr>
            <w:tcW w:w="1298" w:type="dxa"/>
          </w:tcPr>
          <w:p w:rsidR="00C95E7D" w:rsidRPr="00C95E7D" w:rsidRDefault="00C95E7D">
            <w:pPr>
              <w:widowControl w:val="0"/>
              <w:jc w:val="both"/>
              <w:rPr>
                <w:color w:val="000000"/>
                <w:sz w:val="24"/>
                <w:szCs w:val="24"/>
              </w:rPr>
            </w:pPr>
            <w:r w:rsidRPr="00C95E7D">
              <w:rPr>
                <w:color w:val="000000"/>
                <w:sz w:val="24"/>
                <w:szCs w:val="24"/>
              </w:rPr>
              <w:t>0,60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9</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21,55</w:t>
            </w:r>
          </w:p>
        </w:tc>
        <w:tc>
          <w:tcPr>
            <w:tcW w:w="1239" w:type="dxa"/>
          </w:tcPr>
          <w:p w:rsidR="00C95E7D" w:rsidRPr="00C95E7D" w:rsidRDefault="00C95E7D">
            <w:pPr>
              <w:widowControl w:val="0"/>
              <w:jc w:val="both"/>
              <w:rPr>
                <w:color w:val="000000"/>
                <w:sz w:val="24"/>
                <w:szCs w:val="24"/>
              </w:rPr>
            </w:pPr>
            <w:r w:rsidRPr="00C95E7D">
              <w:rPr>
                <w:color w:val="000000"/>
                <w:sz w:val="24"/>
                <w:szCs w:val="24"/>
              </w:rPr>
              <w:t>9,16</w:t>
            </w:r>
          </w:p>
        </w:tc>
        <w:tc>
          <w:tcPr>
            <w:tcW w:w="1239" w:type="dxa"/>
          </w:tcPr>
          <w:p w:rsidR="00C95E7D" w:rsidRPr="00C95E7D" w:rsidRDefault="00C95E7D">
            <w:pPr>
              <w:widowControl w:val="0"/>
              <w:jc w:val="both"/>
              <w:rPr>
                <w:color w:val="000000"/>
                <w:sz w:val="24"/>
                <w:szCs w:val="24"/>
              </w:rPr>
            </w:pPr>
            <w:r w:rsidRPr="00C95E7D">
              <w:rPr>
                <w:color w:val="000000"/>
                <w:sz w:val="24"/>
                <w:szCs w:val="24"/>
              </w:rPr>
              <w:t>4,49</w:t>
            </w:r>
          </w:p>
        </w:tc>
        <w:tc>
          <w:tcPr>
            <w:tcW w:w="1239" w:type="dxa"/>
          </w:tcPr>
          <w:p w:rsidR="00C95E7D" w:rsidRPr="00C95E7D" w:rsidRDefault="00C95E7D">
            <w:pPr>
              <w:widowControl w:val="0"/>
              <w:jc w:val="both"/>
              <w:rPr>
                <w:color w:val="000000"/>
                <w:sz w:val="24"/>
                <w:szCs w:val="24"/>
              </w:rPr>
            </w:pPr>
            <w:r w:rsidRPr="00C95E7D">
              <w:rPr>
                <w:color w:val="000000"/>
                <w:sz w:val="24"/>
                <w:szCs w:val="24"/>
              </w:rPr>
              <w:t>2,44</w:t>
            </w:r>
          </w:p>
        </w:tc>
        <w:tc>
          <w:tcPr>
            <w:tcW w:w="1121" w:type="dxa"/>
          </w:tcPr>
          <w:p w:rsidR="00C95E7D" w:rsidRPr="00C95E7D" w:rsidRDefault="00C95E7D">
            <w:pPr>
              <w:widowControl w:val="0"/>
              <w:jc w:val="both"/>
              <w:rPr>
                <w:color w:val="000000"/>
                <w:sz w:val="24"/>
                <w:szCs w:val="24"/>
              </w:rPr>
            </w:pPr>
            <w:r w:rsidRPr="00C95E7D">
              <w:rPr>
                <w:color w:val="000000"/>
                <w:sz w:val="24"/>
                <w:szCs w:val="24"/>
              </w:rPr>
              <w:t>1,44</w:t>
            </w:r>
          </w:p>
        </w:tc>
        <w:tc>
          <w:tcPr>
            <w:tcW w:w="1298" w:type="dxa"/>
          </w:tcPr>
          <w:p w:rsidR="00C95E7D" w:rsidRPr="00C95E7D" w:rsidRDefault="00C95E7D">
            <w:pPr>
              <w:widowControl w:val="0"/>
              <w:jc w:val="both"/>
              <w:rPr>
                <w:color w:val="000000"/>
                <w:sz w:val="24"/>
                <w:szCs w:val="24"/>
              </w:rPr>
            </w:pPr>
            <w:r w:rsidRPr="00C95E7D">
              <w:rPr>
                <w:color w:val="000000"/>
                <w:sz w:val="24"/>
                <w:szCs w:val="24"/>
              </w:rPr>
              <w:t>0,90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10</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124,55</w:t>
            </w:r>
          </w:p>
        </w:tc>
        <w:tc>
          <w:tcPr>
            <w:tcW w:w="1239" w:type="dxa"/>
          </w:tcPr>
          <w:p w:rsidR="00C95E7D" w:rsidRPr="00C95E7D" w:rsidRDefault="00C95E7D">
            <w:pPr>
              <w:widowControl w:val="0"/>
              <w:jc w:val="both"/>
              <w:rPr>
                <w:color w:val="000000"/>
                <w:sz w:val="24"/>
                <w:szCs w:val="24"/>
              </w:rPr>
            </w:pPr>
            <w:r w:rsidRPr="00C95E7D">
              <w:rPr>
                <w:color w:val="000000"/>
                <w:sz w:val="24"/>
                <w:szCs w:val="24"/>
              </w:rPr>
              <w:t>112,16</w:t>
            </w:r>
          </w:p>
        </w:tc>
        <w:tc>
          <w:tcPr>
            <w:tcW w:w="1239" w:type="dxa"/>
          </w:tcPr>
          <w:p w:rsidR="00C95E7D" w:rsidRPr="00C95E7D" w:rsidRDefault="00C95E7D">
            <w:pPr>
              <w:widowControl w:val="0"/>
              <w:jc w:val="both"/>
              <w:rPr>
                <w:color w:val="000000"/>
                <w:sz w:val="24"/>
                <w:szCs w:val="24"/>
              </w:rPr>
            </w:pPr>
            <w:r w:rsidRPr="00C95E7D">
              <w:rPr>
                <w:color w:val="000000"/>
                <w:sz w:val="24"/>
                <w:szCs w:val="24"/>
              </w:rPr>
              <w:t>107,49</w:t>
            </w:r>
          </w:p>
        </w:tc>
        <w:tc>
          <w:tcPr>
            <w:tcW w:w="1239" w:type="dxa"/>
          </w:tcPr>
          <w:p w:rsidR="00C95E7D" w:rsidRPr="00C95E7D" w:rsidRDefault="00C95E7D">
            <w:pPr>
              <w:widowControl w:val="0"/>
              <w:jc w:val="both"/>
              <w:rPr>
                <w:color w:val="000000"/>
                <w:sz w:val="24"/>
                <w:szCs w:val="24"/>
              </w:rPr>
            </w:pPr>
            <w:r w:rsidRPr="00C95E7D">
              <w:rPr>
                <w:color w:val="000000"/>
                <w:sz w:val="24"/>
                <w:szCs w:val="24"/>
              </w:rPr>
              <w:t>105,44</w:t>
            </w:r>
          </w:p>
        </w:tc>
        <w:tc>
          <w:tcPr>
            <w:tcW w:w="1121" w:type="dxa"/>
          </w:tcPr>
          <w:p w:rsidR="00C95E7D" w:rsidRPr="00C95E7D" w:rsidRDefault="00C95E7D">
            <w:pPr>
              <w:widowControl w:val="0"/>
              <w:jc w:val="both"/>
              <w:rPr>
                <w:color w:val="000000"/>
                <w:sz w:val="24"/>
                <w:szCs w:val="24"/>
              </w:rPr>
            </w:pPr>
            <w:r w:rsidRPr="00C95E7D">
              <w:rPr>
                <w:color w:val="000000"/>
                <w:sz w:val="24"/>
                <w:szCs w:val="24"/>
              </w:rPr>
              <w:t>104,44</w:t>
            </w:r>
          </w:p>
        </w:tc>
        <w:tc>
          <w:tcPr>
            <w:tcW w:w="1298" w:type="dxa"/>
          </w:tcPr>
          <w:p w:rsidR="00C95E7D" w:rsidRPr="00C95E7D" w:rsidRDefault="00C95E7D">
            <w:pPr>
              <w:widowControl w:val="0"/>
              <w:jc w:val="both"/>
              <w:rPr>
                <w:color w:val="000000"/>
                <w:sz w:val="24"/>
                <w:szCs w:val="24"/>
              </w:rPr>
            </w:pPr>
            <w:r w:rsidRPr="00C95E7D">
              <w:rPr>
                <w:color w:val="000000"/>
                <w:sz w:val="24"/>
                <w:szCs w:val="24"/>
              </w:rPr>
              <w:t>103,90</w:t>
            </w:r>
          </w:p>
        </w:tc>
        <w:tc>
          <w:tcPr>
            <w:tcW w:w="1003" w:type="dxa"/>
          </w:tcPr>
          <w:p w:rsidR="00C95E7D" w:rsidRPr="00C95E7D" w:rsidRDefault="00C95E7D">
            <w:pPr>
              <w:widowControl w:val="0"/>
              <w:jc w:val="both"/>
              <w:rPr>
                <w:color w:val="000000"/>
                <w:sz w:val="24"/>
                <w:szCs w:val="24"/>
              </w:rPr>
            </w:pPr>
          </w:p>
        </w:tc>
      </w:tr>
      <w:tr w:rsidR="00C95E7D" w:rsidRPr="00C95E7D">
        <w:trPr>
          <w:trHeight w:val="506"/>
        </w:trPr>
        <w:tc>
          <w:tcPr>
            <w:tcW w:w="385" w:type="dxa"/>
          </w:tcPr>
          <w:p w:rsidR="00C95E7D" w:rsidRPr="00C95E7D" w:rsidRDefault="00C95E7D">
            <w:pPr>
              <w:widowControl w:val="0"/>
              <w:jc w:val="both"/>
              <w:rPr>
                <w:color w:val="000000"/>
                <w:sz w:val="24"/>
                <w:szCs w:val="24"/>
              </w:rPr>
            </w:pPr>
            <w:r w:rsidRPr="00C95E7D">
              <w:rPr>
                <w:color w:val="000000"/>
                <w:sz w:val="24"/>
                <w:szCs w:val="24"/>
              </w:rPr>
              <w:t>11</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111,15</w:t>
            </w:r>
          </w:p>
        </w:tc>
        <w:tc>
          <w:tcPr>
            <w:tcW w:w="1239" w:type="dxa"/>
          </w:tcPr>
          <w:p w:rsidR="00C95E7D" w:rsidRPr="00C95E7D" w:rsidRDefault="00C95E7D">
            <w:pPr>
              <w:widowControl w:val="0"/>
              <w:jc w:val="both"/>
              <w:rPr>
                <w:color w:val="000000"/>
                <w:sz w:val="24"/>
                <w:szCs w:val="24"/>
              </w:rPr>
            </w:pPr>
            <w:r w:rsidRPr="00C95E7D">
              <w:rPr>
                <w:color w:val="000000"/>
                <w:sz w:val="24"/>
                <w:szCs w:val="24"/>
              </w:rPr>
              <w:t>103,00</w:t>
            </w:r>
          </w:p>
        </w:tc>
        <w:tc>
          <w:tcPr>
            <w:tcW w:w="1239" w:type="dxa"/>
          </w:tcPr>
          <w:p w:rsidR="00C95E7D" w:rsidRPr="00C95E7D" w:rsidRDefault="00C95E7D">
            <w:pPr>
              <w:widowControl w:val="0"/>
              <w:jc w:val="both"/>
              <w:rPr>
                <w:color w:val="000000"/>
                <w:sz w:val="24"/>
                <w:szCs w:val="24"/>
              </w:rPr>
            </w:pPr>
            <w:r w:rsidRPr="00C95E7D">
              <w:rPr>
                <w:color w:val="000000"/>
                <w:sz w:val="24"/>
                <w:szCs w:val="24"/>
              </w:rPr>
              <w:t>99,73</w:t>
            </w:r>
          </w:p>
        </w:tc>
        <w:tc>
          <w:tcPr>
            <w:tcW w:w="1239" w:type="dxa"/>
          </w:tcPr>
          <w:p w:rsidR="00C95E7D" w:rsidRPr="00C95E7D" w:rsidRDefault="00C95E7D">
            <w:pPr>
              <w:widowControl w:val="0"/>
              <w:jc w:val="both"/>
              <w:rPr>
                <w:color w:val="000000"/>
                <w:sz w:val="24"/>
                <w:szCs w:val="24"/>
              </w:rPr>
            </w:pPr>
            <w:r w:rsidRPr="00C95E7D">
              <w:rPr>
                <w:color w:val="000000"/>
                <w:sz w:val="24"/>
                <w:szCs w:val="24"/>
              </w:rPr>
              <w:t>97,97</w:t>
            </w:r>
          </w:p>
        </w:tc>
        <w:tc>
          <w:tcPr>
            <w:tcW w:w="1121" w:type="dxa"/>
          </w:tcPr>
          <w:p w:rsidR="00C95E7D" w:rsidRPr="00C95E7D" w:rsidRDefault="00C95E7D">
            <w:pPr>
              <w:widowControl w:val="0"/>
              <w:jc w:val="both"/>
              <w:rPr>
                <w:color w:val="000000"/>
                <w:sz w:val="24"/>
                <w:szCs w:val="24"/>
              </w:rPr>
            </w:pPr>
            <w:r w:rsidRPr="00C95E7D">
              <w:rPr>
                <w:color w:val="000000"/>
                <w:sz w:val="24"/>
                <w:szCs w:val="24"/>
              </w:rPr>
              <w:t>96,77</w:t>
            </w:r>
          </w:p>
        </w:tc>
        <w:tc>
          <w:tcPr>
            <w:tcW w:w="1298" w:type="dxa"/>
          </w:tcPr>
          <w:p w:rsidR="00C95E7D" w:rsidRPr="00C95E7D" w:rsidRDefault="00C95E7D">
            <w:pPr>
              <w:widowControl w:val="0"/>
              <w:jc w:val="both"/>
              <w:rPr>
                <w:color w:val="000000"/>
                <w:sz w:val="24"/>
                <w:szCs w:val="24"/>
              </w:rPr>
            </w:pPr>
            <w:r w:rsidRPr="00C95E7D">
              <w:rPr>
                <w:color w:val="000000"/>
                <w:sz w:val="24"/>
                <w:szCs w:val="24"/>
              </w:rPr>
              <w:t>95,80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12</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125,55</w:t>
            </w:r>
          </w:p>
        </w:tc>
        <w:tc>
          <w:tcPr>
            <w:tcW w:w="1239" w:type="dxa"/>
          </w:tcPr>
          <w:p w:rsidR="00C95E7D" w:rsidRPr="00C95E7D" w:rsidRDefault="00C95E7D">
            <w:pPr>
              <w:widowControl w:val="0"/>
              <w:jc w:val="both"/>
              <w:rPr>
                <w:color w:val="000000"/>
                <w:sz w:val="24"/>
                <w:szCs w:val="24"/>
              </w:rPr>
            </w:pPr>
            <w:r w:rsidRPr="00C95E7D">
              <w:rPr>
                <w:color w:val="000000"/>
                <w:sz w:val="24"/>
                <w:szCs w:val="24"/>
              </w:rPr>
              <w:t>113,16</w:t>
            </w:r>
          </w:p>
        </w:tc>
        <w:tc>
          <w:tcPr>
            <w:tcW w:w="1239" w:type="dxa"/>
          </w:tcPr>
          <w:p w:rsidR="00C95E7D" w:rsidRPr="00C95E7D" w:rsidRDefault="00C95E7D">
            <w:pPr>
              <w:widowControl w:val="0"/>
              <w:jc w:val="both"/>
              <w:rPr>
                <w:color w:val="000000"/>
                <w:sz w:val="24"/>
                <w:szCs w:val="24"/>
              </w:rPr>
            </w:pPr>
            <w:r w:rsidRPr="00C95E7D">
              <w:rPr>
                <w:color w:val="000000"/>
                <w:sz w:val="24"/>
                <w:szCs w:val="24"/>
              </w:rPr>
              <w:t>108,49</w:t>
            </w:r>
          </w:p>
        </w:tc>
        <w:tc>
          <w:tcPr>
            <w:tcW w:w="1239" w:type="dxa"/>
          </w:tcPr>
          <w:p w:rsidR="00C95E7D" w:rsidRPr="00C95E7D" w:rsidRDefault="00C95E7D">
            <w:pPr>
              <w:widowControl w:val="0"/>
              <w:jc w:val="both"/>
              <w:rPr>
                <w:color w:val="000000"/>
                <w:sz w:val="24"/>
                <w:szCs w:val="24"/>
              </w:rPr>
            </w:pPr>
            <w:r w:rsidRPr="00C95E7D">
              <w:rPr>
                <w:color w:val="000000"/>
                <w:sz w:val="24"/>
                <w:szCs w:val="24"/>
              </w:rPr>
              <w:t>106,44</w:t>
            </w:r>
          </w:p>
        </w:tc>
        <w:tc>
          <w:tcPr>
            <w:tcW w:w="1121" w:type="dxa"/>
          </w:tcPr>
          <w:p w:rsidR="00C95E7D" w:rsidRPr="00C95E7D" w:rsidRDefault="00C95E7D">
            <w:pPr>
              <w:widowControl w:val="0"/>
              <w:jc w:val="both"/>
              <w:rPr>
                <w:color w:val="000000"/>
                <w:sz w:val="24"/>
                <w:szCs w:val="24"/>
              </w:rPr>
            </w:pPr>
            <w:r w:rsidRPr="00C95E7D">
              <w:rPr>
                <w:color w:val="000000"/>
                <w:sz w:val="24"/>
                <w:szCs w:val="24"/>
              </w:rPr>
              <w:t>105,44</w:t>
            </w:r>
          </w:p>
        </w:tc>
        <w:tc>
          <w:tcPr>
            <w:tcW w:w="1298" w:type="dxa"/>
          </w:tcPr>
          <w:p w:rsidR="00C95E7D" w:rsidRPr="00C95E7D" w:rsidRDefault="00C95E7D">
            <w:pPr>
              <w:widowControl w:val="0"/>
              <w:jc w:val="both"/>
              <w:rPr>
                <w:color w:val="000000"/>
                <w:sz w:val="24"/>
                <w:szCs w:val="24"/>
              </w:rPr>
            </w:pPr>
            <w:r w:rsidRPr="00C95E7D">
              <w:rPr>
                <w:color w:val="000000"/>
                <w:sz w:val="24"/>
                <w:szCs w:val="24"/>
              </w:rPr>
              <w:t>104,90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13</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528806,07</w:t>
            </w:r>
          </w:p>
        </w:tc>
        <w:tc>
          <w:tcPr>
            <w:tcW w:w="1239" w:type="dxa"/>
          </w:tcPr>
          <w:p w:rsidR="00C95E7D" w:rsidRPr="00C95E7D" w:rsidRDefault="00C95E7D">
            <w:pPr>
              <w:widowControl w:val="0"/>
              <w:jc w:val="both"/>
              <w:rPr>
                <w:color w:val="000000"/>
                <w:sz w:val="24"/>
                <w:szCs w:val="24"/>
              </w:rPr>
            </w:pPr>
            <w:r w:rsidRPr="00C95E7D">
              <w:rPr>
                <w:color w:val="000000"/>
                <w:sz w:val="24"/>
                <w:szCs w:val="24"/>
              </w:rPr>
              <w:t>121152,31</w:t>
            </w:r>
          </w:p>
        </w:tc>
        <w:tc>
          <w:tcPr>
            <w:tcW w:w="1239" w:type="dxa"/>
          </w:tcPr>
          <w:p w:rsidR="00C95E7D" w:rsidRPr="00C95E7D" w:rsidRDefault="00C95E7D">
            <w:pPr>
              <w:widowControl w:val="0"/>
              <w:jc w:val="both"/>
              <w:rPr>
                <w:color w:val="000000"/>
                <w:sz w:val="24"/>
                <w:szCs w:val="24"/>
              </w:rPr>
            </w:pPr>
            <w:r w:rsidRPr="00C95E7D">
              <w:rPr>
                <w:color w:val="000000"/>
                <w:sz w:val="24"/>
                <w:szCs w:val="24"/>
              </w:rPr>
              <w:t>61510,08</w:t>
            </w:r>
          </w:p>
        </w:tc>
        <w:tc>
          <w:tcPr>
            <w:tcW w:w="1239" w:type="dxa"/>
          </w:tcPr>
          <w:p w:rsidR="00C95E7D" w:rsidRPr="00C95E7D" w:rsidRDefault="00C95E7D">
            <w:pPr>
              <w:widowControl w:val="0"/>
              <w:jc w:val="both"/>
              <w:rPr>
                <w:color w:val="000000"/>
                <w:sz w:val="24"/>
                <w:szCs w:val="24"/>
              </w:rPr>
            </w:pPr>
            <w:r w:rsidRPr="00C95E7D">
              <w:rPr>
                <w:color w:val="000000"/>
                <w:sz w:val="24"/>
                <w:szCs w:val="24"/>
              </w:rPr>
              <w:t>42396,00</w:t>
            </w:r>
          </w:p>
        </w:tc>
        <w:tc>
          <w:tcPr>
            <w:tcW w:w="1121" w:type="dxa"/>
          </w:tcPr>
          <w:p w:rsidR="00C95E7D" w:rsidRPr="00C95E7D" w:rsidRDefault="00C95E7D">
            <w:pPr>
              <w:widowControl w:val="0"/>
              <w:jc w:val="both"/>
              <w:rPr>
                <w:color w:val="000000"/>
                <w:sz w:val="24"/>
                <w:szCs w:val="24"/>
              </w:rPr>
            </w:pPr>
            <w:r w:rsidRPr="00C95E7D">
              <w:rPr>
                <w:color w:val="000000"/>
                <w:sz w:val="24"/>
                <w:szCs w:val="24"/>
              </w:rPr>
              <w:t>34727,65</w:t>
            </w:r>
          </w:p>
        </w:tc>
        <w:tc>
          <w:tcPr>
            <w:tcW w:w="1298" w:type="dxa"/>
          </w:tcPr>
          <w:p w:rsidR="00C95E7D" w:rsidRPr="00C95E7D" w:rsidRDefault="00C95E7D">
            <w:pPr>
              <w:widowControl w:val="0"/>
              <w:jc w:val="both"/>
              <w:rPr>
                <w:color w:val="000000"/>
                <w:sz w:val="24"/>
                <w:szCs w:val="24"/>
              </w:rPr>
            </w:pPr>
            <w:r w:rsidRPr="00C95E7D">
              <w:rPr>
                <w:color w:val="000000"/>
                <w:sz w:val="24"/>
                <w:szCs w:val="24"/>
              </w:rPr>
              <w:t>30656,40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14</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10798,91</w:t>
            </w:r>
          </w:p>
        </w:tc>
        <w:tc>
          <w:tcPr>
            <w:tcW w:w="1239" w:type="dxa"/>
          </w:tcPr>
          <w:p w:rsidR="00C95E7D" w:rsidRPr="00C95E7D" w:rsidRDefault="00C95E7D">
            <w:pPr>
              <w:widowControl w:val="0"/>
              <w:jc w:val="both"/>
              <w:rPr>
                <w:color w:val="000000"/>
                <w:sz w:val="24"/>
                <w:szCs w:val="24"/>
              </w:rPr>
            </w:pPr>
            <w:r w:rsidRPr="00C95E7D">
              <w:rPr>
                <w:color w:val="000000"/>
                <w:sz w:val="24"/>
                <w:szCs w:val="24"/>
              </w:rPr>
              <w:t>15550,43</w:t>
            </w:r>
          </w:p>
        </w:tc>
        <w:tc>
          <w:tcPr>
            <w:tcW w:w="1239" w:type="dxa"/>
          </w:tcPr>
          <w:p w:rsidR="00C95E7D" w:rsidRPr="00C95E7D" w:rsidRDefault="00C95E7D">
            <w:pPr>
              <w:widowControl w:val="0"/>
              <w:jc w:val="both"/>
              <w:rPr>
                <w:color w:val="000000"/>
                <w:sz w:val="24"/>
                <w:szCs w:val="24"/>
              </w:rPr>
            </w:pPr>
            <w:r w:rsidRPr="00C95E7D">
              <w:rPr>
                <w:color w:val="000000"/>
                <w:sz w:val="24"/>
                <w:szCs w:val="24"/>
              </w:rPr>
              <w:t>21165,86</w:t>
            </w:r>
          </w:p>
        </w:tc>
        <w:tc>
          <w:tcPr>
            <w:tcW w:w="1239" w:type="dxa"/>
          </w:tcPr>
          <w:p w:rsidR="00C95E7D" w:rsidRPr="00C95E7D" w:rsidRDefault="00C95E7D">
            <w:pPr>
              <w:widowControl w:val="0"/>
              <w:jc w:val="both"/>
              <w:rPr>
                <w:color w:val="000000"/>
                <w:sz w:val="24"/>
                <w:szCs w:val="24"/>
              </w:rPr>
            </w:pPr>
            <w:r w:rsidRPr="00C95E7D">
              <w:rPr>
                <w:color w:val="000000"/>
                <w:sz w:val="24"/>
                <w:szCs w:val="24"/>
              </w:rPr>
              <w:t>27645,20</w:t>
            </w:r>
          </w:p>
        </w:tc>
        <w:tc>
          <w:tcPr>
            <w:tcW w:w="1121" w:type="dxa"/>
          </w:tcPr>
          <w:p w:rsidR="00C95E7D" w:rsidRPr="00C95E7D" w:rsidRDefault="00C95E7D">
            <w:pPr>
              <w:widowControl w:val="0"/>
              <w:jc w:val="both"/>
              <w:rPr>
                <w:color w:val="000000"/>
                <w:sz w:val="24"/>
                <w:szCs w:val="24"/>
              </w:rPr>
            </w:pPr>
            <w:r w:rsidRPr="00C95E7D">
              <w:rPr>
                <w:color w:val="000000"/>
                <w:sz w:val="24"/>
                <w:szCs w:val="24"/>
              </w:rPr>
              <w:t>34988,46</w:t>
            </w:r>
          </w:p>
        </w:tc>
        <w:tc>
          <w:tcPr>
            <w:tcW w:w="1298" w:type="dxa"/>
          </w:tcPr>
          <w:p w:rsidR="00C95E7D" w:rsidRPr="00C95E7D" w:rsidRDefault="00C95E7D">
            <w:pPr>
              <w:widowControl w:val="0"/>
              <w:jc w:val="both"/>
              <w:rPr>
                <w:color w:val="000000"/>
                <w:sz w:val="24"/>
                <w:szCs w:val="24"/>
              </w:rPr>
            </w:pPr>
            <w:r w:rsidRPr="00C95E7D">
              <w:rPr>
                <w:color w:val="000000"/>
                <w:sz w:val="24"/>
                <w:szCs w:val="24"/>
              </w:rPr>
              <w:t>43195,63</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15</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528806,07</w:t>
            </w:r>
          </w:p>
        </w:tc>
        <w:tc>
          <w:tcPr>
            <w:tcW w:w="1239" w:type="dxa"/>
          </w:tcPr>
          <w:p w:rsidR="00C95E7D" w:rsidRPr="00C95E7D" w:rsidRDefault="00C95E7D">
            <w:pPr>
              <w:widowControl w:val="0"/>
              <w:jc w:val="both"/>
              <w:rPr>
                <w:color w:val="000000"/>
                <w:sz w:val="24"/>
                <w:szCs w:val="24"/>
              </w:rPr>
            </w:pPr>
            <w:r w:rsidRPr="00C95E7D">
              <w:rPr>
                <w:color w:val="000000"/>
                <w:sz w:val="24"/>
                <w:szCs w:val="24"/>
              </w:rPr>
              <w:t>121152,31</w:t>
            </w:r>
          </w:p>
        </w:tc>
        <w:tc>
          <w:tcPr>
            <w:tcW w:w="1239" w:type="dxa"/>
          </w:tcPr>
          <w:p w:rsidR="00C95E7D" w:rsidRPr="00C95E7D" w:rsidRDefault="00C95E7D">
            <w:pPr>
              <w:widowControl w:val="0"/>
              <w:jc w:val="both"/>
              <w:rPr>
                <w:color w:val="000000"/>
                <w:sz w:val="24"/>
                <w:szCs w:val="24"/>
              </w:rPr>
            </w:pPr>
            <w:r w:rsidRPr="00C95E7D">
              <w:rPr>
                <w:color w:val="000000"/>
                <w:sz w:val="24"/>
                <w:szCs w:val="24"/>
              </w:rPr>
              <w:t>61510,08</w:t>
            </w:r>
          </w:p>
        </w:tc>
        <w:tc>
          <w:tcPr>
            <w:tcW w:w="1239" w:type="dxa"/>
          </w:tcPr>
          <w:p w:rsidR="00C95E7D" w:rsidRPr="00C95E7D" w:rsidRDefault="00C95E7D">
            <w:pPr>
              <w:widowControl w:val="0"/>
              <w:jc w:val="both"/>
              <w:rPr>
                <w:color w:val="000000"/>
                <w:sz w:val="24"/>
                <w:szCs w:val="24"/>
              </w:rPr>
            </w:pPr>
            <w:r w:rsidRPr="00C95E7D">
              <w:rPr>
                <w:color w:val="000000"/>
                <w:sz w:val="24"/>
                <w:szCs w:val="24"/>
              </w:rPr>
              <w:t>42396,00</w:t>
            </w:r>
          </w:p>
        </w:tc>
        <w:tc>
          <w:tcPr>
            <w:tcW w:w="1121" w:type="dxa"/>
          </w:tcPr>
          <w:p w:rsidR="00C95E7D" w:rsidRPr="00C95E7D" w:rsidRDefault="00C95E7D">
            <w:pPr>
              <w:widowControl w:val="0"/>
              <w:jc w:val="both"/>
              <w:rPr>
                <w:color w:val="000000"/>
                <w:sz w:val="24"/>
                <w:szCs w:val="24"/>
              </w:rPr>
            </w:pPr>
            <w:r w:rsidRPr="00C95E7D">
              <w:rPr>
                <w:color w:val="000000"/>
                <w:sz w:val="24"/>
                <w:szCs w:val="24"/>
              </w:rPr>
              <w:t>34727,65</w:t>
            </w:r>
          </w:p>
        </w:tc>
        <w:tc>
          <w:tcPr>
            <w:tcW w:w="1298" w:type="dxa"/>
          </w:tcPr>
          <w:p w:rsidR="00C95E7D" w:rsidRPr="00C95E7D" w:rsidRDefault="00C95E7D">
            <w:pPr>
              <w:widowControl w:val="0"/>
              <w:jc w:val="both"/>
              <w:rPr>
                <w:color w:val="000000"/>
                <w:sz w:val="24"/>
                <w:szCs w:val="24"/>
              </w:rPr>
            </w:pPr>
            <w:r w:rsidRPr="00C95E7D">
              <w:rPr>
                <w:color w:val="000000"/>
                <w:sz w:val="24"/>
                <w:szCs w:val="24"/>
              </w:rPr>
              <w:t>30656,40</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16</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161983,59</w:t>
            </w:r>
          </w:p>
        </w:tc>
        <w:tc>
          <w:tcPr>
            <w:tcW w:w="1239" w:type="dxa"/>
          </w:tcPr>
          <w:p w:rsidR="00C95E7D" w:rsidRPr="00C95E7D" w:rsidRDefault="00C95E7D">
            <w:pPr>
              <w:widowControl w:val="0"/>
              <w:jc w:val="both"/>
              <w:rPr>
                <w:color w:val="000000"/>
                <w:sz w:val="24"/>
                <w:szCs w:val="24"/>
              </w:rPr>
            </w:pPr>
            <w:r w:rsidRPr="00C95E7D">
              <w:rPr>
                <w:color w:val="000000"/>
                <w:sz w:val="24"/>
                <w:szCs w:val="24"/>
              </w:rPr>
              <w:t>233256,38</w:t>
            </w:r>
          </w:p>
        </w:tc>
        <w:tc>
          <w:tcPr>
            <w:tcW w:w="1239" w:type="dxa"/>
          </w:tcPr>
          <w:p w:rsidR="00C95E7D" w:rsidRPr="00C95E7D" w:rsidRDefault="00C95E7D">
            <w:pPr>
              <w:widowControl w:val="0"/>
              <w:jc w:val="both"/>
              <w:rPr>
                <w:color w:val="000000"/>
                <w:sz w:val="24"/>
                <w:szCs w:val="24"/>
              </w:rPr>
            </w:pPr>
            <w:r w:rsidRPr="00C95E7D">
              <w:rPr>
                <w:color w:val="000000"/>
                <w:sz w:val="24"/>
                <w:szCs w:val="24"/>
              </w:rPr>
              <w:t>317487,84</w:t>
            </w:r>
          </w:p>
        </w:tc>
        <w:tc>
          <w:tcPr>
            <w:tcW w:w="1239" w:type="dxa"/>
          </w:tcPr>
          <w:p w:rsidR="00C95E7D" w:rsidRPr="00C95E7D" w:rsidRDefault="00C95E7D">
            <w:pPr>
              <w:widowControl w:val="0"/>
              <w:jc w:val="both"/>
              <w:rPr>
                <w:color w:val="000000"/>
                <w:sz w:val="24"/>
                <w:szCs w:val="24"/>
              </w:rPr>
            </w:pPr>
            <w:r w:rsidRPr="00C95E7D">
              <w:rPr>
                <w:color w:val="000000"/>
                <w:sz w:val="24"/>
                <w:szCs w:val="24"/>
              </w:rPr>
              <w:t>414678,00</w:t>
            </w:r>
          </w:p>
        </w:tc>
        <w:tc>
          <w:tcPr>
            <w:tcW w:w="1121" w:type="dxa"/>
          </w:tcPr>
          <w:p w:rsidR="00C95E7D" w:rsidRPr="00C95E7D" w:rsidRDefault="00C95E7D">
            <w:pPr>
              <w:widowControl w:val="0"/>
              <w:jc w:val="both"/>
              <w:rPr>
                <w:color w:val="000000"/>
                <w:sz w:val="24"/>
                <w:szCs w:val="24"/>
              </w:rPr>
            </w:pPr>
            <w:r w:rsidRPr="00C95E7D">
              <w:rPr>
                <w:color w:val="000000"/>
                <w:sz w:val="24"/>
                <w:szCs w:val="24"/>
              </w:rPr>
              <w:t>524826,84</w:t>
            </w:r>
          </w:p>
        </w:tc>
        <w:tc>
          <w:tcPr>
            <w:tcW w:w="1298" w:type="dxa"/>
          </w:tcPr>
          <w:p w:rsidR="00C95E7D" w:rsidRPr="00C95E7D" w:rsidRDefault="00C95E7D">
            <w:pPr>
              <w:widowControl w:val="0"/>
              <w:jc w:val="both"/>
              <w:rPr>
                <w:color w:val="000000"/>
                <w:sz w:val="24"/>
                <w:szCs w:val="24"/>
              </w:rPr>
            </w:pPr>
            <w:r w:rsidRPr="00C95E7D">
              <w:rPr>
                <w:color w:val="000000"/>
                <w:sz w:val="24"/>
                <w:szCs w:val="24"/>
              </w:rPr>
              <w:t>647934,38</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17</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690789,66</w:t>
            </w:r>
          </w:p>
        </w:tc>
        <w:tc>
          <w:tcPr>
            <w:tcW w:w="1239" w:type="dxa"/>
          </w:tcPr>
          <w:p w:rsidR="00C95E7D" w:rsidRPr="00C95E7D" w:rsidRDefault="00C95E7D">
            <w:pPr>
              <w:widowControl w:val="0"/>
              <w:jc w:val="both"/>
              <w:rPr>
                <w:color w:val="000000"/>
                <w:sz w:val="24"/>
                <w:szCs w:val="24"/>
              </w:rPr>
            </w:pPr>
            <w:r w:rsidRPr="00C95E7D">
              <w:rPr>
                <w:color w:val="000000"/>
                <w:sz w:val="24"/>
                <w:szCs w:val="24"/>
              </w:rPr>
              <w:t>354408,69</w:t>
            </w:r>
          </w:p>
        </w:tc>
        <w:tc>
          <w:tcPr>
            <w:tcW w:w="1239" w:type="dxa"/>
          </w:tcPr>
          <w:p w:rsidR="00C95E7D" w:rsidRPr="00C95E7D" w:rsidRDefault="00C95E7D">
            <w:pPr>
              <w:widowControl w:val="0"/>
              <w:jc w:val="both"/>
              <w:rPr>
                <w:color w:val="000000"/>
                <w:sz w:val="24"/>
                <w:szCs w:val="24"/>
              </w:rPr>
            </w:pPr>
            <w:r w:rsidRPr="00C95E7D">
              <w:rPr>
                <w:color w:val="000000"/>
                <w:sz w:val="24"/>
                <w:szCs w:val="24"/>
              </w:rPr>
              <w:t>378997,93</w:t>
            </w:r>
          </w:p>
        </w:tc>
        <w:tc>
          <w:tcPr>
            <w:tcW w:w="1239" w:type="dxa"/>
          </w:tcPr>
          <w:p w:rsidR="00C95E7D" w:rsidRPr="00C95E7D" w:rsidRDefault="00C95E7D">
            <w:pPr>
              <w:widowControl w:val="0"/>
              <w:jc w:val="both"/>
              <w:rPr>
                <w:color w:val="000000"/>
                <w:sz w:val="24"/>
                <w:szCs w:val="24"/>
              </w:rPr>
            </w:pPr>
            <w:r w:rsidRPr="00C95E7D">
              <w:rPr>
                <w:color w:val="000000"/>
                <w:sz w:val="24"/>
                <w:szCs w:val="24"/>
              </w:rPr>
              <w:t>457074,00</w:t>
            </w:r>
          </w:p>
        </w:tc>
        <w:tc>
          <w:tcPr>
            <w:tcW w:w="1121" w:type="dxa"/>
          </w:tcPr>
          <w:p w:rsidR="00C95E7D" w:rsidRPr="00C95E7D" w:rsidRDefault="00C95E7D">
            <w:pPr>
              <w:widowControl w:val="0"/>
              <w:jc w:val="both"/>
              <w:rPr>
                <w:color w:val="000000"/>
                <w:sz w:val="24"/>
                <w:szCs w:val="24"/>
              </w:rPr>
            </w:pPr>
            <w:r w:rsidRPr="00C95E7D">
              <w:rPr>
                <w:color w:val="000000"/>
                <w:sz w:val="24"/>
                <w:szCs w:val="24"/>
              </w:rPr>
              <w:t>559554,49</w:t>
            </w:r>
          </w:p>
        </w:tc>
        <w:tc>
          <w:tcPr>
            <w:tcW w:w="1298" w:type="dxa"/>
          </w:tcPr>
          <w:p w:rsidR="00C95E7D" w:rsidRPr="00C95E7D" w:rsidRDefault="00C95E7D">
            <w:pPr>
              <w:widowControl w:val="0"/>
              <w:jc w:val="both"/>
              <w:rPr>
                <w:color w:val="000000"/>
                <w:sz w:val="24"/>
                <w:szCs w:val="24"/>
              </w:rPr>
            </w:pPr>
            <w:r w:rsidRPr="00C95E7D">
              <w:rPr>
                <w:color w:val="000000"/>
                <w:sz w:val="24"/>
                <w:szCs w:val="24"/>
              </w:rPr>
              <w:t>678590,78</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18</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3,47</w:t>
            </w:r>
          </w:p>
        </w:tc>
        <w:tc>
          <w:tcPr>
            <w:tcW w:w="1239" w:type="dxa"/>
          </w:tcPr>
          <w:p w:rsidR="00C95E7D" w:rsidRPr="00C95E7D" w:rsidRDefault="00C95E7D">
            <w:pPr>
              <w:widowControl w:val="0"/>
              <w:jc w:val="both"/>
              <w:rPr>
                <w:color w:val="000000"/>
                <w:sz w:val="24"/>
                <w:szCs w:val="24"/>
              </w:rPr>
            </w:pPr>
            <w:r w:rsidRPr="00C95E7D">
              <w:rPr>
                <w:color w:val="000000"/>
                <w:sz w:val="24"/>
                <w:szCs w:val="24"/>
              </w:rPr>
              <w:t>3,07</w:t>
            </w:r>
          </w:p>
        </w:tc>
        <w:tc>
          <w:tcPr>
            <w:tcW w:w="1239" w:type="dxa"/>
          </w:tcPr>
          <w:p w:rsidR="00C95E7D" w:rsidRPr="00C95E7D" w:rsidRDefault="00C95E7D">
            <w:pPr>
              <w:widowControl w:val="0"/>
              <w:jc w:val="both"/>
              <w:rPr>
                <w:color w:val="000000"/>
                <w:sz w:val="24"/>
                <w:szCs w:val="24"/>
              </w:rPr>
            </w:pPr>
            <w:r w:rsidRPr="00C95E7D">
              <w:rPr>
                <w:color w:val="000000"/>
                <w:sz w:val="24"/>
                <w:szCs w:val="24"/>
              </w:rPr>
              <w:t>2,77</w:t>
            </w:r>
          </w:p>
        </w:tc>
        <w:tc>
          <w:tcPr>
            <w:tcW w:w="1239" w:type="dxa"/>
          </w:tcPr>
          <w:p w:rsidR="00C95E7D" w:rsidRPr="00C95E7D" w:rsidRDefault="00C95E7D">
            <w:pPr>
              <w:widowControl w:val="0"/>
              <w:jc w:val="both"/>
              <w:rPr>
                <w:color w:val="000000"/>
                <w:sz w:val="24"/>
                <w:szCs w:val="24"/>
              </w:rPr>
            </w:pPr>
            <w:r w:rsidRPr="00C95E7D">
              <w:rPr>
                <w:color w:val="000000"/>
                <w:sz w:val="24"/>
                <w:szCs w:val="24"/>
              </w:rPr>
              <w:t>2,53</w:t>
            </w:r>
          </w:p>
        </w:tc>
        <w:tc>
          <w:tcPr>
            <w:tcW w:w="1121" w:type="dxa"/>
          </w:tcPr>
          <w:p w:rsidR="00C95E7D" w:rsidRPr="00C95E7D" w:rsidRDefault="00C95E7D">
            <w:pPr>
              <w:widowControl w:val="0"/>
              <w:jc w:val="both"/>
              <w:rPr>
                <w:color w:val="000000"/>
                <w:sz w:val="24"/>
                <w:szCs w:val="24"/>
              </w:rPr>
            </w:pPr>
            <w:r w:rsidRPr="00C95E7D">
              <w:rPr>
                <w:color w:val="000000"/>
                <w:sz w:val="24"/>
                <w:szCs w:val="24"/>
              </w:rPr>
              <w:t>2,34</w:t>
            </w:r>
          </w:p>
        </w:tc>
        <w:tc>
          <w:tcPr>
            <w:tcW w:w="1298" w:type="dxa"/>
          </w:tcPr>
          <w:p w:rsidR="00C95E7D" w:rsidRPr="00C95E7D" w:rsidRDefault="00C95E7D">
            <w:pPr>
              <w:widowControl w:val="0"/>
              <w:jc w:val="both"/>
              <w:rPr>
                <w:color w:val="000000"/>
                <w:sz w:val="24"/>
                <w:szCs w:val="24"/>
              </w:rPr>
            </w:pPr>
            <w:r w:rsidRPr="00C95E7D">
              <w:rPr>
                <w:color w:val="000000"/>
                <w:sz w:val="24"/>
                <w:szCs w:val="24"/>
              </w:rPr>
              <w:t>2,18</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Pr>
          <w:p w:rsidR="00C95E7D" w:rsidRPr="00C95E7D" w:rsidRDefault="00C95E7D">
            <w:pPr>
              <w:widowControl w:val="0"/>
              <w:jc w:val="both"/>
              <w:rPr>
                <w:color w:val="000000"/>
                <w:sz w:val="24"/>
                <w:szCs w:val="24"/>
              </w:rPr>
            </w:pPr>
            <w:r w:rsidRPr="00C95E7D">
              <w:rPr>
                <w:color w:val="000000"/>
                <w:sz w:val="24"/>
                <w:szCs w:val="24"/>
              </w:rPr>
              <w:t>19</w:t>
            </w:r>
          </w:p>
        </w:tc>
        <w:tc>
          <w:tcPr>
            <w:tcW w:w="1180" w:type="dxa"/>
          </w:tcPr>
          <w:p w:rsidR="00C95E7D" w:rsidRPr="00C95E7D" w:rsidRDefault="00C95E7D">
            <w:pPr>
              <w:widowControl w:val="0"/>
              <w:jc w:val="both"/>
              <w:rPr>
                <w:color w:val="000000"/>
                <w:sz w:val="24"/>
                <w:szCs w:val="24"/>
              </w:rPr>
            </w:pPr>
          </w:p>
        </w:tc>
        <w:tc>
          <w:tcPr>
            <w:tcW w:w="1180" w:type="dxa"/>
          </w:tcPr>
          <w:p w:rsidR="00C95E7D" w:rsidRPr="00C95E7D" w:rsidRDefault="00C95E7D">
            <w:pPr>
              <w:widowControl w:val="0"/>
              <w:jc w:val="both"/>
              <w:rPr>
                <w:color w:val="000000"/>
                <w:sz w:val="24"/>
                <w:szCs w:val="24"/>
              </w:rPr>
            </w:pPr>
            <w:r w:rsidRPr="00C95E7D">
              <w:rPr>
                <w:color w:val="000000"/>
                <w:sz w:val="24"/>
                <w:szCs w:val="24"/>
              </w:rPr>
              <w:t>114,61</w:t>
            </w:r>
          </w:p>
        </w:tc>
        <w:tc>
          <w:tcPr>
            <w:tcW w:w="1239" w:type="dxa"/>
          </w:tcPr>
          <w:p w:rsidR="00C95E7D" w:rsidRPr="00C95E7D" w:rsidRDefault="00C95E7D">
            <w:pPr>
              <w:widowControl w:val="0"/>
              <w:jc w:val="both"/>
              <w:rPr>
                <w:color w:val="000000"/>
                <w:sz w:val="24"/>
                <w:szCs w:val="24"/>
              </w:rPr>
            </w:pPr>
            <w:r w:rsidRPr="00C95E7D">
              <w:rPr>
                <w:color w:val="000000"/>
                <w:sz w:val="24"/>
                <w:szCs w:val="24"/>
              </w:rPr>
              <w:t>106,07</w:t>
            </w:r>
          </w:p>
        </w:tc>
        <w:tc>
          <w:tcPr>
            <w:tcW w:w="1239" w:type="dxa"/>
          </w:tcPr>
          <w:p w:rsidR="00C95E7D" w:rsidRPr="00C95E7D" w:rsidRDefault="00C95E7D">
            <w:pPr>
              <w:widowControl w:val="0"/>
              <w:jc w:val="both"/>
              <w:rPr>
                <w:color w:val="000000"/>
                <w:sz w:val="24"/>
                <w:szCs w:val="24"/>
              </w:rPr>
            </w:pPr>
            <w:r w:rsidRPr="00C95E7D">
              <w:rPr>
                <w:color w:val="000000"/>
                <w:sz w:val="24"/>
                <w:szCs w:val="24"/>
              </w:rPr>
              <w:t>102,50</w:t>
            </w:r>
          </w:p>
        </w:tc>
        <w:tc>
          <w:tcPr>
            <w:tcW w:w="1239" w:type="dxa"/>
          </w:tcPr>
          <w:p w:rsidR="00C95E7D" w:rsidRPr="00C95E7D" w:rsidRDefault="00C95E7D">
            <w:pPr>
              <w:widowControl w:val="0"/>
              <w:jc w:val="both"/>
              <w:rPr>
                <w:color w:val="000000"/>
                <w:sz w:val="24"/>
                <w:szCs w:val="24"/>
              </w:rPr>
            </w:pPr>
            <w:r w:rsidRPr="00C95E7D">
              <w:rPr>
                <w:color w:val="000000"/>
                <w:sz w:val="24"/>
                <w:szCs w:val="24"/>
              </w:rPr>
              <w:t>100,50</w:t>
            </w:r>
          </w:p>
        </w:tc>
        <w:tc>
          <w:tcPr>
            <w:tcW w:w="1121" w:type="dxa"/>
          </w:tcPr>
          <w:p w:rsidR="00C95E7D" w:rsidRPr="00C95E7D" w:rsidRDefault="00C95E7D">
            <w:pPr>
              <w:widowControl w:val="0"/>
              <w:jc w:val="both"/>
              <w:rPr>
                <w:color w:val="000000"/>
                <w:sz w:val="24"/>
                <w:szCs w:val="24"/>
              </w:rPr>
            </w:pPr>
            <w:r w:rsidRPr="00C95E7D">
              <w:rPr>
                <w:color w:val="000000"/>
                <w:sz w:val="24"/>
                <w:szCs w:val="24"/>
              </w:rPr>
              <w:t>99,11</w:t>
            </w:r>
          </w:p>
        </w:tc>
        <w:tc>
          <w:tcPr>
            <w:tcW w:w="1298" w:type="dxa"/>
          </w:tcPr>
          <w:p w:rsidR="00C95E7D" w:rsidRPr="00C95E7D" w:rsidRDefault="00C95E7D">
            <w:pPr>
              <w:widowControl w:val="0"/>
              <w:jc w:val="both"/>
              <w:rPr>
                <w:color w:val="000000"/>
                <w:sz w:val="24"/>
                <w:szCs w:val="24"/>
              </w:rPr>
            </w:pPr>
            <w:r w:rsidRPr="00C95E7D">
              <w:rPr>
                <w:color w:val="000000"/>
                <w:sz w:val="24"/>
                <w:szCs w:val="24"/>
              </w:rPr>
              <w:t>97,98</w:t>
            </w:r>
          </w:p>
        </w:tc>
        <w:tc>
          <w:tcPr>
            <w:tcW w:w="1003" w:type="dxa"/>
          </w:tcPr>
          <w:p w:rsidR="00C95E7D" w:rsidRPr="00C95E7D" w:rsidRDefault="00C95E7D">
            <w:pPr>
              <w:widowControl w:val="0"/>
              <w:jc w:val="both"/>
              <w:rPr>
                <w:color w:val="000000"/>
                <w:sz w:val="24"/>
                <w:szCs w:val="24"/>
              </w:rPr>
            </w:pPr>
          </w:p>
        </w:tc>
      </w:tr>
      <w:tr w:rsidR="00C95E7D" w:rsidRPr="00C95E7D">
        <w:trPr>
          <w:trHeight w:val="259"/>
        </w:trPr>
        <w:tc>
          <w:tcPr>
            <w:tcW w:w="385"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20</w:t>
            </w:r>
          </w:p>
        </w:tc>
        <w:tc>
          <w:tcPr>
            <w:tcW w:w="1180" w:type="dxa"/>
            <w:tcBorders>
              <w:bottom w:val="single" w:sz="18" w:space="0" w:color="auto"/>
            </w:tcBorders>
          </w:tcPr>
          <w:p w:rsidR="00C95E7D" w:rsidRPr="00C95E7D" w:rsidRDefault="00C95E7D">
            <w:pPr>
              <w:widowControl w:val="0"/>
              <w:jc w:val="both"/>
              <w:rPr>
                <w:color w:val="000000"/>
                <w:sz w:val="24"/>
                <w:szCs w:val="24"/>
              </w:rPr>
            </w:pPr>
          </w:p>
        </w:tc>
        <w:tc>
          <w:tcPr>
            <w:tcW w:w="1180"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14,61</w:t>
            </w:r>
          </w:p>
        </w:tc>
        <w:tc>
          <w:tcPr>
            <w:tcW w:w="1239"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6,07</w:t>
            </w:r>
          </w:p>
        </w:tc>
        <w:tc>
          <w:tcPr>
            <w:tcW w:w="1239"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2,50</w:t>
            </w:r>
          </w:p>
        </w:tc>
        <w:tc>
          <w:tcPr>
            <w:tcW w:w="1239"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0,50</w:t>
            </w:r>
          </w:p>
        </w:tc>
        <w:tc>
          <w:tcPr>
            <w:tcW w:w="1121"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-0,89</w:t>
            </w:r>
          </w:p>
        </w:tc>
        <w:tc>
          <w:tcPr>
            <w:tcW w:w="1298" w:type="dxa"/>
            <w:tcBorders>
              <w:bottom w:val="single" w:sz="18" w:space="0" w:color="auto"/>
            </w:tcBorders>
          </w:tcPr>
          <w:p w:rsidR="00C95E7D" w:rsidRPr="00C95E7D" w:rsidRDefault="00C95E7D">
            <w:pPr>
              <w:widowControl w:val="0"/>
              <w:jc w:val="both"/>
              <w:rPr>
                <w:color w:val="000000"/>
                <w:sz w:val="24"/>
                <w:szCs w:val="24"/>
              </w:rPr>
            </w:pPr>
            <w:r w:rsidRPr="00C95E7D">
              <w:rPr>
                <w:color w:val="000000"/>
                <w:sz w:val="24"/>
                <w:szCs w:val="24"/>
              </w:rPr>
              <w:t>-2,02</w:t>
            </w:r>
          </w:p>
        </w:tc>
        <w:tc>
          <w:tcPr>
            <w:tcW w:w="1003" w:type="dxa"/>
            <w:tcBorders>
              <w:bottom w:val="single" w:sz="18" w:space="0" w:color="auto"/>
            </w:tcBorders>
          </w:tcPr>
          <w:p w:rsidR="00C95E7D" w:rsidRPr="00C95E7D" w:rsidRDefault="00C95E7D">
            <w:pPr>
              <w:widowControl w:val="0"/>
              <w:jc w:val="both"/>
              <w:rPr>
                <w:color w:val="000000"/>
                <w:sz w:val="24"/>
                <w:szCs w:val="24"/>
              </w:rPr>
            </w:pPr>
          </w:p>
        </w:tc>
      </w:tr>
    </w:tbl>
    <w:p w:rsidR="00C95E7D" w:rsidRDefault="00C95E7D">
      <w:pPr>
        <w:tabs>
          <w:tab w:val="left" w:pos="16018"/>
        </w:tabs>
        <w:jc w:val="center"/>
      </w:pPr>
    </w:p>
    <w:p w:rsidR="00C95E7D" w:rsidRDefault="00C95E7D">
      <w:pPr>
        <w:widowControl w:val="0"/>
        <w:spacing w:before="120"/>
        <w:ind w:firstLine="567"/>
        <w:jc w:val="both"/>
        <w:rPr>
          <w:color w:val="000000"/>
          <w:sz w:val="24"/>
          <w:szCs w:val="24"/>
        </w:rPr>
      </w:pPr>
    </w:p>
    <w:p w:rsidR="00C95E7D" w:rsidRDefault="00DF7678">
      <w:pPr>
        <w:widowControl w:val="0"/>
        <w:spacing w:before="120"/>
        <w:ind w:firstLine="567"/>
        <w:jc w:val="both"/>
        <w:rPr>
          <w:color w:val="000000"/>
          <w:sz w:val="24"/>
          <w:szCs w:val="24"/>
        </w:rPr>
      </w:pPr>
      <w:r>
        <w:rPr>
          <w:noProof/>
        </w:rPr>
        <w:pict>
          <v:shape id="_x0000_s1034" type="#_x0000_t75" style="position:absolute;left:0;text-align:left;margin-left:76.7pt;margin-top:0;width:300.9pt;height:207.75pt;z-index:251658752">
            <v:imagedata r:id="rId8" o:title=""/>
            <w10:wrap type="topAndBottom"/>
          </v:shape>
        </w:pict>
      </w:r>
    </w:p>
    <w:p w:rsidR="00C95E7D" w:rsidRDefault="00C95E7D">
      <w:pPr>
        <w:widowControl w:val="0"/>
        <w:spacing w:before="120"/>
        <w:jc w:val="center"/>
        <w:rPr>
          <w:b/>
          <w:bCs/>
          <w:sz w:val="28"/>
          <w:szCs w:val="28"/>
        </w:rPr>
      </w:pPr>
      <w:r>
        <w:rPr>
          <w:b/>
          <w:bCs/>
          <w:sz w:val="28"/>
          <w:szCs w:val="28"/>
        </w:rPr>
        <w:t>Приложение №6</w:t>
      </w:r>
    </w:p>
    <w:p w:rsidR="00C95E7D" w:rsidRDefault="00DF7678">
      <w:pPr>
        <w:widowControl w:val="0"/>
        <w:spacing w:before="120"/>
        <w:ind w:firstLine="567"/>
        <w:jc w:val="both"/>
        <w:rPr>
          <w:color w:val="000000"/>
          <w:sz w:val="24"/>
          <w:szCs w:val="24"/>
        </w:rPr>
      </w:pPr>
      <w:r>
        <w:rPr>
          <w:noProof/>
        </w:rPr>
        <w:pict>
          <v:shape id="_x0000_s1035" type="#_x0000_t75" style="position:absolute;left:0;text-align:left;margin-left:70.8pt;margin-top:26.25pt;width:333.45pt;height:183.85pt;z-index:251659776">
            <v:imagedata r:id="rId9" o:title=""/>
            <w10:wrap type="topAndBottom"/>
          </v:shape>
        </w:pict>
      </w:r>
      <w:bookmarkStart w:id="0" w:name="_GoBack"/>
      <w:bookmarkEnd w:id="0"/>
    </w:p>
    <w:sectPr w:rsidR="00C95E7D">
      <w:pgSz w:w="11906" w:h="16838"/>
      <w:pgMar w:top="1134" w:right="1134" w:bottom="1134" w:left="1134" w:header="1440" w:footer="1440" w:gutter="0"/>
      <w:pgNumType w:start="3"/>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CC5F31"/>
    <w:multiLevelType w:val="multilevel"/>
    <w:tmpl w:val="29E6C1A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13D"/>
    <w:rsid w:val="005B113D"/>
    <w:rsid w:val="00C95E7D"/>
    <w:rsid w:val="00DF7678"/>
    <w:rsid w:val="00F53B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B38CFD0F-9849-4109-B2C7-F09D32327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420"/>
    </w:pPr>
    <w:rPr>
      <w:i/>
      <w:iCs/>
      <w:sz w:val="24"/>
      <w:szCs w:val="24"/>
      <w:lang w:val="en-US"/>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7328</Words>
  <Characters>4177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Часть I</vt:lpstr>
    </vt:vector>
  </TitlesOfParts>
  <Company> </Company>
  <LinksUpToDate>false</LinksUpToDate>
  <CharactersWithSpaces>11483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Часть I</dc:title>
  <dc:subject/>
  <dc:creator>Homeboy</dc:creator>
  <cp:keywords/>
  <dc:description/>
  <cp:lastModifiedBy>admin</cp:lastModifiedBy>
  <cp:revision>2</cp:revision>
  <cp:lastPrinted>1999-01-21T03:35:00Z</cp:lastPrinted>
  <dcterms:created xsi:type="dcterms:W3CDTF">2014-01-26T21:24:00Z</dcterms:created>
  <dcterms:modified xsi:type="dcterms:W3CDTF">2014-01-26T21:24:00Z</dcterms:modified>
</cp:coreProperties>
</file>