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6767" w:rsidRPr="0034672A" w:rsidRDefault="00476767" w:rsidP="00476767">
      <w:pPr>
        <w:spacing w:before="120"/>
        <w:jc w:val="center"/>
        <w:rPr>
          <w:b/>
          <w:bCs/>
          <w:sz w:val="32"/>
          <w:szCs w:val="32"/>
        </w:rPr>
      </w:pPr>
      <w:r w:rsidRPr="0034672A">
        <w:rPr>
          <w:b/>
          <w:bCs/>
          <w:sz w:val="32"/>
          <w:szCs w:val="32"/>
        </w:rPr>
        <w:t>Возможности индукционных зондирований для поисков и прогнозной оценки нетрадиционных типов месторождений золота и платиноидов</w:t>
      </w:r>
    </w:p>
    <w:p w:rsidR="00476767" w:rsidRPr="0034672A" w:rsidRDefault="00476767" w:rsidP="00476767">
      <w:pPr>
        <w:spacing w:before="120"/>
        <w:ind w:firstLine="567"/>
        <w:jc w:val="both"/>
        <w:rPr>
          <w:sz w:val="28"/>
          <w:szCs w:val="28"/>
        </w:rPr>
      </w:pPr>
      <w:r w:rsidRPr="0034672A">
        <w:rPr>
          <w:sz w:val="28"/>
          <w:szCs w:val="28"/>
        </w:rPr>
        <w:t>В.П. Бакаев, Институт геофизики УрО РАН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В начале 90-х годов на Приполярном Урале было открыто золото-палладиевое коренное месторождение “Чудное”. Сочетание редких элементов и драгоценных металлов позволяет считать этот природный объект эталонным для выработки методики изучения и поисков подобных объектов на Урале и в других регионах России и мира.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Почему же это месторождение, буквально лежащее на дневной поверхности, было так долго неизвестно, хотя находки палладистого золота в делювии известны давно (Мурзин, Малюгин, 1987)? Возможно, это связано с тем, что в районе широко развиты ледниковые отложения, которые перекрывают коренные породы рыхлым чехлом и осложняют поиски только геологическими и геохимическими методами. Но с другой стороны, открытию месторождения способствовало наличие каровых структур. Кары являются естественными горными выработками больших размеров с достаточно отчетливой обнаженностью стенок.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Месторождение “Чудное” приурочено к водораздельной части хребта Малдынырд, который ограничен разломными структурами с северо-запада и юго-востока, в современном рельефе они контролируются долинами рек Балбанъю и Лимбеко-ю. Простирание хребта Малдынырд совпадает с направлением шовной структуры глубокого заложения, известной по данным региональных геофизических работ (гравиразведки, сейсморазведки и электроразведки).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Ориентация же геолого-поисковых работ с использованием только тяжелых горных выработок: канав, траншей, шурфов и скважин при сегодняшней экономической ситуации малоперспективна. Необходимо более широко привлекать геофизические методы и, в первую очередь, методы индукционной разведки. Это обусловлено следующими причинами.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Базовые физические свойства минералов и горных пород, плотность, удельное электрическое сопротивление и скорость упругих колебаний, неадекватно реагируют на привнос флюидами золота и палладия. Плотность сильнее реагирует на жесткий скелет, т.е. изменяется эффективный атомный номер Zэф.: удельное электрическое сопротивление очень чутко реагирует на жидкую фазу; скорость упругих колебаний - на газовую составляющую в трещинах и порах пород и минералов.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Учитывая влияние многолетнемерзлых пород и сложного рельефа на данные гравиразведки и сейсморазведки, наиболее приемлемым и экономически эффективным методом исследований является метод индукционных зондирований.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Другие геофизические методы, магнитная съемка и гамма-съемка, характеризуют не состояние породы и среды в целом, а наличие примесей в природной среде с магнитными и радиоактивными свойствами.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Полевые опытно-методические работы на поисковой стадии выполнены в августе 1995 г. научными сотрудниками Института геофизики УрО РАН в районе кара озера Грубе-Пенди-Ты, рудопроявлений “Чудное” и “Альбовское”. В результате работ изучена тектоника участка, скрытая под покровом рыхлых отложений, материалы интерпретации данных картирования легли в основу планирования горных работ. Материалы также учтены при составлении геологических карт участка поисков. Детальные полевые опытно-методические работы по методике дистанционных индукционных зондирований и площадного профилирования автор выполнил в августе 1995 г на рудопроявлении “Озерное”, флангах рудопроявления ”Нестеровское”, рудопроявлении “Чудное” и на россыпи в верховьях ручья Алькесвож. В результате работ уточнена тектоника приконтактовой зоны (контакт вмещающих риолитов и базальтоидов) на рудопроявлении “Чудное”, что позволило определить местоположение каналов поступления рудных растворов из глубинного очага, но это не получило, к сожалению, внимательной оценки геологов.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Первоначально предложенная С.Г.Червяковским стратегия поисков золото-палладиевых руд с фукситом включала в себя маршрутную геологическую съемку по основным водотокам, отбор образцов, шлиховое и литохимическое опробование. При обнаружении весовых содержаний золота - проведение детализации геофизическими методами по маршрутам и по площади с целью изучения рудоконтролирующей тектоники, мощности рыхлых образований, обнаружение потенциальных ловушек и коренных рудопроявлений золота.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>Как показали опытно-методические работы, выполненные по методике индукционных трехкомпонентных дистанционных зондирований и площадного электромагнитного профилирования, решаются следующие задачи.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Изучение в пространстве ( в плане и в разрезе) закрытой тектоники.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Изучение в плане и в разрезе распределения эффективного электрического сопротивления.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Идентификация определенных значений электросопротивлений с вещественным составом горных пород.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Оценка состояния горных пород (в мерзлом или талом состоянии они находятся в момент изучения). </w:t>
      </w:r>
    </w:p>
    <w:p w:rsidR="00476767" w:rsidRPr="00582996" w:rsidRDefault="00476767" w:rsidP="00476767">
      <w:pPr>
        <w:spacing w:before="120"/>
        <w:ind w:firstLine="567"/>
        <w:jc w:val="both"/>
      </w:pPr>
      <w:r w:rsidRPr="00582996">
        <w:t xml:space="preserve">Мониторинг состояния горных пород во времени и отслеживания процесса физико-химического выветривания и его скорости в природных условиях. </w:t>
      </w:r>
    </w:p>
    <w:p w:rsidR="00B42C45" w:rsidRDefault="00B42C45">
      <w:bookmarkStart w:id="0" w:name="_GoBack"/>
      <w:bookmarkEnd w:id="0"/>
    </w:p>
    <w:sectPr w:rsidR="00B42C45" w:rsidSect="00B47B6A">
      <w:pgSz w:w="11906" w:h="16838"/>
      <w:pgMar w:top="1134" w:right="1134" w:bottom="1134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hyphenationZone w:val="425"/>
  <w:drawingGridHorizontalSpacing w:val="109"/>
  <w:drawingGridVerticalSpacing w:val="381"/>
  <w:displayHorizont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6767"/>
    <w:rsid w:val="0034672A"/>
    <w:rsid w:val="00476767"/>
    <w:rsid w:val="00582996"/>
    <w:rsid w:val="00616072"/>
    <w:rsid w:val="00695ABD"/>
    <w:rsid w:val="008B35EE"/>
    <w:rsid w:val="00B42C45"/>
    <w:rsid w:val="00B47B6A"/>
    <w:rsid w:val="00F17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315D7A3D-6B9A-4181-A442-9ADCA7DCC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6767"/>
    <w:pPr>
      <w:spacing w:after="0" w:line="240" w:lineRule="auto"/>
    </w:pPr>
    <w:rPr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3093</Words>
  <Characters>1764</Characters>
  <Application>Microsoft Office Word</Application>
  <DocSecurity>0</DocSecurity>
  <Lines>14</Lines>
  <Paragraphs>9</Paragraphs>
  <ScaleCrop>false</ScaleCrop>
  <Company>Home</Company>
  <LinksUpToDate>false</LinksUpToDate>
  <CharactersWithSpaces>4848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Возможности индукционных зондирований для поисков и прогнозной оценки нетрадиционных типов месторождений золота и платиноидов</dc:title>
  <dc:subject/>
  <dc:creator>User</dc:creator>
  <cp:keywords/>
  <dc:description/>
  <cp:lastModifiedBy>admin</cp:lastModifiedBy>
  <cp:revision>2</cp:revision>
  <dcterms:created xsi:type="dcterms:W3CDTF">2014-01-25T13:07:00Z</dcterms:created>
  <dcterms:modified xsi:type="dcterms:W3CDTF">2014-01-25T13:07:00Z</dcterms:modified>
</cp:coreProperties>
</file>