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35F" w:rsidRPr="00F940D6" w:rsidRDefault="00F3135F" w:rsidP="00F3135F">
      <w:pPr>
        <w:spacing w:before="120"/>
        <w:jc w:val="center"/>
        <w:rPr>
          <w:b/>
          <w:bCs/>
          <w:sz w:val="32"/>
          <w:szCs w:val="32"/>
        </w:rPr>
      </w:pPr>
      <w:r w:rsidRPr="00F940D6">
        <w:rPr>
          <w:b/>
          <w:bCs/>
          <w:sz w:val="32"/>
          <w:szCs w:val="32"/>
        </w:rPr>
        <w:t xml:space="preserve">Мишель Дюфренн (Dufrenne) </w:t>
      </w:r>
    </w:p>
    <w:p w:rsidR="00F3135F" w:rsidRPr="00DB086D" w:rsidRDefault="00F3135F" w:rsidP="00F3135F">
      <w:pPr>
        <w:spacing w:before="120"/>
        <w:ind w:firstLine="567"/>
        <w:jc w:val="both"/>
        <w:rPr>
          <w:sz w:val="24"/>
          <w:szCs w:val="24"/>
        </w:rPr>
      </w:pPr>
      <w:bookmarkStart w:id="0" w:name="p14759-1"/>
      <w:bookmarkEnd w:id="0"/>
      <w:r w:rsidRPr="00DB086D">
        <w:rPr>
          <w:sz w:val="24"/>
          <w:szCs w:val="24"/>
        </w:rPr>
        <w:t>Мишель Дюфренн (Dufrenne) (1910–1995)- фр. философ, эстетик, представитель феноменологии. В 1950— 1960-е гг. разрабатывает проблемы эстетики. Его двухтомная «Феноменология эстетического опыта» (1953) стала классической работой в этой области. В своих исследованиях опирается прежде всего на Э. Гуссерля и И. Канта. У первого Д. заимствует концепцию восприятия, которое «открывает нам мир в его истине». В учении Канта его привлекает понятие априорного. Кантовские априори чувственности и рассудка, благодаря которым объект может быть данным или мыслимым, Д. дополняет аффективными априори, благодаря которым объект становится чувствуемым. Именно аффективное априори делает возможным эстетический опыт, позволяя конституировать как объект, так и субъект этого опыта.</w:t>
      </w:r>
    </w:p>
    <w:p w:rsidR="00F3135F" w:rsidRPr="00DB086D" w:rsidRDefault="00F3135F" w:rsidP="00F3135F">
      <w:pPr>
        <w:spacing w:before="120"/>
        <w:ind w:firstLine="567"/>
        <w:jc w:val="both"/>
        <w:rPr>
          <w:sz w:val="24"/>
          <w:szCs w:val="24"/>
        </w:rPr>
      </w:pPr>
      <w:r w:rsidRPr="00DB086D">
        <w:rPr>
          <w:sz w:val="24"/>
          <w:szCs w:val="24"/>
        </w:rPr>
        <w:t>Д. наделяет эстетический опыт безграничными возможностями: он образует основу познавательного отношения, предшествует нравственному опыту и несет в себе его содержание, выражает смысл человеческой свободы, примиряет человека с самим собой, снимает все конфликты и противоречия с окружающим миром, устанавливает настоящую гармонию с миром. Высшей формой эстетического опыта выступает искусство, под которым Д. имеет в виду искусство модернизма и авангарда. Назначение искусства состоит не только в том, чтобы доставлять радость и наслаждение, но и выражать и передавать «голос Природы», обращенной к человеку и ждущей от него взаимности И ответа. Искусство обеспечивает человеку непосредственный доступ к самой Природе, возвращает в состояние изначальной близости с ней, в состояние спонтанной невинности, пробуждает в нем «фундаментальное чувство мира», которое не может передать никакой понятийный аппарат.</w:t>
      </w:r>
    </w:p>
    <w:p w:rsidR="00F3135F" w:rsidRPr="00DB086D" w:rsidRDefault="00F3135F" w:rsidP="00F3135F">
      <w:pPr>
        <w:spacing w:before="120"/>
        <w:ind w:firstLine="567"/>
        <w:jc w:val="both"/>
        <w:rPr>
          <w:sz w:val="24"/>
          <w:szCs w:val="24"/>
        </w:rPr>
      </w:pPr>
      <w:r w:rsidRPr="00DB086D">
        <w:rPr>
          <w:sz w:val="24"/>
          <w:szCs w:val="24"/>
        </w:rPr>
        <w:t>В 1970—1980-е гг. Д. проявляет повышенный интерес к проблеме отношений между искусством и политикой, отводя и здесь искусству определяющую роль. Он считает, что революция в искусстве должна опережать политическую революцию, быть импульсом и детонатором последней, сливаться с ней и превращать ее в игру и праздник. Д. предлагает оригинальную формулу: «Вместо политизации искусства надо эстетизировать политику».</w:t>
      </w:r>
    </w:p>
    <w:p w:rsidR="00F3135F" w:rsidRPr="00F940D6" w:rsidRDefault="00F3135F" w:rsidP="00F3135F">
      <w:pPr>
        <w:spacing w:before="120"/>
        <w:jc w:val="center"/>
        <w:rPr>
          <w:b/>
          <w:bCs/>
          <w:sz w:val="28"/>
          <w:szCs w:val="28"/>
        </w:rPr>
      </w:pPr>
      <w:r w:rsidRPr="00F940D6">
        <w:rPr>
          <w:b/>
          <w:bCs/>
          <w:sz w:val="28"/>
          <w:szCs w:val="28"/>
        </w:rPr>
        <w:t>Список литературы</w:t>
      </w:r>
    </w:p>
    <w:p w:rsidR="00F3135F" w:rsidRDefault="00F3135F" w:rsidP="00F3135F">
      <w:pPr>
        <w:spacing w:before="120"/>
        <w:ind w:firstLine="567"/>
        <w:jc w:val="both"/>
        <w:rPr>
          <w:sz w:val="24"/>
          <w:szCs w:val="24"/>
        </w:rPr>
      </w:pPr>
      <w:r w:rsidRPr="00DB086D">
        <w:rPr>
          <w:sz w:val="24"/>
          <w:szCs w:val="24"/>
        </w:rPr>
        <w:t>Искусство на Западе // Курьер ЮНЕСКО. 1973. № 3</w:t>
      </w:r>
    </w:p>
    <w:p w:rsidR="00F3135F" w:rsidRDefault="00F3135F" w:rsidP="00F3135F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B086D">
        <w:rPr>
          <w:sz w:val="24"/>
          <w:szCs w:val="24"/>
        </w:rPr>
        <w:t xml:space="preserve">Искусство и политика // Вопросы литературы. </w:t>
      </w:r>
      <w:r w:rsidRPr="00F3135F">
        <w:rPr>
          <w:sz w:val="24"/>
          <w:szCs w:val="24"/>
          <w:lang w:val="en-US"/>
        </w:rPr>
        <w:t>1974. № 4</w:t>
      </w:r>
    </w:p>
    <w:p w:rsidR="00F3135F" w:rsidRDefault="00F3135F" w:rsidP="00F3135F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3135F">
        <w:rPr>
          <w:sz w:val="24"/>
          <w:szCs w:val="24"/>
          <w:lang w:val="en-US"/>
        </w:rPr>
        <w:t>La notion d'apriori. Paris, 1959</w:t>
      </w:r>
    </w:p>
    <w:p w:rsidR="00F3135F" w:rsidRDefault="00F3135F" w:rsidP="00F3135F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3135F">
        <w:rPr>
          <w:sz w:val="24"/>
          <w:szCs w:val="24"/>
          <w:lang w:val="en-US"/>
        </w:rPr>
        <w:t>Phenomenologie de Pexperience esthetique. Paris, 1967. T. 1—2</w:t>
      </w:r>
    </w:p>
    <w:p w:rsidR="00F3135F" w:rsidRDefault="00F3135F" w:rsidP="00F3135F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3135F">
        <w:rPr>
          <w:sz w:val="24"/>
          <w:szCs w:val="24"/>
          <w:lang w:val="en-US"/>
        </w:rPr>
        <w:t>Esthetique et philosophie. Paris, 1967—1981. T. 1—3</w:t>
      </w:r>
    </w:p>
    <w:p w:rsidR="00F3135F" w:rsidRDefault="00F3135F" w:rsidP="00F3135F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3135F">
        <w:rPr>
          <w:sz w:val="24"/>
          <w:szCs w:val="24"/>
          <w:lang w:val="en-US"/>
        </w:rPr>
        <w:t>Le poetique. Paris, 1973</w:t>
      </w:r>
    </w:p>
    <w:p w:rsidR="00F3135F" w:rsidRPr="00F3135F" w:rsidRDefault="00F3135F" w:rsidP="00F3135F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3135F">
        <w:rPr>
          <w:sz w:val="24"/>
          <w:szCs w:val="24"/>
          <w:lang w:val="en-US"/>
        </w:rPr>
        <w:t>Art et politique. Paris, 1974.</w:t>
      </w:r>
    </w:p>
    <w:p w:rsidR="00F3135F" w:rsidRDefault="00F3135F" w:rsidP="00F3135F">
      <w:pPr>
        <w:spacing w:before="120"/>
        <w:ind w:firstLine="567"/>
        <w:jc w:val="both"/>
        <w:rPr>
          <w:sz w:val="24"/>
          <w:szCs w:val="24"/>
        </w:rPr>
      </w:pPr>
      <w:r w:rsidRPr="00DB086D">
        <w:rPr>
          <w:sz w:val="24"/>
          <w:szCs w:val="24"/>
        </w:rPr>
        <w:t>Долгов</w:t>
      </w:r>
      <w:r w:rsidRPr="00F3135F">
        <w:rPr>
          <w:sz w:val="24"/>
          <w:szCs w:val="24"/>
          <w:lang w:val="en-US"/>
        </w:rPr>
        <w:t xml:space="preserve"> </w:t>
      </w:r>
      <w:r w:rsidRPr="00DB086D">
        <w:rPr>
          <w:sz w:val="24"/>
          <w:szCs w:val="24"/>
        </w:rPr>
        <w:t>К</w:t>
      </w:r>
      <w:r w:rsidRPr="00F3135F">
        <w:rPr>
          <w:sz w:val="24"/>
          <w:szCs w:val="24"/>
          <w:lang w:val="en-US"/>
        </w:rPr>
        <w:t>.</w:t>
      </w:r>
      <w:r w:rsidRPr="00DB086D">
        <w:rPr>
          <w:sz w:val="24"/>
          <w:szCs w:val="24"/>
        </w:rPr>
        <w:t>М</w:t>
      </w:r>
      <w:r w:rsidRPr="00F3135F">
        <w:rPr>
          <w:sz w:val="24"/>
          <w:szCs w:val="24"/>
          <w:lang w:val="en-US"/>
        </w:rPr>
        <w:t xml:space="preserve">. </w:t>
      </w:r>
      <w:r w:rsidRPr="00DB086D">
        <w:rPr>
          <w:sz w:val="24"/>
          <w:szCs w:val="24"/>
        </w:rPr>
        <w:t>Эстетика</w:t>
      </w:r>
      <w:r w:rsidRPr="00F3135F">
        <w:rPr>
          <w:sz w:val="24"/>
          <w:szCs w:val="24"/>
          <w:lang w:val="en-US"/>
        </w:rPr>
        <w:t xml:space="preserve"> </w:t>
      </w:r>
      <w:r w:rsidRPr="00DB086D">
        <w:rPr>
          <w:sz w:val="24"/>
          <w:szCs w:val="24"/>
        </w:rPr>
        <w:t>М</w:t>
      </w:r>
      <w:r w:rsidRPr="00F3135F">
        <w:rPr>
          <w:sz w:val="24"/>
          <w:szCs w:val="24"/>
          <w:lang w:val="en-US"/>
        </w:rPr>
        <w:t xml:space="preserve">. </w:t>
      </w:r>
      <w:r w:rsidRPr="00DB086D">
        <w:rPr>
          <w:sz w:val="24"/>
          <w:szCs w:val="24"/>
        </w:rPr>
        <w:t>Дюфренна</w:t>
      </w:r>
      <w:r w:rsidRPr="00F3135F">
        <w:rPr>
          <w:sz w:val="24"/>
          <w:szCs w:val="24"/>
          <w:lang w:val="en-US"/>
        </w:rPr>
        <w:t xml:space="preserve"> // </w:t>
      </w:r>
      <w:r w:rsidRPr="00DB086D">
        <w:rPr>
          <w:sz w:val="24"/>
          <w:szCs w:val="24"/>
        </w:rPr>
        <w:t>Вопросы</w:t>
      </w:r>
      <w:r w:rsidRPr="00F3135F">
        <w:rPr>
          <w:sz w:val="24"/>
          <w:szCs w:val="24"/>
          <w:lang w:val="en-US"/>
        </w:rPr>
        <w:t xml:space="preserve"> </w:t>
      </w:r>
      <w:r w:rsidRPr="00DB086D">
        <w:rPr>
          <w:sz w:val="24"/>
          <w:szCs w:val="24"/>
        </w:rPr>
        <w:t>философии</w:t>
      </w:r>
      <w:r w:rsidRPr="00F3135F">
        <w:rPr>
          <w:sz w:val="24"/>
          <w:szCs w:val="24"/>
          <w:lang w:val="en-US"/>
        </w:rPr>
        <w:t xml:space="preserve">. </w:t>
      </w:r>
      <w:r w:rsidRPr="00DB086D">
        <w:rPr>
          <w:sz w:val="24"/>
          <w:szCs w:val="24"/>
        </w:rPr>
        <w:t>1972. № 4</w:t>
      </w:r>
    </w:p>
    <w:p w:rsidR="00F3135F" w:rsidRPr="00DB086D" w:rsidRDefault="00F3135F" w:rsidP="00F3135F">
      <w:pPr>
        <w:spacing w:before="120"/>
        <w:ind w:firstLine="567"/>
        <w:jc w:val="both"/>
        <w:rPr>
          <w:sz w:val="24"/>
          <w:szCs w:val="24"/>
        </w:rPr>
      </w:pPr>
      <w:r w:rsidRPr="00DB086D">
        <w:rPr>
          <w:sz w:val="24"/>
          <w:szCs w:val="24"/>
        </w:rPr>
        <w:t>Силичев Д.А. Феноменологические теории в эстетике 50—70-х годов // История эстетической мысли. М., 1990. Т. 5.</w:t>
      </w:r>
    </w:p>
    <w:p w:rsidR="00E12572" w:rsidRDefault="00E12572">
      <w:bookmarkStart w:id="1" w:name="_GoBack"/>
      <w:bookmarkEnd w:id="1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135F"/>
    <w:rsid w:val="0031418A"/>
    <w:rsid w:val="005A296D"/>
    <w:rsid w:val="00B34861"/>
    <w:rsid w:val="00DB086D"/>
    <w:rsid w:val="00E12572"/>
    <w:rsid w:val="00F3135F"/>
    <w:rsid w:val="00F65254"/>
    <w:rsid w:val="00F9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E227013-2CE0-4763-A517-F783DD646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35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313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2223</Characters>
  <Application>Microsoft Office Word</Application>
  <DocSecurity>0</DocSecurity>
  <Lines>18</Lines>
  <Paragraphs>5</Paragraphs>
  <ScaleCrop>false</ScaleCrop>
  <Company>Home</Company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Мишель Дюфренн (Dufrenne) </dc:title>
  <dc:subject/>
  <dc:creator>Alena</dc:creator>
  <cp:keywords/>
  <dc:description/>
  <cp:lastModifiedBy>admin</cp:lastModifiedBy>
  <cp:revision>2</cp:revision>
  <dcterms:created xsi:type="dcterms:W3CDTF">2014-02-18T08:33:00Z</dcterms:created>
  <dcterms:modified xsi:type="dcterms:W3CDTF">2014-02-18T08:33:00Z</dcterms:modified>
</cp:coreProperties>
</file>