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B5F65" w:rsidRPr="00794080" w:rsidRDefault="00CB5F65" w:rsidP="00CB5F65">
      <w:pPr>
        <w:spacing w:before="120"/>
        <w:jc w:val="center"/>
        <w:rPr>
          <w:b/>
          <w:bCs/>
          <w:sz w:val="32"/>
          <w:szCs w:val="32"/>
        </w:rPr>
      </w:pPr>
      <w:r w:rsidRPr="00794080">
        <w:rPr>
          <w:b/>
          <w:bCs/>
          <w:sz w:val="32"/>
          <w:szCs w:val="32"/>
        </w:rPr>
        <w:t xml:space="preserve">Бичурин Никита Яковлевич (о. Иакинф) </w:t>
      </w:r>
    </w:p>
    <w:p w:rsidR="00CB5F65" w:rsidRPr="00794080" w:rsidRDefault="00CB5F65" w:rsidP="00CB5F65">
      <w:pPr>
        <w:spacing w:before="120"/>
        <w:jc w:val="center"/>
        <w:rPr>
          <w:sz w:val="28"/>
          <w:szCs w:val="28"/>
        </w:rPr>
      </w:pPr>
      <w:r w:rsidRPr="00794080">
        <w:rPr>
          <w:sz w:val="28"/>
          <w:szCs w:val="28"/>
        </w:rPr>
        <w:t xml:space="preserve">9.10.1777 – 11.5.1853 </w:t>
      </w:r>
    </w:p>
    <w:p w:rsidR="00CB5F65" w:rsidRPr="00794080" w:rsidRDefault="00CB5F65" w:rsidP="00CB5F65">
      <w:pPr>
        <w:spacing w:before="120"/>
        <w:ind w:firstLine="567"/>
        <w:jc w:val="both"/>
      </w:pPr>
      <w:r w:rsidRPr="00794080">
        <w:t xml:space="preserve">Имя этого человека стоит отдельной строкой в истории востоковедения в России. Бичурин Никита Яковлевич является основоположником научного китаеведения России. О нем не возможно не упомянуть на страницах нашего сайта, ибо результаты его трудов стали поистине бесценным путеводителем при изучении тибетского региона для целой плеяды всемирно известных российских ученых. Перу монаха Иакинфа принадлежат свыше 100 серьезных исследований, статей, переводов исторических, географических произведений. Никита Яковлевич был китаеведом по призванию, однако, круг вопросов, которыми он занимался, выходил далеко за пределы китаеведения. Изучению азиатских стран, таких как, Китай, Тибет, Маньчжурия, Монголия, Восточный Туркестан и Средней Азии он посвятил более сорока лет, т.е. половину всей своей жизни. Итак, что же это был за человек? </w:t>
      </w:r>
    </w:p>
    <w:p w:rsidR="00CB5F65" w:rsidRPr="00794080" w:rsidRDefault="00CB5F65" w:rsidP="00CB5F65">
      <w:pPr>
        <w:spacing w:before="120"/>
        <w:ind w:firstLine="567"/>
        <w:jc w:val="both"/>
      </w:pPr>
      <w:r w:rsidRPr="00794080">
        <w:t xml:space="preserve">Выходец из семьи дьячка, он получил свою фамилию по названию села, где он родился в 1777г. За время учебы в Казанской Духовной Семинарии, он изучил латынь, греческий и французский языки. Его блистящие способности, редкая память привлекли внимание высшего духовенства. Через год, после окончания Семинарии, он постригся в монахи и принял имя Иакинф. В 1802 г., получив сан архимандрита, о. Иакинф назначается в Иркутск настоятелем Вознесенского монастыря и ректором Иркутской Семинарии. Это назначение стало переломным моментом в многообещающей карьере молодого священослужителя, принявшего сан архимандрита уже в 25 лет! В результате конфликта с семинаристами, он отстраняется от управления монастырем, лишается сана и назначается учителем риторики в Тобольский монастырь, без права церковного служения. </w:t>
      </w:r>
    </w:p>
    <w:p w:rsidR="00CB5F65" w:rsidRPr="00794080" w:rsidRDefault="00CB5F65" w:rsidP="00CB5F65">
      <w:pPr>
        <w:spacing w:before="120"/>
        <w:ind w:firstLine="567"/>
        <w:jc w:val="both"/>
      </w:pPr>
      <w:r w:rsidRPr="00794080">
        <w:t xml:space="preserve">В это время из Петербурга в Китай, находящийся под правительством династии Цин, отправляется российская дипломатическая миссия, во главе с графом Ю.А.Головкиным, целью которой являлось известить маньчжурского императора о восшествии на престол Александра I. Вместе с ней в Пекин следовала очередная, 9-ая Духовная Миссия, во главе с архимандритом Аполлосом. Необходимо отметить, что на тот момент, миссия была единственно достоверным источником информации о ситуации в азиатском регионе. В сентябре 1805 г. миссия прибывает в Иркутск. Познакомившись с о. Иакинфом, Головкин пришел к выводу, что эрудированный и представительный Иакинф являлся бы более подходящей кандидатурой на пост начальника миссии, нежели недалекий и малограмотный Аполлос. Никто тогда и не мог предположить, что ситуация с назначением на пост главы миссии о. Иакинфа, исключительно в интересах земли российской, затянется на два года. Но, такое назначени, все-таки состоялось. В июле 1807 года 9-ая Духовная Миссия отправляется из Иркутска, для выполнения поставленных перед нею, царским двором задач, и в сянтебре пересекает границы “Поднебесной Империи”. </w:t>
      </w:r>
    </w:p>
    <w:p w:rsidR="00CB5F65" w:rsidRPr="00794080" w:rsidRDefault="00CB5F65" w:rsidP="00CB5F65">
      <w:pPr>
        <w:spacing w:before="120"/>
        <w:ind w:firstLine="567"/>
        <w:jc w:val="both"/>
      </w:pPr>
      <w:r w:rsidRPr="00794080">
        <w:t xml:space="preserve">С этого момента о. Иакинф трудится “денно и нощно”. В своем послании от февраля 1810 года, адресованном обер-прокурору Синода А.Н.Салтыкову он сообщал: “Время позволяет мне учиться сверх китайского и манджурского еще понескольку мунгальскому (монгольскому), тибетскому и корейскому» (1). В 1814 году он издает китайско-русский словарь, с подробнейшим описанием предметов, который дополняет в течение последующих десяти лет. Словарь, фактически, являлся путеводителем по стране и не имел себе равных за пределами Китая. </w:t>
      </w:r>
    </w:p>
    <w:p w:rsidR="00CB5F65" w:rsidRPr="00794080" w:rsidRDefault="00CB5F65" w:rsidP="00CB5F65">
      <w:pPr>
        <w:spacing w:before="120"/>
        <w:ind w:firstLine="567"/>
        <w:jc w:val="both"/>
      </w:pPr>
      <w:r w:rsidRPr="00794080">
        <w:t xml:space="preserve">Преодолев огромную цепочку превратностей судьбы, вплоть до приговора о пожизненном заключении в монастыре на о. Валаам, отец Иакинф возвращается в Петербург, в 1825г. Его возвращение стало возможным благодаря восшествию на престол императора Николая I, издавшего резолюцию: «Причислить монаха Иакинфа Бичурина к Азиатскому департаменту» (2). </w:t>
      </w:r>
    </w:p>
    <w:p w:rsidR="00CB5F65" w:rsidRPr="00794080" w:rsidRDefault="00CB5F65" w:rsidP="00CB5F65">
      <w:pPr>
        <w:spacing w:before="120"/>
        <w:ind w:firstLine="567"/>
        <w:jc w:val="both"/>
      </w:pPr>
      <w:r w:rsidRPr="00794080">
        <w:t xml:space="preserve">В 1828г. вышел в свет его перевод с китайского языка «Описание Тибета в нынешнем состоянии», снабженный примечаниями и комментариями о. Иакинфа, а также картой. Книга получила широкое распространение и была переведена на французский язык. В этом же году были изданы «Записки о Монголии», в основу которых положены путевые наблюдения, сделанные Иакинфом на обратном пути из Пекина в Кяхту в 1821г. Труд получил широкое признание в авторитетных кругах Петербурга и вскоре был переведен на французский и немецкий языки. О. Иакинф был признан крупнейшим знатоком Центральной Азии и в декабре 1828г. избран Российской Академией Наук, член-корреспондентом по разряду литературы и древностей Востока. </w:t>
      </w:r>
    </w:p>
    <w:p w:rsidR="00CB5F65" w:rsidRPr="00794080" w:rsidRDefault="00CB5F65" w:rsidP="00CB5F65">
      <w:pPr>
        <w:spacing w:before="120"/>
        <w:ind w:firstLine="567"/>
        <w:jc w:val="both"/>
      </w:pPr>
      <w:r w:rsidRPr="00794080">
        <w:t xml:space="preserve">В 1832 г. во время экспедиции по Восточной Сибири он завершает перевод с китайского языка «Истории Тибета и Хухунора», а также перевод монгольского словаря «Сань хэ бяньлань». </w:t>
      </w:r>
    </w:p>
    <w:p w:rsidR="00CB5F65" w:rsidRPr="00794080" w:rsidRDefault="00CB5F65" w:rsidP="00CB5F65">
      <w:pPr>
        <w:spacing w:before="120"/>
        <w:ind w:firstLine="567"/>
        <w:jc w:val="both"/>
      </w:pPr>
      <w:r w:rsidRPr="00794080">
        <w:t xml:space="preserve">По возвращению из Кяхты, где он находился около двух лет, в Петербург о. Иакинф в 1833г. издает «Историю Тибета и Хухунора с 2282 года до р.х. и до 1227 года по р.х. в 2-х частях» с приложением исторических карт северо-восточной части Тибета, алфавитного и географического указателей. </w:t>
      </w:r>
    </w:p>
    <w:p w:rsidR="00CB5F65" w:rsidRPr="00794080" w:rsidRDefault="00CB5F65" w:rsidP="00CB5F65">
      <w:pPr>
        <w:spacing w:before="120"/>
        <w:ind w:firstLine="567"/>
        <w:jc w:val="both"/>
      </w:pPr>
      <w:r w:rsidRPr="00794080">
        <w:t xml:space="preserve">Сочинение о. Иакинфа по истории калмыцкого народа было по достоинству оценено А.С.Пушкиным, использовавшим его при написании «Истории Пугачева». «Самым достоверным и беспристрастным известием о побеге калмыков, - писал Пушкин, - обязаны мы отцу Иакинфу, коего глубокие познания и добросовестные труды разлили яркий свет на отношения наши с Востоком». </w:t>
      </w:r>
    </w:p>
    <w:p w:rsidR="00CB5F65" w:rsidRPr="00794080" w:rsidRDefault="00CB5F65" w:rsidP="00CB5F65">
      <w:pPr>
        <w:spacing w:before="120"/>
        <w:ind w:firstLine="567"/>
        <w:jc w:val="both"/>
      </w:pPr>
      <w:r w:rsidRPr="00794080">
        <w:t xml:space="preserve">Свою научную деятельность, не прекращавшуюся ни на минуту на протяжение все его жизни, он завершил изданием в 1851г. многолетнего труда «Собрание сведений о народах, обитавших в Средней Азии в древние времена», который в том же году был удостоен Демидовской премии. </w:t>
      </w:r>
    </w:p>
    <w:p w:rsidR="00CB5F65" w:rsidRPr="00794080" w:rsidRDefault="00CB5F65" w:rsidP="00CB5F65">
      <w:pPr>
        <w:spacing w:before="120"/>
        <w:ind w:firstLine="567"/>
        <w:jc w:val="both"/>
      </w:pPr>
      <w:r w:rsidRPr="00794080">
        <w:t xml:space="preserve">Благодаря о. Иакинфу, передовые люди России получили широкое представление о странах и народах, истории, экономике и культуре Азии. </w:t>
      </w:r>
    </w:p>
    <w:p w:rsidR="00CB5F65" w:rsidRPr="00794080" w:rsidRDefault="00CB5F65" w:rsidP="00CB5F65">
      <w:pPr>
        <w:spacing w:before="120"/>
        <w:ind w:firstLine="567"/>
        <w:jc w:val="both"/>
      </w:pPr>
      <w:r w:rsidRPr="00794080">
        <w:t xml:space="preserve">11 мая 1853г. в возрасте 76 лет о. Иакинф скончался в Александро-Невской лавре. Его похоронили на следующий день на Лаврском кладбище, где и по сей день стоит скромный памятник, на котором написано: «Иакинф Бичурин», а чуть ниже вертикальной строкой китайскими иероглифами: «Постоянно прилежно трудился над увековечившими славу историческими трудами». Далее: «Род. 1777 – ум. 1853 мая 11д. » (4). </w:t>
      </w:r>
    </w:p>
    <w:p w:rsidR="00CB5F65" w:rsidRPr="00794080" w:rsidRDefault="00CB5F65" w:rsidP="00CB5F65">
      <w:pPr>
        <w:spacing w:before="120"/>
        <w:ind w:firstLine="567"/>
        <w:jc w:val="both"/>
      </w:pPr>
      <w:r w:rsidRPr="00794080">
        <w:t xml:space="preserve">Приведенные нами сведения -- всего лишь малая толика из биографии этого интереснейшего человека, чьи труды не только не утратили своего значения в наши дни, но и до сих пор используются отечественными учеными при изучении истории Азии. </w:t>
      </w:r>
    </w:p>
    <w:p w:rsidR="00CB5F65" w:rsidRPr="00794080" w:rsidRDefault="00CB5F65" w:rsidP="00CB5F65">
      <w:pPr>
        <w:spacing w:before="120"/>
        <w:jc w:val="center"/>
        <w:rPr>
          <w:b/>
          <w:bCs/>
          <w:sz w:val="28"/>
          <w:szCs w:val="28"/>
        </w:rPr>
      </w:pPr>
      <w:r w:rsidRPr="00794080">
        <w:rPr>
          <w:b/>
          <w:bCs/>
          <w:sz w:val="28"/>
          <w:szCs w:val="28"/>
        </w:rPr>
        <w:t>Список литературы</w:t>
      </w:r>
    </w:p>
    <w:p w:rsidR="00CB5F65" w:rsidRPr="00794080" w:rsidRDefault="00CB5F65" w:rsidP="00CB5F65">
      <w:pPr>
        <w:spacing w:before="120"/>
        <w:ind w:firstLine="567"/>
        <w:jc w:val="both"/>
      </w:pPr>
      <w:r w:rsidRPr="00794080">
        <w:t>1. АВПРИ, ф. СПб., Гл. архив, IV – 4, оп. 123, 1810, д.1, л. 81.</w:t>
      </w:r>
      <w:r>
        <w:t xml:space="preserve"> </w:t>
      </w:r>
      <w:r w:rsidRPr="00794080">
        <w:t xml:space="preserve">2. АВПРИ, ф. Департамент личного состава и хозяйственных дел, оп. 464, д. 3226, л.3.; д.3656, л. 1. </w:t>
      </w:r>
    </w:p>
    <w:p w:rsidR="00E12572" w:rsidRDefault="00E12572">
      <w:bookmarkStart w:id="0" w:name="_GoBack"/>
      <w:bookmarkEnd w:id="0"/>
    </w:p>
    <w:sectPr w:rsidR="00E12572" w:rsidSect="0031418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B5F65"/>
    <w:rsid w:val="00103C27"/>
    <w:rsid w:val="0031418A"/>
    <w:rsid w:val="005A0858"/>
    <w:rsid w:val="00794080"/>
    <w:rsid w:val="00CB5F65"/>
    <w:rsid w:val="00D61225"/>
    <w:rsid w:val="00E1257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2CAD4C86-4354-454B-9409-2B567B742E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B5F65"/>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CB5F65"/>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958</Words>
  <Characters>5463</Characters>
  <Application>Microsoft Office Word</Application>
  <DocSecurity>0</DocSecurity>
  <Lines>45</Lines>
  <Paragraphs>12</Paragraphs>
  <ScaleCrop>false</ScaleCrop>
  <Company>Home</Company>
  <LinksUpToDate>false</LinksUpToDate>
  <CharactersWithSpaces>6409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Бичурин Никита Яковлевич (о</dc:title>
  <dc:subject/>
  <dc:creator>Alena</dc:creator>
  <cp:keywords/>
  <dc:description/>
  <cp:lastModifiedBy>admin</cp:lastModifiedBy>
  <cp:revision>2</cp:revision>
  <dcterms:created xsi:type="dcterms:W3CDTF">2014-02-18T00:27:00Z</dcterms:created>
  <dcterms:modified xsi:type="dcterms:W3CDTF">2014-02-18T00:27:00Z</dcterms:modified>
</cp:coreProperties>
</file>