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198" w:rsidRPr="00046422" w:rsidRDefault="003A3198" w:rsidP="003A3198">
      <w:pPr>
        <w:spacing w:before="120"/>
        <w:jc w:val="center"/>
        <w:rPr>
          <w:b/>
          <w:bCs/>
          <w:sz w:val="32"/>
          <w:szCs w:val="32"/>
        </w:rPr>
      </w:pPr>
      <w:r w:rsidRPr="00046422">
        <w:rPr>
          <w:b/>
          <w:bCs/>
          <w:sz w:val="32"/>
          <w:szCs w:val="32"/>
        </w:rPr>
        <w:t xml:space="preserve">Коцюбинский Михаил Михайлович </w:t>
      </w:r>
    </w:p>
    <w:p w:rsidR="003A3198" w:rsidRPr="00046422" w:rsidRDefault="003A3198" w:rsidP="003A3198">
      <w:pPr>
        <w:spacing w:before="120"/>
        <w:ind w:firstLine="567"/>
        <w:jc w:val="both"/>
        <w:rPr>
          <w:sz w:val="28"/>
          <w:szCs w:val="28"/>
        </w:rPr>
      </w:pPr>
      <w:r w:rsidRPr="00046422">
        <w:rPr>
          <w:sz w:val="28"/>
          <w:szCs w:val="28"/>
        </w:rPr>
        <w:t xml:space="preserve">В. Василенко </w:t>
      </w:r>
    </w:p>
    <w:p w:rsidR="003A3198" w:rsidRDefault="003A3198" w:rsidP="003A3198">
      <w:pPr>
        <w:spacing w:before="120"/>
        <w:ind w:firstLine="567"/>
        <w:jc w:val="both"/>
      </w:pPr>
      <w:r w:rsidRPr="00046422">
        <w:t xml:space="preserve">Коцюбинский Михаил Михайлович 1864—1913] — знаменитый украинский писатель. Р. в Виннице в бедной семье мелкого чиновника; детство провел в украинских местечках и селах Подолии, по месту службы своего отца. В 1880 окончил духовное училище — бурсу (в Шаргороде, б. Каменец-Подольской губ.); продолжать образование ему не удалось, т. к. он должен был заботиться о своей большой семье (отец к </w:t>
      </w:r>
      <w:r>
        <w:t xml:space="preserve"> </w:t>
      </w:r>
      <w:r w:rsidRPr="00046422">
        <w:t xml:space="preserve">этому времени лишился работы, мать ослепла). Это принудило будущего писателя заняться после переезда семьи в Винницу частными уроками, а знания свои усиленно пополнять самообразованием. </w:t>
      </w:r>
    </w:p>
    <w:p w:rsidR="003A3198" w:rsidRDefault="003A3198" w:rsidP="003A3198">
      <w:pPr>
        <w:spacing w:before="120"/>
        <w:ind w:firstLine="567"/>
        <w:jc w:val="both"/>
      </w:pPr>
      <w:r w:rsidRPr="00046422">
        <w:t xml:space="preserve">Еще в детстве К. увлекался украинской, а также и русской народнической литературой, кроме того читал и увлекался Фурье, Фейербахом и др. Живя в Виннице, К. установил связи с народнически настроенной молодежью; это обратило на себя внимание полиции, которая рано начала его преследовать (произвела у него обыск, взяла подписку о невыезде и лишила его права поступить на службу, так что К. занимался преимущественно частными уроками). В 80-х гг. К. участвовал в «хождении в народ». К этому времени относятся его первые лит-ые опыты: «Андрий Соловейко, або вчення світ, а невчення тьма» [1884] и позднейшие — «21 грудня, на введення», «Дядько та тітка». Они написаны под сильным влиянием украинских писателей: Марко Вовчка (см.), в особенности Ив. Нечуй-Левыцкого (см.) и др. В этих — еще ученических — произведениях К. проводит свои народнически-просветительские взгляды. </w:t>
      </w:r>
    </w:p>
    <w:p w:rsidR="003A3198" w:rsidRDefault="003A3198" w:rsidP="003A3198">
      <w:pPr>
        <w:spacing w:before="120"/>
        <w:ind w:firstLine="567"/>
        <w:jc w:val="both"/>
      </w:pPr>
      <w:r w:rsidRPr="00046422">
        <w:t xml:space="preserve">В конце 90-х гг. К. решает вплотную заняться литературной работой, совершает поездку в Западную Украину (Галицию). Здесь он сходится близко, минуя радикально-демократическое и революционное течения [Иван Франко (см.), М. Павлик и др.], с представителями и печатью так наз. народовцев (националистическое и оппортунистически-соглашательское, лойяльное по отношению к австрийской монархии направление, отражающее идеологию западно-украинской буржуазной интеллигенции). К. начал сотрудничать в их журналах «Дзвінок», «Зоря» и др., где помещал рассказы и стихи для детей и основные произведения первого периода своей литературной деятельности (на Украине, в условиях Российской империи, украинские печатные органы были запрещены).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Литературные выступления дали возможность К. связаться с некоторыми деятелями национально-культурного движения (М. Комаровым и др.); последние и помогли ему устроиться на службу. С 1892—1897 К. работает в комиссии по борьбе с филоксерой, сначала в Бессарабии, а потом в Крыму. Занимаясь в этот период литературой, он одновременно принимает участие в нелегальной националистически-культурнической организации (так наз. «Братство Тарасівців»), не проявившей впрочем себя ни общественной активностью, ни четкостью платформы и вскоре развалившейся. В идеализированном виде задачи этого братства представлены в сказке Коцюбинского «Хо». Оставив по болезни филоксерную комиссию, К. переходит на газетную работу в качестве заведывающего конторой издательства и ответственного лит-ого сотрудника газеты «Волынь» (в Житомире). Беспринципная и материально необеспеченная провинциальная газета не удовлетворяет К.; он скоро ее бросает и переезжает на </w:t>
      </w:r>
      <w:r>
        <w:t xml:space="preserve"> </w:t>
      </w:r>
      <w:r w:rsidRPr="00046422">
        <w:t xml:space="preserve">постоянное жительство в Чернигов, где с трудом получает место статистика в губернской земской управе. Там он и служит почти до самой своей смерти.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В общественно-политической жизни Коцюбинский непосредственно и сколько-нибудь активно себя не проявлял, если не считать его деятельности в качестве председателя в Черниговском филиале просветительного общества «Просвіта». Зато он активно проявил себя на литературном фронте как борец со старыми сентиментально-этнографическими традициями в украинской беллетристике. Народник-реалист в начале своего творчества, К. впоследствии — носитель нового направления в украинской лит-ре — импрессионизма. Такой переход обусловливается тем выжидательно пассивным, — «созерцательным» положением, в к-ром очутилась мелкобуржуазная интеллигенция, потерпевшая крах в своих националистически-народнических надеждах и идеалах, в связи с быстрым ростом капитализма. Новые соотношения сил в классовой борьбе привели к расслоению в самой мелкобуржуазной интеллигенции, к-рая в борьбе двух основных сил играла весьма двойственную и притом не руководящую роль. Эти условия открыли путь для новых лит-ых влияний на К. зап.-европейской и русской лит-р (Гюи де Мопассан, скандинавцы, Чехов, отчасти Андреев и др.). В опубликованном недавно письме к виднейшим писателям, подписанном также его приятелем, писателем М. Чернявским, с которым К. совместно издавал лит-ый альманах, он подчеркивает, что настало время покончить с ограниченностью и провинциальной тематикой украинской лит-ры, с описанием сельского быта, — вообще села; что украинскому писателю необходимо приняться за обработку тем философских, социальных, психологических, исторических и т. д.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Утомительная служба, которая являлась почти единственным средством к существованию писателя (литературные гонорары его были чрезвычайно мизерны), надорвала и без того слабое здоровье К.: он очень часто болел. Для лечения и отдыха ему приходилось путешествовать по Европе (Германия, Австрия, Швейцария, Италия); в последние годы перед смертью он лечился на острове Капри, где подружился с Максимом Горьким. Служба и болезнь помешали лит-ой плодовитости К. Только в 1911 украинское Общество помощи украинской литературе, науке и искусству назначило писателю двухтысячную годовую стипендию, обязав его оставить службу. Однако тяжелая болезнь привела писателя к преждевременной смерти, не дав ему закончить ряда начатых произведений. </w:t>
      </w:r>
    </w:p>
    <w:p w:rsidR="003A3198" w:rsidRDefault="003A3198" w:rsidP="003A3198">
      <w:pPr>
        <w:spacing w:before="120"/>
        <w:ind w:firstLine="567"/>
        <w:jc w:val="both"/>
      </w:pPr>
      <w:r w:rsidRPr="00046422">
        <w:t xml:space="preserve">Творчество К. разделяется на два периода: первый охватывает повести и рассказы 90-х гг., когда К. писал в народническом духе и реалистическом стиле, и второй — от 90-х гг. до смерти, когда писатель проявил себя большим мастером-импрессионистом и </w:t>
      </w:r>
      <w:r>
        <w:t xml:space="preserve"> </w:t>
      </w:r>
      <w:r w:rsidRPr="00046422">
        <w:t xml:space="preserve">написал большинство своих сочинений. Между этими двумя периодами был, разумеется, «переходный» этап, но специально выделять его не приходится. К сочинениям первого периода относятся: повесть «На віру», рассказы «П’ятизлотник», «Ціпов’яз», «Хо», «Для загального добра», «Пекоптьор», «Відьма» и др., а также несколько рассказов для детей («Харитя», «Маленький грішник» и др.). Крестьянин, его быт, морально-этический и культурный уровень, с одной стороны, и задачи национальной интеллигенции по отношению к народу, способы и неудачи разрешения этих задач — с другой — вот в основном тематика первого периода. Несложный сюжет, реалистически-повествовательный, простой рассказ все более и более художественно совершенствуется, яз. становится красочным, музыкальным. Эти качества он культивировал под влиянием таких украинских писателей, как упоминавшийся Нечуй-Левыцкий, а также Панас Мырный (см.). Правда, уже с самого начала у К. обнаруживается кое-где характерная для второго периода творчества манера импрессионистского письма: изображение природы и более глубоких психологических переживаний персонажей, в частности состояния безвыходности (напр. Олександра в повести «На віру», Семен Ворон в рассказе «Ціпов’яз» и особенно Тыхович в рассказе «Для загального добра»). В этих произведениях писатель исходит из того положения, что в обрусевшем и потонувшем в болоте разврата и борьбы за наживу городе нечего искать общественного спасения: не хватит сил. Взоры писателя тянутся к родному и любимому селу, темному, забитому, некультурному, в к-ром однако кроются необходимые для создания лучшего строя элементы. Он изображает доброту крестьян-бедняков, их морально-этическое превосходство (в рассказах «П’ятизлотник», «Помстився»); в неиспорченном господской и городской культурой крестьянстве живы еще национальные, морально-этические традиции, тяготение к социальной «правде-справедливости». Искатели этой «правды-справедливости», новой жизни изображены в рассказах: «Ціпов’яз», «По-людському». Наиболее ярко народническая, субъективно-социологическая концепция К. нашла отражение в рассказе «Ціпов’яз». </w:t>
      </w:r>
    </w:p>
    <w:p w:rsidR="003A3198" w:rsidRDefault="003A3198" w:rsidP="003A3198">
      <w:pPr>
        <w:spacing w:before="120"/>
        <w:ind w:firstLine="567"/>
        <w:jc w:val="both"/>
      </w:pPr>
      <w:r w:rsidRPr="00046422">
        <w:t xml:space="preserve">Стоя на точке зрения народнического положения, что всякий крестьянин крестьянину брат, К. в то же время замечает и экономическое неравенство и взаимную вражду между крестьянами. Он пытается художественно раскрыть в рассказе генезис данного явления. Для этого писатель сталкивает в одной семье два противоположных начала крестьянской жизни: отец, когда-то живший при господском дворе и заразившийся господским пренебрежением к мужику и всему мужичьему, передает эти свои привычки одному из сыновей — Роману. Последний, окончив русскую школу, своекорыстно пользовался своими знаниями. Им противопоставляется </w:t>
      </w:r>
      <w:r>
        <w:t xml:space="preserve"> </w:t>
      </w:r>
      <w:r w:rsidRPr="00046422">
        <w:t xml:space="preserve">мать, бывшая крепостная, сохранившая чувство ненависти к господам и любовь к родному, национальному, к справедливости. Она прививает эти качества младшему из сыновей — Семену. Неодинаковое воспитание приводит к тому, что Роман становится впоследствии богатеем с мироедскими тенденциями, а Семен — батраком со склонностями к общественной деятельности и к исканию «правды-справедливости». Таков идеалистический (субъективно-социологический) генезис писателя. Каковы же предпосылки социальных исканий Семена? Во-первых, несправедливый раздел земли, вызвавший крайнюю нужду крестьянства; во-вторых, вера в справедливость царя; в-третьих, боязнь братского кровопролития, т. е. революции, в которой может погибнуть «справедливость». Все это толкает пытливого батрака обратиться к царю с петицией о земле, о справедливости. В ответ он получает от пристава несколько кровавых пощечин. Еще раньше брат Роман поджигает избу и хлеб Семена и за долги отбирает у него землю. Семен таким образом теряет веру в царя, а также и брата; его постигает полное разочарование. К. не разделяет веры своего героя в царя, но у него, как и у Семена, — боязнь революции и вера в «правду-справедливость». Кроме того у него есть то, чего нет у Семена, — вера в единственную силу, которая могла бы помочь украинскому селянину, в молодую народолюбческую украинскую «национальную» интеллигенцию. </w:t>
      </w:r>
    </w:p>
    <w:p w:rsidR="003A3198" w:rsidRDefault="003A3198" w:rsidP="003A3198">
      <w:pPr>
        <w:spacing w:before="120"/>
        <w:ind w:firstLine="567"/>
        <w:jc w:val="both"/>
      </w:pPr>
      <w:r w:rsidRPr="00046422">
        <w:t xml:space="preserve">О последней говорится в сказке «Хо». Здесь фантастическая фигура — дряхлый дед Хо — навевает ужас и страх на различных представителей интеллигенции. Этот страх — извечная психологическая категория, к-рая стоит на пути общечеловеческого прогресса. Это чувство страха прививается интеллигенции с детства и культивируется ненормальными общественными условиями; оттого интеллигенция и труслива. Лишь бесстрашные единицы двигают прогресс, культуру и т. д. Изображая таких бесстрашных, «смелых» украинских интеллигентов, писатель направляет однако всю энергию их и националистические помыслы на мирную культурническую работу (сберегательная и кредитная касса, борьба за трезвость, школа, народное чтение, агрономические, медицинские советы для крестьянства и т. д.). В сказке «Хо» перед нами фактически развернутая программа буржуазного националистического культуртрегерства украинской интеллигенции в деревне, художественное отображение идеалов упоминавшегося «Братства Тарасівців». Эта сказка красноречиво свидетельствует о временном и частичном буржуазном идеологическом пленении К., к-рый по существу своему был выразителем мелкобуржуазных социальных стремлений; с другой стороны, она показывает те глубокие противоречия, в к-рых запуталось народничество к концу прошлого века. Такова была народническая действительность в ее практике и теории. </w:t>
      </w:r>
    </w:p>
    <w:p w:rsidR="003A3198" w:rsidRDefault="003A3198" w:rsidP="003A3198">
      <w:pPr>
        <w:spacing w:before="120"/>
        <w:ind w:firstLine="567"/>
        <w:jc w:val="both"/>
      </w:pPr>
      <w:r w:rsidRPr="00046422">
        <w:t xml:space="preserve">И следующий </w:t>
      </w:r>
      <w:r>
        <w:t xml:space="preserve"> </w:t>
      </w:r>
      <w:r w:rsidRPr="00046422">
        <w:t xml:space="preserve">шаг Коцюбинским был сделан в направлении болезненного изживания прежних народнических иллюзий. Опыт собственной работы на филоксере (борьба с ней, печальные результаты этой борьбы) К. использовал в рассказах — «Для загального добра», «Филоксера». Руководитель филоксерской экспедиции Тыхович, видя, что царское правительство жалеет деньги на борьбу с филоксерой и очень мало заботится о бедных молдаванских крестьянах, теряет веру в возможность работать для общего блага. Писатель приходит к выводам, которые противоположны выводам его сказки «Хо». Рассказ «Филоксера» отражает настроения мелкобуржуазной интеллигенции, к-рая к тому времени в связи с развитием капиталистических отношений теряла веру в народнические идеалы. Националистические чаяния мелкобуржуазной интеллигенции не могли найти удовлетворения, и ей осталось только пассивно выжидать. В литературе эти новые социальные веяния сказались в бегстве писателей от действительности в экзотику и в зарождении нового стиля — импрессионизма, соответствующего пассивной, созерцательной направленности художника. Родоначальником последнего в украинской лит-ре и является К.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Старая тематика — село и его обитатель — перестает занимать К. Она кажется ему провинциальной, ограниченной, сковывающей его силы. Указанные выше социальные причины направляют его внимание на «экзотику». Этот «уклон» к тематическому экзотизму был для К. в то же время мостом для овладения манерой импрессионистского письма, хотя рассказы из быта молдаванских крестьян «Пеконтьор» и «Відьма» в основном написаны еще в старой манере. Но уже очерк из татарской жизни «В сетях шайтана» [1899] — наполовину импрессионистский. Психологические переживания и настроения татарской девушки Эмене здесь в центре творческого внимания К.; они изображаются приемами импрессионистского письма и сопровождаются особенно характерными для творчества К. описаниями природы, созвучными с переживаниями действующих лиц. Этот последний элемент находит особенно яркое выражение в рассказе «На камені» [1902], отличающемся красочностью деталей, картинностью, глубокой лиричностью. Татарско-крымские темы привлекали К. помимо их «экзотичности» еще и тем, что в них он находит для себя и своего читателя психологически и идеологически близкий материал из новейшего национально-культурного освободительного движения крымских татар; это последнее лучше всего выразилось в позднейшем рассказе «Під мінаретами» [1904].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Особенно сильное устремление к психологическому анализу К. обнаруживает в этюде «Лялечка» (Куколка) и в импрессионистских рассказах «Поединок», «Цвіт яблоні». В этюде «Лялечка» [1901] писатель разоблачает юношеские увлечения народнически </w:t>
      </w:r>
      <w:r>
        <w:t xml:space="preserve"> </w:t>
      </w:r>
      <w:r w:rsidRPr="00046422">
        <w:t xml:space="preserve">настроенной интеллигенции, сурово, без тени идеализации изображает украинское село и селянство, показывает не только разочарование сельской учительницы Раисы Левицкой в народнических идеалах, но и полнее духовное ее перерождение. Она становится рабой попа, в к-рого влюблена, не пользуясь его взаимностью, после того как 13 лет вела отчаянную борьбу с попами села. Индивидуальные переживания Раисы в то же самое время типичны для интеллигентки того времени. Этот этюд проникнут печалью по поводу конца Раисы. Последний вызывает к себе не презрение, а сочувствие к ней как к жертве условий жестокой действительности. Не менее ярко вскрывает К. отношение мелкобуржуазной интеллигенции к представителям разложившейся буржуазно-дворянской интеллигенции в миниатюре «Поединок».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Писателя в это время увлекало внутреннее психологическое раздвоение, определяющее поведение персонажей, и в этюде «Цвіт яблоні» [1902] он анализирует чувства и настроения писателя у постели его умирающей единственной дочери. С одной стороны, он охвачен чувством жалости, ужасом от сознания неминуемой смерти любимой дочери, а с другой, он ощущает в себе подсознательный процесс — стремление все мелочи фиксировать в памяти, непроизвольно мыслить образами, фантазировать, наблюдать умирающую дочь с эстетической точки зрения писателя, а не глазами убитого горем отца. И в лирично-драматическом монологе, сплетенном из этих психологических противоречий, К. показывает специфичность переживаний писателя-отца, к-рый находит успокоение лишь в созерцании картины утренней природы и в частности цвета яблони. Здесь и в других произведениях К. получил своеобразное отражение философский взгляд Л. Фейербаха на природу как универсальный источник исцеления заблудившейся в противоречиях человеческой мысли. В самой фигуре изображенного писателя не трудно увидеть художника-импрессиониста, а еще конкретнее — самого автора.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Надвигающаяся революция 1905, сильное заострение классовой борьбы в городе и на селе (особенно сильное крестьянское движение на Украине в 1902 и во время революции 1905—1906) вызвали у писателя яркий отклик, свидетельствующий о том, что К. в этой борьбе целиком стал на сторону революции. Он пишет одно из крупных своих произведений, непревзойденный в лит-ре художественный документ о революции на селе — повесть о крестьянских революционных настроениях «Fata morgana» (первая часть написана в 1903, вторая окончена лишь в 1910, предполагалась и третья часть, но преждевременная смерть не дала писателю этого осуществить). Эта повесть не потеряла своей актуальности отчасти и по сей день. Здесь на фоне ужасной нужды безземельного крестьянства проходят перед нами: бывший рабочий Андрей Волыка, </w:t>
      </w:r>
      <w:r>
        <w:t xml:space="preserve"> </w:t>
      </w:r>
      <w:r w:rsidRPr="00046422">
        <w:t xml:space="preserve">к-рый мечтает не о земле, а о работе на фабрике; его жена Маланка, все помыслы к-рой сосредоточены на ожидании клочка земли; их дочь Гафийка, последовательница высланного полицией из города за революционную деятельность рабочего Гущи, пропагандиста в среде бедняков, голытьбы; батрак Гудай с его революционно-анархической стихийностью; середняки с их колебаниями и кулак Прыпара с его ненавистью к голытьбе и боязнью наступления революции и т. д. Все эти образы социально-типичны, глубоко верны; особенно ярко развиваются они на фоне быстро совершающихся революционных событий на селе во второй части повести: слухи о революции в городе, агитация кружка рабочего Гущи, с.-х. забастовка, конфискация помещичьей экономии, разгром винокуренного завода и наконец кровавая расправа кулаков с революционным активом села ввиду слухов о приближении казаков. Основное в повести: земля осталась призраком. Все симпатии автора безусловно на стороне революционных батраков и рабочего Гущи, к-рый проповедывал насильственную конфискацию экономии и общественное пользование ею, коллективную обработку земли и т. п. Правда, образ этот дан в повести не особенно ярко и выразительно; очевидно писателю еще недостаточно знакомы были настроения пролетария, не видел он также еще рабочих вождей крестьянской революции. Зато ярки и злы описания кулаков, в частности Прыпары. Описания природы, пейзажи в этой повести глубоко импрессионистичны: они дают возможность ярче воспринимать и запечатлевать изображаемые переживания действующих лиц. Здесь писатель поднимается на высоту мастерства в изображении природы. Некоторые вопросы, затронутые К. в «Fata morgana», более полно разработаны в отдельных рассказах. Так, мысль, высказанная Гущей о том, что наилиберальнейший помещик не уступит добровольно своей земли крестьянству, находит высокое художественное выражение в рассказе «Коні не винні», а кулацкие реакционные настроения рельефно изображены в очерке «Як ми іздили до криниці» и т. д.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К. не захлестнула реакция после 1905, как это случилось с писателями буржуазной и мелкобуржуазной интеллигенции. Наоборот в его рассказах: «Сміх», «В дорозі» мы видим решительное осуждение отхода интеллигенции от революции, ее реакционно-индивидуалистических увлечений и настроений. Всем, кто переутомился, запутался в индивидуалистических противоречиях, писатель как бы рекомендует отдых на лоне природы — этой универсальной лечебницы от душевного разлада и переутомления («В дорозі», «Intermezzo»). Сам К. в «Intermezzo» лирически описывает, как прошла на лоне природы его душевная утомленность, как он обрел спокойствие и способность попрежнему глубоко реагировать на народное горе, на угнетение и т. д. В </w:t>
      </w:r>
      <w:r>
        <w:t xml:space="preserve"> </w:t>
      </w:r>
      <w:r w:rsidRPr="00046422">
        <w:t xml:space="preserve">ряде произведений К. изображает настроение безыменных героев революции — террористов, партийных работников («В дорозі», «Невідомий»), молодых женщин, смело идущих на казнь и тем самым оставляющих глубокий след даже в наиболее зачерствелых душах («Persona grata») или в душах революционного поколения детей («Подарунок на іменини»). К. находит так. обр. социально-психологическое оправдание жертвам, понесенным во имя революции. Все герои К. выдвинуты родной писателю средой трудовой демократической интеллигенции.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Мы не дали бы законченного портрета писателя, если бы не указали на необычайный лиризм его таланта. Пронизывающий все произведения К., он особенно ярко выступает в повести «Тіні забутих предків» — одном из последних его сочинений [1912] — повести из жизни украинско-карпатского племени гуцулов. Личные наблюдения писателя над жизнью этого племени и собранный им этнографический материал послужили поводом для создания весьма колоритного, стилизованного под поэтический гуцульский «сказ» произведения. На фоне картин гуцульского быта, переплетая сказочное с действительным, реальное с фантастическим, Коцюбинский показывает в образцах двух противоположных натур два начала в развитии жизни: Иван Палийчук, воспитанный и сформировавшийся под решающим влиянием природы в условиях старых традиций — натура бесхитростная, поэтическая, покорно приспособляющаяся к силам природы, и потому чувствующая все ее красоты и тайны. Он в этой жизни несчастен. Его невесту Маричку, такую же поэтическую натуру, уносит горная река. Женившись на богатой хозяйке Палагне, Иван тоскует, мечтает и чахнет, приближаясь к трагической смерти. Между тем его сосед Ора — полная противоположность ему. Он владеет грубой силой, сказочными секретами чародея, посредством к-рых укрепляет свое хозяйство и ведет активную борьбу с природой, как с враждебной ему силой. Он соблазняет жену Ивана Палагну; он всегда побеждает, внося в жизнь начало грубой активной силы. Простая поэтическая натура — Иван Палийчук — погибает. У писателя печальное, несколько пессимистическое чувство от того, что ему приходится констатировать победу грубой силы в жизни. Грубая, сурово-фантастическая сказка как-бы становится действительностью, а простая поэтическая непосредственность — легендой. Такова основная концепция повести, написанной накануне смерти К., когда здоровье его было уже сильно подточено болезнью, что не могло не внести пессимистических ноток в эту повесть — наряду с потерей, может быть в связи с болезнью же, веры в изменение в ближайшем будущем общественного строя.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Над этой повестью, написанной скорее в романтико-символических, нежели в импрессионистских тонах, К. долго работал.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Глубокая, длительная отделка произведений вообще была очень характерна для К. Он предъявлял к себе как писателю большие требования. «„Чувство недовольства собой у меня очень развито“, говорил не однажды К.» — рассказывает в своих воспоминаниях о нем М. Горький. Не раз случалось, что его произведение уже набиралось, а он все еще посылал те или другие изменения текста, относящиеся к стилю, к отдельным фразам, словам. Этим объясняется необычайность композиции его произведений, симметрия их отдельных частей. В творчестве своем Коцюбинский широко использовал символику народного яз. Являясь одним из ярких выразителей эволюции, проделанной трудовой украинской интеллигенцией конца XIX в. и первой четверти XX в. (от сусального народничества — к революционной классовой борьбе), К. вошел в украинскую литературу как один из лучших стилистов, мастеров украинской прозы. Смерть К. оборвала ряд начатых им и незаконченных работ. После его кончины обнаружено много набросков, начатых вещей, планов и записей; сохранились также письма, которые только теперь издаются полностью и представляют большой биографический и художественный интерес. </w:t>
      </w:r>
    </w:p>
    <w:p w:rsidR="003A3198" w:rsidRDefault="003A3198" w:rsidP="003A3198">
      <w:pPr>
        <w:spacing w:before="120"/>
        <w:ind w:firstLine="567"/>
        <w:jc w:val="both"/>
      </w:pPr>
      <w:r w:rsidRPr="00046422">
        <w:t xml:space="preserve">Сочинения Коцюбинского почти все были переведены при его жизни на русский язык (печатались в разных журналах — «Жизнь», «Русское богатство», «Южное обозрение», «Заветы» и другие), а часть из них появилась также и в переводах на немецкий, французский, шведский, польский, мадьярский и другие языки. </w:t>
      </w:r>
    </w:p>
    <w:p w:rsidR="003A3198" w:rsidRPr="00046422" w:rsidRDefault="003A3198" w:rsidP="003A3198">
      <w:pPr>
        <w:spacing w:before="120"/>
        <w:jc w:val="center"/>
        <w:rPr>
          <w:b/>
          <w:bCs/>
          <w:sz w:val="28"/>
          <w:szCs w:val="28"/>
        </w:rPr>
      </w:pPr>
      <w:r w:rsidRPr="00046422">
        <w:rPr>
          <w:b/>
          <w:bCs/>
          <w:sz w:val="28"/>
          <w:szCs w:val="28"/>
        </w:rPr>
        <w:t>Список литературы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I. Твори, 7 тт., ДВУ, Харків; Твори, 9 тт., вид. «Книгоспілка» (с вступительными статьями, примечаниями и вариантами), там же полная библиография работ о жизни и творчестве Коцюбинского. На русском яз.: Рассказы, тт. I и II, изд. «Знание», СПБ., 1911; То же, т. III, Книгоиздательство писателей, М., 1914; Именинный подарок, Рассказы, изд. «Украинский рабочий», Харьков, 1927; Фата-Моргана, Роман, перев. П. Г. Опанасенко, Гиз, М. — Л., 1927 (то же под названием «Черная тишина», изд. «Долой неграмотность», М., 1927); Собр. сочин., т. I и II, Гиз, М., 1929. </w:t>
      </w:r>
    </w:p>
    <w:p w:rsidR="003A3198" w:rsidRPr="00046422" w:rsidRDefault="003A3198" w:rsidP="003A3198">
      <w:pPr>
        <w:spacing w:before="120"/>
        <w:ind w:firstLine="567"/>
        <w:jc w:val="both"/>
      </w:pPr>
      <w:r w:rsidRPr="00046422">
        <w:t xml:space="preserve">II. Джонсон И., Украинский беллетрист, «Образование», 1906, кн. VIII; Горький М., М. М. Коцюбинский (некролог), «Вестник Европы», 1913, VII; Горький М., Предисловие к берлинскому изданию рассказов М. Коцюбинского, Берлин, 1923; Коряк В., Поет української інтелігенції М. Коцюбинський, вид. «Книгоспілка», 1923; Горький М., М. М. Коцюбинский, Собр. сочин., т. XVI, Гиз, М. — Л., 1924; Козуб С., Молодий Коцюбинський, вид. «Книгоспілка», 1927; Лебідь Ан., Нотатки до біографії М. Коцюбинського, вид. «Книгоспілка», 1928; Лакиза І., М. Коцюбинський, вид. «Книгоспілка», 1929; Рецензии: в «Киевской старине», 1906, кн. IX; «Современнике», 1911, кн. I, и 1912, кн. I; в «Украинской жизни», 1916, IX, X, XI.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198"/>
    <w:rsid w:val="00002B5A"/>
    <w:rsid w:val="00046422"/>
    <w:rsid w:val="0010437E"/>
    <w:rsid w:val="001D77AC"/>
    <w:rsid w:val="003A3198"/>
    <w:rsid w:val="00616072"/>
    <w:rsid w:val="006A5004"/>
    <w:rsid w:val="00710178"/>
    <w:rsid w:val="008B35EE"/>
    <w:rsid w:val="00905CC1"/>
    <w:rsid w:val="00B42C45"/>
    <w:rsid w:val="00B47B6A"/>
    <w:rsid w:val="00B55278"/>
    <w:rsid w:val="00F30A25"/>
    <w:rsid w:val="00F9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B6F9F7-5D61-4FFC-9CBF-CAD869DFD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1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3A31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3681</Words>
  <Characters>20985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Коцюбинский Михаил Михайлович </vt:lpstr>
    </vt:vector>
  </TitlesOfParts>
  <Company>Home</Company>
  <LinksUpToDate>false</LinksUpToDate>
  <CharactersWithSpaces>24617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Коцюбинский Михаил Михайлович </dc:title>
  <dc:subject/>
  <dc:creator>User</dc:creator>
  <cp:keywords/>
  <dc:description/>
  <cp:lastModifiedBy>admin</cp:lastModifiedBy>
  <cp:revision>2</cp:revision>
  <dcterms:created xsi:type="dcterms:W3CDTF">2014-02-15T04:10:00Z</dcterms:created>
  <dcterms:modified xsi:type="dcterms:W3CDTF">2014-02-15T04:10:00Z</dcterms:modified>
</cp:coreProperties>
</file>