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7833" w:rsidRPr="009768AC" w:rsidRDefault="00CC7833" w:rsidP="00CC7833">
      <w:pPr>
        <w:spacing w:before="120"/>
        <w:jc w:val="center"/>
        <w:rPr>
          <w:b/>
          <w:bCs/>
          <w:sz w:val="32"/>
          <w:szCs w:val="32"/>
        </w:rPr>
      </w:pPr>
      <w:r w:rsidRPr="009768AC">
        <w:rPr>
          <w:b/>
          <w:bCs/>
          <w:sz w:val="32"/>
          <w:szCs w:val="32"/>
        </w:rPr>
        <w:t>Чарльз Рид</w:t>
      </w:r>
    </w:p>
    <w:p w:rsidR="00CC7833" w:rsidRPr="00DD4078" w:rsidRDefault="00CC7833" w:rsidP="00CC7833">
      <w:pPr>
        <w:spacing w:before="120"/>
        <w:ind w:firstLine="567"/>
        <w:jc w:val="both"/>
      </w:pPr>
      <w:r w:rsidRPr="00DD4078">
        <w:t>Рид Чарльз (Charles Reade, 1814—1884) — английский романист и драматург. Начал свою лит</w:t>
      </w:r>
      <w:r>
        <w:t>ературн</w:t>
      </w:r>
      <w:r w:rsidRPr="00DD4078">
        <w:t xml:space="preserve">ую деятельность как драматург. </w:t>
      </w:r>
    </w:p>
    <w:p w:rsidR="00CC7833" w:rsidRPr="00DD4078" w:rsidRDefault="00CC7833" w:rsidP="00CC7833">
      <w:pPr>
        <w:spacing w:before="120"/>
        <w:ind w:firstLine="567"/>
        <w:jc w:val="both"/>
      </w:pPr>
      <w:r w:rsidRPr="00DD4078">
        <w:t xml:space="preserve">Пьесы Рида — «Ladies Battle» (Женская война, 1851), «Angelo» (Анджело, 1851), «Masks and faces» (Маски и лица, 1852 (впоследствии переделанная в роман под названием «Peg Woffington», 1853)) и «Gold» (Золото, 1853) — не имели успеха (за исключением «Масок и лиц», считавшейся одним из его лучших произведений), и Рид, перейдя к прозе, приобрел известность социальным романом «It’s never too late to mend» (Никогда не поздно исправиться, 1856), изображающим злоупотребления в тюрьмах. За ним последовала серия авантюрно-плутовских и уголовных «сенсационных» романов: «The course of true love never did run smooth» (Любовь никогда не протекает гладко, 1857), «Jack of all trades» (На все руки от скуки, 1858), «The autobiography of a thief» (Автобиография вора, 1858), «White lies» (Ложь, 1860) и бытовой роман из жизни шотландских рыбаков «Christie Johnstone» (Христи Джонстон, 1853). В 1861 вышел исторический роман Р. «The cloister and the hearth» (Монастырь и дом), изображающий Голландию XV в. и выдержанный в тонах романтической традиции Скотта-Бульвера. В дальнейшем Рид вернулся к актуальной социальной тематике и после романа «Никогда не поздно исправиться» выпустил «Hard cash» (Наличные, 1863), где изобразил вопиющие условия в домах для умалишенных; в 1869 вышел «Foul play» (Преступные дела), описывающий преступные махинации судовладельцев, а затем Р. выпустил реформистские романы «Put yourself in his place» (Поставьте себя на его место, 1870) и «A woman-hater» (Женоненавистник, 1877), изображающие нищету деревенского населения. Из сенсационных романов последнего периода интересны: «Griffith Gaunt» (Гриффит Гонт, 1866), «The wandering heir» (Наследник-скиталец, 1875; действие этих двух романов происходит в XVIII в.), «A simpleton» (Простофиля, 1873) и «A perilous secret» (Опасная тайна, 1884); несколько особняком стоит роман «Drink» (Пьянство, 1879), написанный под влиянием романа Золя «L’assommoir» (Западня). </w:t>
      </w:r>
    </w:p>
    <w:p w:rsidR="00CC7833" w:rsidRPr="00DD4078" w:rsidRDefault="00CC7833" w:rsidP="00CC7833">
      <w:pPr>
        <w:spacing w:before="120"/>
        <w:ind w:firstLine="567"/>
        <w:jc w:val="both"/>
      </w:pPr>
      <w:r w:rsidRPr="00DD4078">
        <w:t xml:space="preserve">Р., дворянин по происхождению (сын оксфордского сквайра), смыкается с реформистской мелкой буржуазией, отражает в своем творчестве типичные для нее противоречия — отрицательное отношение к крупной промышленной буржуазии и симпатию к пролетариату, но наряду с этим боязнь социальной революции. Отсюда частичная критика существующего общественного строя, требование реформ и примиренчество к системе в целом. В творчестве Рида, как и в социальной литературе, порожденной чартистским движением, вообще нет попытки сокрушить капитализм, а лишь стремление внести в него поправки для предотвращения революции. Отметим однако противоречия между актуальной социально-политической тематикой и методом, которым Р. трактует свой материал. </w:t>
      </w:r>
    </w:p>
    <w:p w:rsidR="00CC7833" w:rsidRPr="00DD4078" w:rsidRDefault="00CC7833" w:rsidP="00CC7833">
      <w:pPr>
        <w:spacing w:before="120"/>
        <w:ind w:firstLine="567"/>
        <w:jc w:val="both"/>
      </w:pPr>
      <w:r w:rsidRPr="00DD4078">
        <w:t xml:space="preserve">Р. доводит распространенные в его время принципы сенсационного романа (гиперболизация, риторичность и мелодраматичность) до абсурда. Психологический анализ (за исключением «Монастыря и дома» и «Гриффита Гонта») у него почти отсутствует. Р. широко применяет приемы сенсационной романтики Радклифф, применяя их к новой конкретно-исторической обстановке. Полуразрушенные замки заменяются урбанистическим фоном зловонных улиц, чердаков и подвалов, долговых тюрем и пр.; жестокий граф, герой готического романа, превращается в бесчестного коммерсанта, судовладельца, судебного инспектора и т. п., сохраняя однако черты традиционного злодея. В настоящее время социальные романы Рида представляют интерес лишь для изучающего историю Англии, так как содержат богатый документальный материал. </w:t>
      </w:r>
    </w:p>
    <w:p w:rsidR="00CC7833" w:rsidRPr="0056479E" w:rsidRDefault="00CC7833" w:rsidP="00CC7833">
      <w:pPr>
        <w:spacing w:before="120"/>
        <w:jc w:val="center"/>
        <w:rPr>
          <w:b/>
          <w:bCs/>
          <w:sz w:val="28"/>
          <w:szCs w:val="28"/>
        </w:rPr>
      </w:pPr>
      <w:r w:rsidRPr="0056479E">
        <w:rPr>
          <w:b/>
          <w:bCs/>
          <w:sz w:val="28"/>
          <w:szCs w:val="28"/>
        </w:rPr>
        <w:t xml:space="preserve">Список литературы </w:t>
      </w:r>
    </w:p>
    <w:p w:rsidR="00CC7833" w:rsidRDefault="00CC7833" w:rsidP="00CC7833">
      <w:pPr>
        <w:spacing w:before="120"/>
        <w:ind w:firstLine="567"/>
        <w:jc w:val="both"/>
      </w:pPr>
      <w:r w:rsidRPr="00DD4078">
        <w:t>I. На русск. яз. перев.: Лучше поздно, чем никогда, «Биб-ка для чтения», 1857, IX—XII</w:t>
      </w:r>
      <w:r>
        <w:t xml:space="preserve"> </w:t>
      </w:r>
    </w:p>
    <w:p w:rsidR="00CC7833" w:rsidRDefault="00CC7833" w:rsidP="00CC7833">
      <w:pPr>
        <w:spacing w:before="120"/>
        <w:ind w:firstLine="567"/>
        <w:jc w:val="both"/>
      </w:pPr>
      <w:r w:rsidRPr="00DD4078">
        <w:t>отд. изд., СПБ, 1863</w:t>
      </w:r>
      <w:r>
        <w:t xml:space="preserve"> </w:t>
      </w:r>
    </w:p>
    <w:p w:rsidR="00CC7833" w:rsidRDefault="00CC7833" w:rsidP="00CC7833">
      <w:pPr>
        <w:spacing w:before="120"/>
        <w:ind w:firstLine="567"/>
        <w:jc w:val="both"/>
      </w:pPr>
      <w:r w:rsidRPr="00DD4078">
        <w:t>Никогда не поздно исправиться, СПБ, 1857</w:t>
      </w:r>
      <w:r>
        <w:t xml:space="preserve"> </w:t>
      </w:r>
    </w:p>
    <w:p w:rsidR="00CC7833" w:rsidRDefault="00CC7833" w:rsidP="00CC7833">
      <w:pPr>
        <w:spacing w:before="120"/>
        <w:ind w:firstLine="567"/>
        <w:jc w:val="both"/>
      </w:pPr>
      <w:r w:rsidRPr="00DD4078">
        <w:t>Любит — не любит, М., 1860</w:t>
      </w:r>
      <w:r>
        <w:t xml:space="preserve"> </w:t>
      </w:r>
    </w:p>
    <w:p w:rsidR="00CC7833" w:rsidRDefault="00CC7833" w:rsidP="00CC7833">
      <w:pPr>
        <w:spacing w:before="120"/>
        <w:ind w:firstLine="567"/>
        <w:jc w:val="both"/>
      </w:pPr>
      <w:r w:rsidRPr="00DD4078">
        <w:t>Монастырь и любовь, «Отечественные записки», 1862, III, VII—XII</w:t>
      </w:r>
      <w:r>
        <w:t xml:space="preserve"> </w:t>
      </w:r>
    </w:p>
    <w:p w:rsidR="00CC7833" w:rsidRDefault="00CC7833" w:rsidP="00CC7833">
      <w:pPr>
        <w:spacing w:before="120"/>
        <w:ind w:firstLine="567"/>
        <w:jc w:val="both"/>
      </w:pPr>
      <w:r w:rsidRPr="00DD4078">
        <w:t>отд. изд., СПБ, 1865</w:t>
      </w:r>
      <w:r>
        <w:t xml:space="preserve"> </w:t>
      </w:r>
    </w:p>
    <w:p w:rsidR="00CC7833" w:rsidRDefault="00CC7833" w:rsidP="00CC7833">
      <w:pPr>
        <w:spacing w:before="120"/>
        <w:ind w:firstLine="567"/>
        <w:jc w:val="both"/>
      </w:pPr>
      <w:r w:rsidRPr="00DD4078">
        <w:t>Тяжелые деньги, «Отечественные записки», 1864, I—VI</w:t>
      </w:r>
      <w:r>
        <w:t xml:space="preserve"> </w:t>
      </w:r>
    </w:p>
    <w:p w:rsidR="00CC7833" w:rsidRDefault="00CC7833" w:rsidP="00CC7833">
      <w:pPr>
        <w:spacing w:before="120"/>
        <w:ind w:firstLine="567"/>
        <w:jc w:val="both"/>
      </w:pPr>
      <w:r w:rsidRPr="00DD4078">
        <w:t>отд. изд., СПБ, 1865</w:t>
      </w:r>
      <w:r>
        <w:t xml:space="preserve"> </w:t>
      </w:r>
    </w:p>
    <w:p w:rsidR="00CC7833" w:rsidRDefault="00CC7833" w:rsidP="00CC7833">
      <w:pPr>
        <w:spacing w:before="120"/>
        <w:ind w:firstLine="567"/>
        <w:jc w:val="both"/>
      </w:pPr>
      <w:r w:rsidRPr="00DD4078">
        <w:t>Ревность, «Отечественные записки», 1866, XXII—XXIV</w:t>
      </w:r>
      <w:r>
        <w:t xml:space="preserve"> </w:t>
      </w:r>
    </w:p>
    <w:p w:rsidR="00CC7833" w:rsidRDefault="00CC7833" w:rsidP="00CC7833">
      <w:pPr>
        <w:spacing w:before="120"/>
        <w:ind w:firstLine="567"/>
        <w:jc w:val="both"/>
      </w:pPr>
      <w:r w:rsidRPr="00DD4078">
        <w:t>1867, I—III</w:t>
      </w:r>
      <w:r>
        <w:t xml:space="preserve"> </w:t>
      </w:r>
    </w:p>
    <w:p w:rsidR="00CC7833" w:rsidRDefault="00CC7833" w:rsidP="00CC7833">
      <w:pPr>
        <w:spacing w:before="120"/>
        <w:ind w:firstLine="567"/>
        <w:jc w:val="both"/>
      </w:pPr>
      <w:r w:rsidRPr="00DD4078">
        <w:t>Север и юг, М., 1867</w:t>
      </w:r>
      <w:r>
        <w:t xml:space="preserve"> </w:t>
      </w:r>
    </w:p>
    <w:p w:rsidR="00CC7833" w:rsidRDefault="00CC7833" w:rsidP="00CC7833">
      <w:pPr>
        <w:spacing w:before="120"/>
        <w:ind w:firstLine="567"/>
        <w:jc w:val="both"/>
      </w:pPr>
      <w:r w:rsidRPr="00DD4078">
        <w:t>Подлог, «Дело», 1868, X—XII</w:t>
      </w:r>
      <w:r>
        <w:t xml:space="preserve"> </w:t>
      </w:r>
    </w:p>
    <w:p w:rsidR="00CC7833" w:rsidRDefault="00CC7833" w:rsidP="00CC7833">
      <w:pPr>
        <w:spacing w:before="120"/>
        <w:ind w:firstLine="567"/>
        <w:jc w:val="both"/>
      </w:pPr>
      <w:r w:rsidRPr="00DD4078">
        <w:t>Поставьте себя на его место, СПБ, 1869</w:t>
      </w:r>
      <w:r>
        <w:t xml:space="preserve"> </w:t>
      </w:r>
    </w:p>
    <w:p w:rsidR="00CC7833" w:rsidRDefault="00CC7833" w:rsidP="00CC7833">
      <w:pPr>
        <w:spacing w:before="120"/>
        <w:ind w:firstLine="567"/>
        <w:jc w:val="both"/>
      </w:pPr>
      <w:r w:rsidRPr="00DD4078">
        <w:t>Приключение Жерарда, СПБ, 1871</w:t>
      </w:r>
      <w:r>
        <w:t xml:space="preserve"> </w:t>
      </w:r>
    </w:p>
    <w:p w:rsidR="00CC7833" w:rsidRDefault="00CC7833" w:rsidP="00CC7833">
      <w:pPr>
        <w:spacing w:before="120"/>
        <w:ind w:firstLine="567"/>
        <w:jc w:val="both"/>
      </w:pPr>
      <w:r w:rsidRPr="00DD4078">
        <w:t>Страшное искушение, СПБ, 1871</w:t>
      </w:r>
      <w:r>
        <w:t xml:space="preserve"> </w:t>
      </w:r>
    </w:p>
    <w:p w:rsidR="00CC7833" w:rsidRDefault="00CC7833" w:rsidP="00CC7833">
      <w:pPr>
        <w:spacing w:before="120"/>
        <w:ind w:firstLine="567"/>
        <w:jc w:val="both"/>
      </w:pPr>
      <w:r w:rsidRPr="00DD4078">
        <w:t>Простушка, СПБ, 1874</w:t>
      </w:r>
      <w:r>
        <w:t xml:space="preserve"> </w:t>
      </w:r>
    </w:p>
    <w:p w:rsidR="00CC7833" w:rsidRDefault="00CC7833" w:rsidP="00CC7833">
      <w:pPr>
        <w:spacing w:before="120"/>
        <w:ind w:firstLine="567"/>
        <w:jc w:val="both"/>
      </w:pPr>
      <w:r w:rsidRPr="00DD4078">
        <w:t>Вельможный бродяга, СПБ, 1875</w:t>
      </w:r>
      <w:r>
        <w:t xml:space="preserve"> </w:t>
      </w:r>
    </w:p>
    <w:p w:rsidR="00CC7833" w:rsidRDefault="00CC7833" w:rsidP="00CC7833">
      <w:pPr>
        <w:spacing w:before="120"/>
        <w:ind w:firstLine="567"/>
        <w:jc w:val="both"/>
      </w:pPr>
      <w:r w:rsidRPr="00DD4078">
        <w:t>Ненавистник женщин, «Отечественные записки», 1877, VI—XII</w:t>
      </w:r>
      <w:r>
        <w:t xml:space="preserve"> </w:t>
      </w:r>
    </w:p>
    <w:p w:rsidR="00CC7833" w:rsidRDefault="00CC7833" w:rsidP="00CC7833">
      <w:pPr>
        <w:spacing w:before="120"/>
        <w:ind w:firstLine="567"/>
        <w:jc w:val="both"/>
      </w:pPr>
      <w:r w:rsidRPr="00DD4078">
        <w:t>отд. изд., СПБ, 1877</w:t>
      </w:r>
      <w:r>
        <w:t xml:space="preserve"> </w:t>
      </w:r>
    </w:p>
    <w:p w:rsidR="00CC7833" w:rsidRPr="00DD4078" w:rsidRDefault="00CC7833" w:rsidP="00CC7833">
      <w:pPr>
        <w:spacing w:before="120"/>
        <w:ind w:firstLine="567"/>
        <w:jc w:val="both"/>
      </w:pPr>
      <w:r w:rsidRPr="00DD4078">
        <w:t xml:space="preserve">Простая история, «Вестник Европы», 1884, XI—XII. </w:t>
      </w:r>
    </w:p>
    <w:p w:rsidR="00CC7833" w:rsidRDefault="00CC7833" w:rsidP="00CC7833">
      <w:pPr>
        <w:spacing w:before="120"/>
        <w:ind w:firstLine="567"/>
        <w:jc w:val="both"/>
        <w:rPr>
          <w:lang w:val="en-US"/>
        </w:rPr>
      </w:pPr>
      <w:r w:rsidRPr="006902D8">
        <w:rPr>
          <w:lang w:val="en-US"/>
        </w:rPr>
        <w:t>II. Coleman J., Ch. Reade as I knew him, L., 1903</w:t>
      </w:r>
      <w:r>
        <w:rPr>
          <w:lang w:val="en-US"/>
        </w:rPr>
        <w:t xml:space="preserve"> </w:t>
      </w:r>
    </w:p>
    <w:p w:rsidR="00CC7833" w:rsidRDefault="00CC7833" w:rsidP="00CC7833">
      <w:pPr>
        <w:spacing w:before="120"/>
        <w:ind w:firstLine="567"/>
        <w:jc w:val="both"/>
        <w:rPr>
          <w:lang w:val="en-US"/>
        </w:rPr>
      </w:pPr>
      <w:r w:rsidRPr="006902D8">
        <w:rPr>
          <w:lang w:val="en-US"/>
        </w:rPr>
        <w:t>Phillips W. E., Dickens, Reade and Collins, L., 1920</w:t>
      </w:r>
      <w:r>
        <w:rPr>
          <w:lang w:val="en-US"/>
        </w:rPr>
        <w:t xml:space="preserve"> </w:t>
      </w:r>
    </w:p>
    <w:p w:rsidR="00CC7833" w:rsidRDefault="00CC7833" w:rsidP="00CC7833">
      <w:pPr>
        <w:spacing w:before="120"/>
        <w:ind w:firstLine="567"/>
        <w:jc w:val="both"/>
        <w:rPr>
          <w:lang w:val="en-US"/>
        </w:rPr>
      </w:pPr>
      <w:r w:rsidRPr="006902D8">
        <w:rPr>
          <w:lang w:val="en-US"/>
        </w:rPr>
        <w:t>Hruby A., Zur Darstellungstechnik des englischen Romans. Die Personen in Charles Reades «Matter of Fact» Romanen, Wien, 1928</w:t>
      </w:r>
      <w:r>
        <w:rPr>
          <w:lang w:val="en-US"/>
        </w:rPr>
        <w:t xml:space="preserve"> </w:t>
      </w:r>
    </w:p>
    <w:p w:rsidR="00CC7833" w:rsidRPr="00DD4078" w:rsidRDefault="00CC7833" w:rsidP="00CC7833">
      <w:pPr>
        <w:spacing w:before="120"/>
        <w:ind w:firstLine="567"/>
        <w:jc w:val="both"/>
      </w:pPr>
      <w:r w:rsidRPr="006902D8">
        <w:rPr>
          <w:lang w:val="en-US"/>
        </w:rPr>
        <w:t xml:space="preserve">Elwin M., Ch. </w:t>
      </w:r>
      <w:r w:rsidRPr="00DD4078">
        <w:t xml:space="preserve">Reade, A biography, L., 1931. </w:t>
      </w:r>
    </w:p>
    <w:p w:rsidR="00CC7833" w:rsidRPr="00DD4078" w:rsidRDefault="00CC7833" w:rsidP="00CC7833">
      <w:pPr>
        <w:spacing w:before="120"/>
        <w:ind w:firstLine="567"/>
        <w:jc w:val="both"/>
      </w:pPr>
      <w:r w:rsidRPr="00DD4078">
        <w:t xml:space="preserve">Н. Егорова </w:t>
      </w:r>
    </w:p>
    <w:p w:rsidR="00B42C45" w:rsidRDefault="00B42C45">
      <w:bookmarkStart w:id="0" w:name="_GoBack"/>
      <w:bookmarkEnd w:id="0"/>
    </w:p>
    <w:sectPr w:rsidR="00B42C45" w:rsidSect="00710178">
      <w:type w:val="continuous"/>
      <w:pgSz w:w="11909" w:h="16834"/>
      <w:pgMar w:top="1134" w:right="1134" w:bottom="1134" w:left="1134" w:header="720" w:footer="720" w:gutter="0"/>
      <w:cols w:space="708"/>
      <w:noEndnote/>
      <w:docGrid w:linePitch="2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rawingGridVerticalSpacing w:val="127"/>
  <w:displayHorizontalDrawingGridEvery w:val="0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C7833"/>
    <w:rsid w:val="00002B5A"/>
    <w:rsid w:val="0010437E"/>
    <w:rsid w:val="003E0C41"/>
    <w:rsid w:val="0056479E"/>
    <w:rsid w:val="00616072"/>
    <w:rsid w:val="006902D8"/>
    <w:rsid w:val="006A5004"/>
    <w:rsid w:val="00710178"/>
    <w:rsid w:val="008B35EE"/>
    <w:rsid w:val="00905CC1"/>
    <w:rsid w:val="009768AC"/>
    <w:rsid w:val="00B42C45"/>
    <w:rsid w:val="00B47B6A"/>
    <w:rsid w:val="00BA0ACA"/>
    <w:rsid w:val="00C65E58"/>
    <w:rsid w:val="00CC7833"/>
    <w:rsid w:val="00DD4078"/>
    <w:rsid w:val="00F17E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6C58A473-140F-4C58-896E-F18E68B188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783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  <w:style w:type="character" w:styleId="a3">
    <w:name w:val="Hyperlink"/>
    <w:uiPriority w:val="99"/>
    <w:rsid w:val="00CC7833"/>
    <w:rPr>
      <w:color w:val="0000CC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692</Words>
  <Characters>3945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Чарльз Рид</vt:lpstr>
    </vt:vector>
  </TitlesOfParts>
  <Company>Home</Company>
  <LinksUpToDate>false</LinksUpToDate>
  <CharactersWithSpaces>4628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Чарльз Рид</dc:title>
  <dc:subject/>
  <dc:creator>User</dc:creator>
  <cp:keywords/>
  <dc:description/>
  <cp:lastModifiedBy>admin</cp:lastModifiedBy>
  <cp:revision>2</cp:revision>
  <dcterms:created xsi:type="dcterms:W3CDTF">2014-02-15T02:46:00Z</dcterms:created>
  <dcterms:modified xsi:type="dcterms:W3CDTF">2014-02-15T02:46:00Z</dcterms:modified>
</cp:coreProperties>
</file>