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7AE" w:rsidRDefault="00D517AE" w:rsidP="00B4666C">
      <w:pPr>
        <w:pStyle w:val="2"/>
        <w:jc w:val="center"/>
        <w:rPr>
          <w:sz w:val="28"/>
          <w:szCs w:val="28"/>
        </w:rPr>
      </w:pPr>
    </w:p>
    <w:p w:rsidR="00B4666C" w:rsidRPr="00B4666C" w:rsidRDefault="00B4666C" w:rsidP="00B4666C">
      <w:pPr>
        <w:pStyle w:val="2"/>
        <w:jc w:val="center"/>
        <w:rPr>
          <w:sz w:val="28"/>
          <w:szCs w:val="28"/>
          <w:lang w:val="en-US"/>
        </w:rPr>
      </w:pPr>
      <w:r w:rsidRPr="00B4666C">
        <w:rPr>
          <w:sz w:val="28"/>
          <w:szCs w:val="28"/>
        </w:rPr>
        <w:t xml:space="preserve">24) Зануление электрооборудования, защитное отключение – устройство, принцип защиты </w:t>
      </w:r>
    </w:p>
    <w:p w:rsidR="00B4666C" w:rsidRPr="00B4666C" w:rsidRDefault="00B4666C" w:rsidP="00B4666C">
      <w:pPr>
        <w:pStyle w:val="2"/>
        <w:jc w:val="center"/>
        <w:rPr>
          <w:sz w:val="24"/>
          <w:szCs w:val="24"/>
        </w:rPr>
      </w:pPr>
      <w:r w:rsidRPr="00B4666C">
        <w:rPr>
          <w:sz w:val="24"/>
          <w:szCs w:val="24"/>
        </w:rPr>
        <w:t>ЗАЩИТНЫЕ ЗАНУЛЕНИЕ, ЗАЗЕМЛЕНИЕ И ОТКЛЮЧЕНИЕ</w:t>
      </w:r>
    </w:p>
    <w:p w:rsidR="00B4666C" w:rsidRDefault="00B4666C" w:rsidP="00162285">
      <w:pPr>
        <w:pStyle w:val="a3"/>
        <w:spacing w:line="360" w:lineRule="auto"/>
        <w:ind w:firstLine="708"/>
      </w:pPr>
      <w:r>
        <w:rPr>
          <w:rStyle w:val="a4"/>
        </w:rPr>
        <w:t>Общие понятия</w:t>
      </w:r>
      <w:r>
        <w:t>. Прикосновение к частям электроустановок, находящимся под напряжением, может вызвать поражение электрическим током. Так, например, ток силой 20 - 25 мА (0,02 - 0,025 А) парализует мышцы человека и лишает его возможности самому оторваться от контакта с частями электроустановки, находящимися под напряжением. При токах силой 50 - 100 мА сердце начинает работать аритмично, нормальная циркуляция крови нарушается и через 1 - 2 с</w:t>
      </w:r>
      <w:r w:rsidR="0044799D">
        <w:t>ек.</w:t>
      </w:r>
      <w:r>
        <w:t xml:space="preserve"> у потерпевшего прекращаются сердцебиение, пульс и дыхание. Если за это время не будет оказана первая помощь и не проведено искусственное дыхание возможна смерть потерпевшего.</w:t>
      </w:r>
    </w:p>
    <w:p w:rsidR="00B4666C" w:rsidRDefault="00B4666C" w:rsidP="00162285">
      <w:pPr>
        <w:pStyle w:val="a3"/>
        <w:spacing w:line="360" w:lineRule="auto"/>
      </w:pPr>
      <w:r>
        <w:t>Основными причинами поражения электрическим током являются прикосновения к токоведущим частям электрооборудования, нормально находящимся под напряжением, и прикосновения к частям электрооборудования нормально не находящимся под напряжением, но которые могут случайно оказаться под напряжением при замыкании на них одной из фаз сети в результате повреждения изоляции проводов, обмоток электрических машин, кабелей и т. п.</w:t>
      </w:r>
    </w:p>
    <w:p w:rsidR="00B4666C" w:rsidRDefault="00B4666C" w:rsidP="00162285">
      <w:pPr>
        <w:pStyle w:val="a3"/>
        <w:spacing w:line="360" w:lineRule="auto"/>
      </w:pPr>
      <w:r>
        <w:t>Для предохранения персонала от прикосновения к неизолированным токоведущим частям, находящимся под напряжением, применяют сетчатые ограждения, барьеры, кожухи и другие средства, рекомендуемые правилами техники безопасности.</w:t>
      </w:r>
    </w:p>
    <w:p w:rsidR="00B4666C" w:rsidRDefault="00B4666C" w:rsidP="00162285">
      <w:pPr>
        <w:pStyle w:val="a3"/>
        <w:spacing w:line="360" w:lineRule="auto"/>
      </w:pPr>
      <w:r>
        <w:t xml:space="preserve">При прикосновении к частям электроустановок, которые не должны находиться под напряжением, но могут случайно оказаться под напряжением в результате повреждения изоляции </w:t>
      </w:r>
      <w:r w:rsidR="0044799D">
        <w:t>токоведущих</w:t>
      </w:r>
      <w:r>
        <w:t xml:space="preserve"> частей или по другим причинам, принимаемые меры защиты от поражения электрическим током зависят от того, как работает электрическая сеть - с глухозаземленной или с изолированной нейтралью. В сетях с глухозаземленной нейтралью нейтраль трансформатора (нулевая точка обмоток, соединенных в звезду) присоединена к заземляющему устройству; в сетях с изолированной нейтралью нейтраль трансформатора к заземляющему устройству не присоединена (т. е. изолирована от земли).</w:t>
      </w:r>
    </w:p>
    <w:p w:rsidR="00B4666C" w:rsidRDefault="00B4666C" w:rsidP="00162285">
      <w:pPr>
        <w:pStyle w:val="a3"/>
        <w:spacing w:line="360" w:lineRule="auto"/>
      </w:pPr>
      <w:r>
        <w:t>Электроустановки напряжением до 1000 В переменного тока могут быть как с глухозаземленной, так и с изолированной нейтралью; постоянного тока - с глухозаземленной или изолированной средней точкой. В четырехпроводных сетях переменного тока и трехпроводных сетях постоянного тока глухое заземление нейтрально или средней точки обязательно.</w:t>
      </w:r>
    </w:p>
    <w:p w:rsidR="00B4666C" w:rsidRDefault="00B4666C" w:rsidP="00162285">
      <w:pPr>
        <w:pStyle w:val="a3"/>
        <w:spacing w:line="360" w:lineRule="auto"/>
      </w:pPr>
      <w:r>
        <w:t>Для защиты от поражения электрическим током при прикосновении к частям электрооборудования, нормально не находящимся под напряжением, но могущими оказаться под напряжением при повреждении изоляции или по другим причинам, применяют защитные зануление, заземление и отключение.</w:t>
      </w:r>
    </w:p>
    <w:p w:rsidR="00B4666C" w:rsidRDefault="00B4666C" w:rsidP="00162285">
      <w:pPr>
        <w:pStyle w:val="a3"/>
        <w:spacing w:line="360" w:lineRule="auto"/>
        <w:ind w:firstLine="708"/>
      </w:pPr>
      <w:r>
        <w:rPr>
          <w:rStyle w:val="a4"/>
        </w:rPr>
        <w:t>Защитное зануление</w:t>
      </w:r>
      <w:r>
        <w:t xml:space="preserve">. В сетях с </w:t>
      </w:r>
      <w:r>
        <w:rPr>
          <w:rStyle w:val="a5"/>
        </w:rPr>
        <w:t>глухозаземленной нейтралью</w:t>
      </w:r>
      <w:r>
        <w:t xml:space="preserve"> замыкание одной из фаз на землю или на проводник, соединенный с глухозаземленной нейтралью, является однофазным коротким замыканием. Если замыкание произошло на корпус электрооборудования, не связанного с землей, то человек, стоящий на земле и прикоснувшийся к этому электрооборудованию, окажется под полным фазовым напряжением и через него пройдет ток однофазного замыкания. Для предупреждения возможности поражения электрическим током при замыкании на корпус поврежденный участок должен быть отключен от сети в возможно короткий срок, чтобы ограничить до минимума время, в течение которого это оборудование будет представлять опасность для персонала. В этих целях в сетях с глухозаземленной нейтралью применяют защитное зануление.</w:t>
      </w:r>
    </w:p>
    <w:p w:rsidR="00B4666C" w:rsidRDefault="00B4666C" w:rsidP="00162285">
      <w:pPr>
        <w:pStyle w:val="a3"/>
        <w:spacing w:line="360" w:lineRule="auto"/>
      </w:pPr>
      <w:r>
        <w:rPr>
          <w:rStyle w:val="select"/>
        </w:rPr>
        <w:t>Защитным занулением</w:t>
      </w:r>
      <w:r>
        <w:t xml:space="preserve"> называется преднамеренное металлическое соединение с глухозаземленной нулевой точкой (нейтралью) трансформатора в сетях переменного тока и с глухозаземленной средней точкой источника электроснабжения в трехпроводных сетях постоянного тока частей электроустановок, нормально не находящихся под напряжением, но которые могут случайно оказаться под таковым. Соединение это выполняют проводником, который называется </w:t>
      </w:r>
      <w:r>
        <w:rPr>
          <w:rStyle w:val="a5"/>
        </w:rPr>
        <w:t>зануляющим</w:t>
      </w:r>
      <w:r>
        <w:t xml:space="preserve">, или </w:t>
      </w:r>
      <w:r>
        <w:rPr>
          <w:rStyle w:val="a5"/>
        </w:rPr>
        <w:t>нулевым защитным проводником</w:t>
      </w:r>
      <w:r>
        <w:t xml:space="preserve">. При замыкании одной из фаз на корпусе электрооборудования, имеющего соединения нулевым защитным (зануляющим) проводником с глухозаземленной нейтралью трансформатора в сетях переменного тока или с глухозаземленной средней точкой в сетях постоянного тока, возникает однофазное короткое замыкание, которое вызывает срабатывание соответствующего защитного аппарата (предохранителя, автомата) и отключение поврежденного участка. Схема присоединения электрооборудования к защитному занулению показана на </w:t>
      </w:r>
      <w:r>
        <w:rPr>
          <w:rStyle w:val="a4"/>
        </w:rPr>
        <w:t>рис. XV.1, а</w:t>
      </w:r>
      <w:r>
        <w:t>.</w:t>
      </w:r>
    </w:p>
    <w:tbl>
      <w:tblPr>
        <w:tblW w:w="5000" w:type="pct"/>
        <w:tblCellSpacing w:w="0" w:type="dxa"/>
        <w:tblCellMar>
          <w:left w:w="0" w:type="dxa"/>
          <w:right w:w="0" w:type="dxa"/>
        </w:tblCellMar>
        <w:tblLook w:val="0000" w:firstRow="0" w:lastRow="0" w:firstColumn="0" w:lastColumn="0" w:noHBand="0" w:noVBand="0"/>
      </w:tblPr>
      <w:tblGrid>
        <w:gridCol w:w="6075"/>
        <w:gridCol w:w="3280"/>
      </w:tblGrid>
      <w:tr w:rsidR="00B4666C">
        <w:trPr>
          <w:tblCellSpacing w:w="0" w:type="dxa"/>
        </w:trPr>
        <w:tc>
          <w:tcPr>
            <w:tcW w:w="6075" w:type="dxa"/>
            <w:vAlign w:val="center"/>
          </w:tcPr>
          <w:p w:rsidR="00B4666C" w:rsidRDefault="00134015" w:rsidP="00B4666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303.75pt;height:179.25pt">
                  <v:imagedata r:id="rId5" o:title=""/>
                </v:shape>
              </w:pict>
            </w:r>
          </w:p>
        </w:tc>
        <w:tc>
          <w:tcPr>
            <w:tcW w:w="0" w:type="auto"/>
            <w:vAlign w:val="center"/>
          </w:tcPr>
          <w:p w:rsidR="00B4666C" w:rsidRDefault="00B4666C" w:rsidP="00B4666C">
            <w:r>
              <w:t>Рис XV.1.   Зануление и заземление электрооборудования</w:t>
            </w:r>
          </w:p>
          <w:p w:rsidR="00B4666C" w:rsidRDefault="00B4666C">
            <w:pPr>
              <w:numPr>
                <w:ilvl w:val="0"/>
                <w:numId w:val="1"/>
              </w:numPr>
              <w:spacing w:before="100" w:beforeAutospacing="1" w:after="100" w:afterAutospacing="1"/>
            </w:pPr>
            <w:r>
              <w:t>а - схема зануления в сети с глухо заземленной нейтралью;</w:t>
            </w:r>
          </w:p>
          <w:p w:rsidR="00B4666C" w:rsidRDefault="00B4666C">
            <w:pPr>
              <w:numPr>
                <w:ilvl w:val="0"/>
                <w:numId w:val="1"/>
              </w:numPr>
              <w:spacing w:before="100" w:beforeAutospacing="1" w:after="100" w:afterAutospacing="1"/>
            </w:pPr>
            <w:r>
              <w:t>б - схема заземления в сети с изолированной нейтралью;</w:t>
            </w:r>
          </w:p>
          <w:p w:rsidR="00B4666C" w:rsidRDefault="00B4666C">
            <w:pPr>
              <w:numPr>
                <w:ilvl w:val="0"/>
                <w:numId w:val="1"/>
              </w:numPr>
              <w:spacing w:before="100" w:beforeAutospacing="1" w:after="100" w:afterAutospacing="1"/>
            </w:pPr>
            <w:r>
              <w:t>1 - зануляющий провод;</w:t>
            </w:r>
          </w:p>
          <w:p w:rsidR="00B4666C" w:rsidRDefault="00B4666C">
            <w:pPr>
              <w:numPr>
                <w:ilvl w:val="0"/>
                <w:numId w:val="1"/>
              </w:numPr>
              <w:spacing w:before="100" w:beforeAutospacing="1" w:after="100" w:afterAutospacing="1"/>
            </w:pPr>
            <w:r>
              <w:t>2 - пусковой аппарат;</w:t>
            </w:r>
          </w:p>
          <w:p w:rsidR="00B4666C" w:rsidRDefault="00B4666C">
            <w:pPr>
              <w:numPr>
                <w:ilvl w:val="0"/>
                <w:numId w:val="1"/>
              </w:numPr>
              <w:spacing w:before="100" w:beforeAutospacing="1" w:after="100" w:afterAutospacing="1"/>
            </w:pPr>
            <w:r>
              <w:t>3 - электродвигатель;</w:t>
            </w:r>
          </w:p>
          <w:p w:rsidR="00B4666C" w:rsidRDefault="00B4666C">
            <w:pPr>
              <w:numPr>
                <w:ilvl w:val="0"/>
                <w:numId w:val="1"/>
              </w:numPr>
              <w:spacing w:before="100" w:beforeAutospacing="1" w:after="100" w:afterAutospacing="1"/>
            </w:pPr>
            <w:r>
              <w:t>4 - пробивной предохранитель;</w:t>
            </w:r>
          </w:p>
          <w:p w:rsidR="00B4666C" w:rsidRDefault="00B4666C">
            <w:pPr>
              <w:numPr>
                <w:ilvl w:val="0"/>
                <w:numId w:val="1"/>
              </w:numPr>
              <w:spacing w:before="100" w:beforeAutospacing="1" w:after="100" w:afterAutospacing="1"/>
            </w:pPr>
            <w:r>
              <w:t>5 - заземляющий провод;</w:t>
            </w:r>
          </w:p>
          <w:p w:rsidR="00B4666C" w:rsidRDefault="00B4666C">
            <w:pPr>
              <w:numPr>
                <w:ilvl w:val="0"/>
                <w:numId w:val="1"/>
              </w:numPr>
              <w:spacing w:before="100" w:beforeAutospacing="1" w:after="100" w:afterAutospacing="1"/>
            </w:pPr>
            <w:r>
              <w:t>6 - заземляющее устройство</w:t>
            </w:r>
          </w:p>
        </w:tc>
      </w:tr>
    </w:tbl>
    <w:p w:rsidR="00B4666C" w:rsidRDefault="00B4666C" w:rsidP="00162285">
      <w:pPr>
        <w:pStyle w:val="a3"/>
        <w:spacing w:line="360" w:lineRule="auto"/>
      </w:pPr>
      <w:r>
        <w:t>Защитное зануление применяют в сетях переменного тока с глухозаземленной нейтралью или с глухозаземленным нулевым проводом в трехпроводных сетях постоянного тока для автоматического отключения поврежденного участка сети в минимально возможное короткое время.</w:t>
      </w:r>
    </w:p>
    <w:p w:rsidR="00B4666C" w:rsidRDefault="00B4666C" w:rsidP="00162285">
      <w:pPr>
        <w:pStyle w:val="a3"/>
        <w:spacing w:line="360" w:lineRule="auto"/>
        <w:ind w:firstLine="708"/>
      </w:pPr>
      <w:r>
        <w:rPr>
          <w:rStyle w:val="a4"/>
        </w:rPr>
        <w:t>Защитное заземление</w:t>
      </w:r>
      <w:r>
        <w:t xml:space="preserve">. В сетях напряжением до 1000 В с </w:t>
      </w:r>
      <w:r>
        <w:rPr>
          <w:rStyle w:val="a5"/>
        </w:rPr>
        <w:t>изолированной нейтралью</w:t>
      </w:r>
      <w:r>
        <w:t xml:space="preserve"> токи замыкания на землю, возникающие при повреждении изоляции одной из фаз, обусловлены величиной сопротивления изоляции проводников и емкостью относительно земли двух других оставшихся неповрежденных фаз. Эти токи (называемые токами утечки) относительно невелики (2 - 3 А и менее) и часто недостаточны для приведения в действие аппаратов защиты и автоматического отключения. Но они могут стать смертельными для человека, стоящего на земле и прикоснувшегося к частям оборудования, оказавшимся под напряжением при замыкании на землю и не соединенными с землей. Поэтому в сетях переменного тока с изолированной нейтралью, а в сетях постоянного тока с изолированной средней точкой для защиты от поражения электрическим током при прикосновении к частям электрооборудования, оказавшимся под напряжением в результате повреждения изоляции токоведущих проводников, применяют защитное заземление.</w:t>
      </w:r>
    </w:p>
    <w:p w:rsidR="00B4666C" w:rsidRDefault="00B4666C" w:rsidP="00162285">
      <w:pPr>
        <w:pStyle w:val="a3"/>
        <w:spacing w:line="360" w:lineRule="auto"/>
      </w:pPr>
      <w:r>
        <w:rPr>
          <w:rStyle w:val="select"/>
        </w:rPr>
        <w:t>Защитным заземлением</w:t>
      </w:r>
      <w:r>
        <w:t xml:space="preserve"> называется преднамеренное металлическое соединение с землей в сетях переменного тока с изолированной нейтралью или в сетях постоянного тока с изолированной средней точкой частей электроустановок, нормально не находящихся под напряжением, но которые могут случайно оказаться под напряжением по тем или иным причинам. Соединение это выполняют проводником, который называют заземляющим. Заземляющий проводник присоединяют к заземлителю, имеющему непосредственное соединение с землей. При замыкании фазы на корпус электрооборудования большая часть тока замыкания пройдет через заземляющий проводник, а меньшая через тело человека, прикоснувшегося к электрооборудованию, так как сопротивление металлического проводника во много раз меньше, чем сопротивление тела человека. Схема присоединения электрооборудования к защитному заземлению показана на </w:t>
      </w:r>
      <w:r>
        <w:rPr>
          <w:rStyle w:val="a4"/>
        </w:rPr>
        <w:t>рис. XV.1, б</w:t>
      </w:r>
      <w:r>
        <w:t>.</w:t>
      </w:r>
    </w:p>
    <w:p w:rsidR="00B4666C" w:rsidRDefault="00B4666C" w:rsidP="00162285">
      <w:pPr>
        <w:pStyle w:val="select1"/>
        <w:spacing w:line="360" w:lineRule="auto"/>
      </w:pPr>
      <w:r>
        <w:t>Защитное заземление применяется в сетях с изолированной нейтралью для уменьшения проходящего через тело человека тока замыкания на землю до безопасной величины.</w:t>
      </w:r>
    </w:p>
    <w:p w:rsidR="00B4666C" w:rsidRDefault="00B4666C" w:rsidP="00162285">
      <w:pPr>
        <w:pStyle w:val="a3"/>
        <w:spacing w:line="360" w:lineRule="auto"/>
      </w:pPr>
      <w:r>
        <w:t>Поскольку сети с изолированной нейтралью могут работать с неотключенным замыканием на землю или на корпус электрооборудования, в таких сетях необходим тщательный контроль за состоянием изоляции и своевременное устранение возникших повреждений.</w:t>
      </w:r>
    </w:p>
    <w:p w:rsidR="00B4666C" w:rsidRDefault="00B4666C" w:rsidP="00162285">
      <w:pPr>
        <w:pStyle w:val="a3"/>
        <w:spacing w:line="360" w:lineRule="auto"/>
      </w:pPr>
      <w:r>
        <w:t>Сети напряжением до 1000 В с изолированной нейтралью, связанные через трансформатор с сетями напряжением выше 1000 В, должны быть защищены от опасности перехода высшего напряжения на сторону низшего при повреждении изоляции между обмотками низкого и высокого напряжения. Такой защитой является пробивной предохранитель, устанавливаемый в нейтрали или в одной из фаз на стороне низшего напряжения трансформатора.</w:t>
      </w:r>
    </w:p>
    <w:p w:rsidR="00B4666C" w:rsidRDefault="00B4666C" w:rsidP="00162285">
      <w:pPr>
        <w:pStyle w:val="a3"/>
        <w:spacing w:line="360" w:lineRule="auto"/>
        <w:ind w:firstLine="708"/>
      </w:pPr>
      <w:r>
        <w:rPr>
          <w:rStyle w:val="a4"/>
        </w:rPr>
        <w:t>Защитное отключение</w:t>
      </w:r>
      <w:r>
        <w:t>. Приведенные выше способы предупреждения и защиты от поражения электрическим током имеют свои недостатки. Так, например, заземленное электрооборудование в сетях с изолированной нейтралью при однофазных замыканиях не отключается и остается под напряжением и при неблагоприятных обстоятельствах может служить причиной несчастного случая. Зануление электрооборудования в сетях с глухозаземленной нейтралью дает возможность автоматически отключить поврежденный участок сети, но с задержкой до нескольких секунд (время срабатывания плавкой вставки предохранителя или расцепителя автомата). За время задержки отключения может произойти поражение электрическим током обслуживающего персонала. Эти недостатки защитных зануления и заземления устраняет система защитного отключения.</w:t>
      </w:r>
    </w:p>
    <w:p w:rsidR="00B4666C" w:rsidRDefault="00B4666C" w:rsidP="00162285">
      <w:pPr>
        <w:pStyle w:val="a3"/>
        <w:spacing w:line="360" w:lineRule="auto"/>
      </w:pPr>
      <w:r>
        <w:rPr>
          <w:rStyle w:val="select"/>
        </w:rPr>
        <w:t>Защитным отключением</w:t>
      </w:r>
      <w:r>
        <w:t xml:space="preserve"> называется система защиты, обеспечивающая автоматическое отключение быстродействующим устройством всех фаз аварийного участка с полным временем отключения с момента возникновения однофазного замыкания не более 0,2 с. Защитное отключение может применяться при снижении уровня изоляции в сетях напряжением до 1000 В с изолированной нейтралью и при однофазном замыкании на корпус электрооборудования в сетях с глухозаземленной нейтралью. Устройства защитного отключения имеют высокую чувствительность и быстродействие. Их токи срабатывания весьма малы (10 - 30 мА), поэтому они реагируют как на токи замыкания на землю, так и на токи утечки при снижении сопротивления изоляции сети, а их быстродействие (0,1 - 0,2 с) обеспечивает почти мгновенное отключение установки. Эти качества устройств защитного отключения почти полностью исключают возможность поражения от токов замыкания, опасных как по величине, так и по продолжительности действия.</w:t>
      </w:r>
    </w:p>
    <w:tbl>
      <w:tblPr>
        <w:tblW w:w="3390" w:type="dxa"/>
        <w:tblCellSpacing w:w="0" w:type="dxa"/>
        <w:tblInd w:w="180" w:type="dxa"/>
        <w:tblCellMar>
          <w:left w:w="0" w:type="dxa"/>
          <w:right w:w="0" w:type="dxa"/>
        </w:tblCellMar>
        <w:tblLook w:val="0000" w:firstRow="0" w:lastRow="0" w:firstColumn="0" w:lastColumn="0" w:noHBand="0" w:noVBand="0"/>
      </w:tblPr>
      <w:tblGrid>
        <w:gridCol w:w="3390"/>
      </w:tblGrid>
      <w:tr w:rsidR="00B4666C">
        <w:trPr>
          <w:tblCellSpacing w:w="0" w:type="dxa"/>
        </w:trPr>
        <w:tc>
          <w:tcPr>
            <w:tcW w:w="0" w:type="auto"/>
            <w:tcBorders>
              <w:top w:val="nil"/>
              <w:left w:val="nil"/>
              <w:bottom w:val="nil"/>
              <w:right w:val="nil"/>
            </w:tcBorders>
            <w:vAlign w:val="center"/>
          </w:tcPr>
          <w:p w:rsidR="00B4666C" w:rsidRDefault="00B4666C">
            <w:pPr>
              <w:spacing w:after="120"/>
              <w:jc w:val="center"/>
            </w:pPr>
            <w:r>
              <w:t>Рис. XV.2   Схема защитного отключения</w:t>
            </w:r>
          </w:p>
        </w:tc>
      </w:tr>
      <w:tr w:rsidR="00B4666C">
        <w:trPr>
          <w:tblCellSpacing w:w="0" w:type="dxa"/>
        </w:trPr>
        <w:tc>
          <w:tcPr>
            <w:tcW w:w="0" w:type="auto"/>
            <w:vAlign w:val="center"/>
          </w:tcPr>
          <w:p w:rsidR="00B4666C" w:rsidRDefault="00134015">
            <w:pPr>
              <w:spacing w:after="120"/>
            </w:pPr>
            <w:r>
              <w:pict>
                <v:shape id="_x0000_i1060" type="#_x0000_t75" style="width:169.5pt;height:165.75pt">
                  <v:imagedata r:id="rId6" o:title=""/>
                </v:shape>
              </w:pict>
            </w:r>
          </w:p>
        </w:tc>
      </w:tr>
    </w:tbl>
    <w:p w:rsidR="00B4666C" w:rsidRDefault="00B4666C" w:rsidP="00162285">
      <w:pPr>
        <w:pStyle w:val="a3"/>
        <w:spacing w:line="360" w:lineRule="auto"/>
      </w:pPr>
      <w:r>
        <w:t>Схема защитного отключения с быстродействующим реле показана на рис. XV.2. Между корпусом электрооборудования и вспомогательным заземлителем r</w:t>
      </w:r>
      <w:r>
        <w:rPr>
          <w:vertAlign w:val="subscript"/>
        </w:rPr>
        <w:t>в</w:t>
      </w:r>
      <w:r>
        <w:t xml:space="preserve"> включено защитное реле напряжения РН, реагирующее на величину напряжения по отношению к земле. Электрооборудование может быть заземлено через заземлитель r</w:t>
      </w:r>
      <w:r>
        <w:rPr>
          <w:vertAlign w:val="subscript"/>
        </w:rPr>
        <w:t>з</w:t>
      </w:r>
      <w:r>
        <w:t xml:space="preserve"> или занулено через заземлитель r</w:t>
      </w:r>
      <w:r>
        <w:rPr>
          <w:vertAlign w:val="subscript"/>
        </w:rPr>
        <w:t>0</w:t>
      </w:r>
      <w:r>
        <w:t>. При замыкании фазы на корпус электрооборудования на нем появляется напряжение. Если это напряжение превысит заданную величину, реле РН срабатывает, его контакт в цепи обмотки пускателя П размыкается и магнитный пускатель отключает электродвигатель от сети. Кнопка КнК служит для проверки действия защиты; КнП и КнС — кнопки пуска и остановки электродвигателя.</w:t>
      </w:r>
    </w:p>
    <w:p w:rsidR="00B4666C" w:rsidRDefault="00B4666C" w:rsidP="00162285">
      <w:pPr>
        <w:pStyle w:val="select1"/>
        <w:spacing w:line="360" w:lineRule="auto"/>
      </w:pPr>
      <w:r>
        <w:t>Защитное отключение применяют в случаях, когда безопасность персонала не может быть обеспечена устройством зануления или заземления.</w:t>
      </w:r>
    </w:p>
    <w:p w:rsidR="00B4666C" w:rsidRDefault="00B4666C" w:rsidP="00162285">
      <w:pPr>
        <w:pStyle w:val="a3"/>
        <w:spacing w:line="360" w:lineRule="auto"/>
      </w:pPr>
      <w:r>
        <w:t>Во взрывоопасных зонах искрение, возникшее при появлении разности потенциалов между попавшими под напряжение частями электрооборудования и землей, может вызвать воспламенение окружающей взрывоопасной смеси. Наличие зануления, заземления или защитного отключения устраняет эту опасность.</w:t>
      </w:r>
    </w:p>
    <w:p w:rsidR="00B4666C" w:rsidRDefault="00B4666C" w:rsidP="00162285">
      <w:pPr>
        <w:pStyle w:val="a3"/>
        <w:spacing w:line="360" w:lineRule="auto"/>
      </w:pPr>
      <w:r>
        <w:t>Занулению (заземлению) подлежат корпуса электрических машин, аппаратов, светильников, кабельные конструкции, металлическая оболочка кабелей, стальные трубы электропроводки, лотки, короба, металлические конструкции щитов, панелей и т. п.</w:t>
      </w:r>
    </w:p>
    <w:p w:rsidR="00B4666C" w:rsidRDefault="00B4666C" w:rsidP="00162285">
      <w:pPr>
        <w:pStyle w:val="a3"/>
        <w:spacing w:line="360" w:lineRule="auto"/>
        <w:ind w:firstLine="708"/>
      </w:pPr>
      <w:r>
        <w:rPr>
          <w:rStyle w:val="a4"/>
        </w:rPr>
        <w:t>Заземляющие устройства</w:t>
      </w:r>
      <w:r>
        <w:t>. Устройство, состоящее из заземлителей (электродов заземления) и соединенных с ним зануляющих (заземляющих) проводников называется заземляющим устройством.</w:t>
      </w:r>
    </w:p>
    <w:p w:rsidR="00B4666C" w:rsidRDefault="00B4666C" w:rsidP="00162285">
      <w:pPr>
        <w:pStyle w:val="a3"/>
        <w:spacing w:line="360" w:lineRule="auto"/>
      </w:pPr>
      <w:r>
        <w:rPr>
          <w:i/>
          <w:iCs/>
        </w:rPr>
        <w:t>Заземляющие и зануляющие проводники</w:t>
      </w:r>
      <w:r>
        <w:t>. В качестве заземляющих и зануляющих проводников используют специально прокладываемые для этой цели провода, а также трубы электропроводки, алюминиевую оболочку кабелей, кожухи шинопроводов, лотки, короба, подкрановые пути, металлические фермы, колонны зданий.</w:t>
      </w:r>
    </w:p>
    <w:p w:rsidR="00B4666C" w:rsidRDefault="00B4666C" w:rsidP="00162285">
      <w:pPr>
        <w:pStyle w:val="a3"/>
        <w:spacing w:line="360" w:lineRule="auto"/>
      </w:pPr>
      <w:r>
        <w:t xml:space="preserve">В сетях с </w:t>
      </w:r>
      <w:r>
        <w:rPr>
          <w:i/>
          <w:iCs/>
        </w:rPr>
        <w:t>изолированной нейтралью</w:t>
      </w:r>
      <w:r>
        <w:t xml:space="preserve"> проводимость заземляющих проводников должна быть не менее 1/3 проводимости фазных проводников. Не требуется применять для заземления медные проводники сечением более 25 мм</w:t>
      </w:r>
      <w:r>
        <w:rPr>
          <w:vertAlign w:val="superscript"/>
        </w:rPr>
        <w:t>2</w:t>
      </w:r>
      <w:r>
        <w:t>, алюминиевые проводники сечением более 35 мм</w:t>
      </w:r>
      <w:r>
        <w:rPr>
          <w:vertAlign w:val="superscript"/>
        </w:rPr>
        <w:t>2</w:t>
      </w:r>
      <w:r>
        <w:t xml:space="preserve"> и стальные проводники сечением более 120 мм</w:t>
      </w:r>
      <w:r>
        <w:rPr>
          <w:vertAlign w:val="superscript"/>
        </w:rPr>
        <w:t>2</w:t>
      </w:r>
      <w:r>
        <w:t>.</w:t>
      </w:r>
    </w:p>
    <w:p w:rsidR="00B4666C" w:rsidRDefault="00B4666C" w:rsidP="00162285">
      <w:pPr>
        <w:pStyle w:val="a3"/>
        <w:spacing w:line="360" w:lineRule="auto"/>
      </w:pPr>
      <w:r>
        <w:t xml:space="preserve">В сетях с </w:t>
      </w:r>
      <w:r>
        <w:rPr>
          <w:i/>
          <w:iCs/>
        </w:rPr>
        <w:t>глухозаземленной нейтралью</w:t>
      </w:r>
      <w:r>
        <w:t xml:space="preserve"> проводимость зануляющих проводников должна быть не менее половины проводимости фазных проводников. При одинаковом материале фазных и зануляющих проводников это требование обеспечивается, если сечение зануляющего проводника будет не меньше половины фазного.</w:t>
      </w:r>
    </w:p>
    <w:p w:rsidR="00B4666C" w:rsidRDefault="00B4666C" w:rsidP="00162285">
      <w:pPr>
        <w:pStyle w:val="a3"/>
        <w:spacing w:line="360" w:lineRule="auto"/>
      </w:pPr>
      <w:r>
        <w:t>В осветительных сетях с глухозаземленной нейтралью невзрывоопасных установок для защитного зануления необходимо использовать нулевые рабочие провода. Во взрывоопасных установках для защитного зануления прокладывают специальный проводник, проходящий по одной трассе и в непосредственной близости от фазных проводов. В трехфазных силовых сетях для этой цели используют четвертую жилу кабеля или четвертый провод, проложенный в стальной трубе, вместе с фазными проводами. В двухпроводных осветительных сетях взрывоопасных установок всех классов (кроме класса B-I) в качестве нулевого защитного провода допускается использовать нулевой рабочий провод, а в помещениях класса B-I прокладывают третий провод.</w:t>
      </w:r>
    </w:p>
    <w:p w:rsidR="00B4666C" w:rsidRDefault="00B4666C" w:rsidP="00162285">
      <w:pPr>
        <w:pStyle w:val="a3"/>
        <w:spacing w:line="360" w:lineRule="auto"/>
      </w:pPr>
      <w:r>
        <w:t>В электроустановках с глухозаземленной нейтралью сечения (а значит и проводимость) зануляющих проводников должны быть такими, чтобы при замыкании фазы на корпус возникающий в петле фазовый провод - нулевой провод ток однофазного короткого замыкания обеспечивал срабатывание защиты - перегорание плавкой вставки предохранителя или отключение автомата. Для этого возникающий ток однофазного короткого замыкания в невзрывоопасных установках должен не менее чем в 3 раза превышать номинальный ток плавкой вставки ближайшего предохранителя или ток уставки автомата с обратно зависимой от тока характеристикой (например, с тепловым расцепителем), а при автоматах с электромагнитным расцепителем - в 1,25 - 1,4 раза номинальный ток уставки мгновенного срабатывания автомата. Во взрывоопасных установках для ускорения действия защиты сечения зануляющих проводов выбирают такими, чтобы возникающий ток однофазного короткого замыкания превышал ток плавкой вставки ближайшего предохранителя не менее чем в 4 раза, а номинальный ток автомата с обратно зависимой от тока характеристикой не менее чем в 6 раз. Требования к защите автоматики с электромагнитными расщепителями для взрывоопасных установок те же, что и для невзрывоопасных. При применении автоматических выключателей с комбинированным расцепителем, состоящим из теплового и электромагнитного элементов, для отключения однофазного короткого замыкания достаточно обеспечить срабатывание только теплового элемента, требующего по сравнению с электромагнитным элементом меньшей величины тока замыкания.</w:t>
      </w:r>
    </w:p>
    <w:p w:rsidR="00B4666C" w:rsidRDefault="00B4666C" w:rsidP="00162285">
      <w:pPr>
        <w:pStyle w:val="a3"/>
        <w:spacing w:line="360" w:lineRule="auto"/>
      </w:pPr>
      <w:r>
        <w:t>Величину тока однофазного короткого замыкания в А, возникающего в петле фаза - нулевой провод при однофазном замыкании на корпус, определяют по формуле</w:t>
      </w:r>
    </w:p>
    <w:tbl>
      <w:tblPr>
        <w:tblW w:w="0" w:type="auto"/>
        <w:jc w:val="center"/>
        <w:tblCellSpacing w:w="0" w:type="dxa"/>
        <w:tblCellMar>
          <w:top w:w="30" w:type="dxa"/>
          <w:left w:w="30" w:type="dxa"/>
          <w:bottom w:w="30" w:type="dxa"/>
          <w:right w:w="30" w:type="dxa"/>
        </w:tblCellMar>
        <w:tblLook w:val="0000" w:firstRow="0" w:lastRow="0" w:firstColumn="0" w:lastColumn="0" w:noHBand="0" w:noVBand="0"/>
      </w:tblPr>
      <w:tblGrid>
        <w:gridCol w:w="452"/>
        <w:gridCol w:w="1029"/>
        <w:gridCol w:w="2547"/>
      </w:tblGrid>
      <w:tr w:rsidR="00B4666C">
        <w:trPr>
          <w:tblCellSpacing w:w="0" w:type="dxa"/>
          <w:jc w:val="center"/>
        </w:trPr>
        <w:tc>
          <w:tcPr>
            <w:tcW w:w="0" w:type="auto"/>
            <w:vMerge w:val="restart"/>
            <w:vAlign w:val="center"/>
          </w:tcPr>
          <w:p w:rsidR="00B4666C" w:rsidRDefault="00B4666C">
            <w:r>
              <w:t xml:space="preserve">Iк = </w:t>
            </w:r>
          </w:p>
        </w:tc>
        <w:tc>
          <w:tcPr>
            <w:tcW w:w="0" w:type="auto"/>
            <w:tcBorders>
              <w:bottom w:val="single" w:sz="6" w:space="0" w:color="000033"/>
            </w:tcBorders>
            <w:vAlign w:val="center"/>
          </w:tcPr>
          <w:p w:rsidR="00B4666C" w:rsidRDefault="00B4666C">
            <w:pPr>
              <w:jc w:val="center"/>
            </w:pPr>
            <w:r>
              <w:t>Uф</w:t>
            </w:r>
          </w:p>
        </w:tc>
        <w:tc>
          <w:tcPr>
            <w:tcW w:w="0" w:type="auto"/>
            <w:vMerge w:val="restart"/>
            <w:vAlign w:val="center"/>
          </w:tcPr>
          <w:p w:rsidR="00B4666C" w:rsidRDefault="00B4666C">
            <w:r>
              <w:t>    ,                         (XV.1)</w:t>
            </w:r>
          </w:p>
        </w:tc>
      </w:tr>
      <w:tr w:rsidR="00B4666C">
        <w:trPr>
          <w:tblCellSpacing w:w="0" w:type="dxa"/>
          <w:jc w:val="center"/>
        </w:trPr>
        <w:tc>
          <w:tcPr>
            <w:tcW w:w="0" w:type="auto"/>
            <w:vMerge/>
            <w:vAlign w:val="center"/>
          </w:tcPr>
          <w:p w:rsidR="00B4666C" w:rsidRDefault="00B4666C"/>
        </w:tc>
        <w:tc>
          <w:tcPr>
            <w:tcW w:w="0" w:type="auto"/>
            <w:vAlign w:val="center"/>
          </w:tcPr>
          <w:p w:rsidR="00B4666C" w:rsidRDefault="00B4666C">
            <w:r>
              <w:t>Zп + Zт/3</w:t>
            </w:r>
          </w:p>
        </w:tc>
        <w:tc>
          <w:tcPr>
            <w:tcW w:w="0" w:type="auto"/>
            <w:vMerge/>
            <w:vAlign w:val="center"/>
          </w:tcPr>
          <w:p w:rsidR="00B4666C" w:rsidRDefault="00B4666C"/>
        </w:tc>
      </w:tr>
    </w:tbl>
    <w:p w:rsidR="00B4666C" w:rsidRDefault="00B4666C" w:rsidP="00B4666C">
      <w:r>
        <w:t>где   Uф - фазовое напряжение сети, В;</w:t>
      </w:r>
    </w:p>
    <w:tbl>
      <w:tblPr>
        <w:tblW w:w="0" w:type="auto"/>
        <w:tblCellSpacing w:w="0" w:type="dxa"/>
        <w:tblCellMar>
          <w:left w:w="0" w:type="dxa"/>
          <w:right w:w="0" w:type="dxa"/>
        </w:tblCellMar>
        <w:tblLook w:val="0000" w:firstRow="0" w:lastRow="0" w:firstColumn="0" w:lastColumn="0" w:noHBand="0" w:noVBand="0"/>
      </w:tblPr>
      <w:tblGrid>
        <w:gridCol w:w="471"/>
        <w:gridCol w:w="149"/>
        <w:gridCol w:w="1300"/>
        <w:gridCol w:w="4936"/>
      </w:tblGrid>
      <w:tr w:rsidR="00B4666C">
        <w:trPr>
          <w:tblCellSpacing w:w="0" w:type="dxa"/>
        </w:trPr>
        <w:tc>
          <w:tcPr>
            <w:tcW w:w="0" w:type="auto"/>
            <w:vAlign w:val="center"/>
          </w:tcPr>
          <w:p w:rsidR="00B4666C" w:rsidRDefault="00B4666C">
            <w:r>
              <w:t xml:space="preserve">Zп = </w:t>
            </w:r>
          </w:p>
        </w:tc>
        <w:tc>
          <w:tcPr>
            <w:tcW w:w="0" w:type="auto"/>
            <w:vAlign w:val="center"/>
          </w:tcPr>
          <w:p w:rsidR="00B4666C" w:rsidRDefault="00B4666C">
            <w:r>
              <w:rPr>
                <w:sz w:val="27"/>
                <w:szCs w:val="27"/>
              </w:rPr>
              <w:t>√</w:t>
            </w:r>
          </w:p>
        </w:tc>
        <w:tc>
          <w:tcPr>
            <w:tcW w:w="0" w:type="auto"/>
            <w:tcBorders>
              <w:top w:val="single" w:sz="6" w:space="0" w:color="000033"/>
            </w:tcBorders>
            <w:vAlign w:val="center"/>
          </w:tcPr>
          <w:p w:rsidR="00B4666C" w:rsidRDefault="00B4666C">
            <w:r>
              <w:t>(r</w:t>
            </w:r>
            <w:r>
              <w:rPr>
                <w:vertAlign w:val="subscript"/>
              </w:rPr>
              <w:t>ф</w:t>
            </w:r>
            <w:r>
              <w:t xml:space="preserve"> + r</w:t>
            </w:r>
            <w:r>
              <w:rPr>
                <w:vertAlign w:val="subscript"/>
              </w:rPr>
              <w:t>н</w:t>
            </w:r>
            <w:r>
              <w:t>)</w:t>
            </w:r>
            <w:r>
              <w:rPr>
                <w:vertAlign w:val="superscript"/>
              </w:rPr>
              <w:t>2</w:t>
            </w:r>
            <w:r>
              <w:t xml:space="preserve"> + x</w:t>
            </w:r>
            <w:r>
              <w:rPr>
                <w:vertAlign w:val="superscript"/>
              </w:rPr>
              <w:t>2</w:t>
            </w:r>
          </w:p>
        </w:tc>
        <w:tc>
          <w:tcPr>
            <w:tcW w:w="0" w:type="auto"/>
            <w:vAlign w:val="center"/>
          </w:tcPr>
          <w:p w:rsidR="00B4666C" w:rsidRDefault="00B4666C">
            <w:r>
              <w:t>    - полное сопротивление петли фаза-нуль, Ом;</w:t>
            </w:r>
          </w:p>
        </w:tc>
      </w:tr>
    </w:tbl>
    <w:p w:rsidR="00B4666C" w:rsidRDefault="00B4666C" w:rsidP="00B4666C">
      <w:r>
        <w:t>r</w:t>
      </w:r>
      <w:r>
        <w:rPr>
          <w:vertAlign w:val="subscript"/>
        </w:rPr>
        <w:t>ф</w:t>
      </w:r>
      <w:r>
        <w:t xml:space="preserve"> и r</w:t>
      </w:r>
      <w:r>
        <w:rPr>
          <w:vertAlign w:val="subscript"/>
        </w:rPr>
        <w:t>н</w:t>
      </w:r>
      <w:r>
        <w:t xml:space="preserve"> - активное сопротивление фазных и зануляющих проводников, Ом;</w:t>
      </w:r>
    </w:p>
    <w:p w:rsidR="00B4666C" w:rsidRDefault="00B4666C" w:rsidP="00162285">
      <w:pPr>
        <w:spacing w:line="360" w:lineRule="auto"/>
      </w:pPr>
      <w:r>
        <w:t>x - реактивное сопротивление, Ом (определяется только для электропроводок в стальных трубах);</w:t>
      </w:r>
    </w:p>
    <w:p w:rsidR="00B4666C" w:rsidRDefault="00B4666C" w:rsidP="00162285">
      <w:pPr>
        <w:spacing w:line="360" w:lineRule="auto"/>
      </w:pPr>
      <w:r>
        <w:t>Zт/3 - сопротивление трансформатора, Ом.</w:t>
      </w:r>
    </w:p>
    <w:p w:rsidR="00B4666C" w:rsidRDefault="00B4666C" w:rsidP="00162285">
      <w:pPr>
        <w:pStyle w:val="a3"/>
        <w:spacing w:line="360" w:lineRule="auto"/>
      </w:pPr>
      <w:r>
        <w:t>Значения активных сопротивлений жил проводов и кабелей и алюминиевой оболочки трехжильных кабелей, используемой в качестве зануляющего проводника, приведены в табл. XV.1 (реактивное сопротивление не учитывается в силу его незначительности). Сопротивления даны при температуре нагрева жил при полной токовой нагрузке, допускаемой по нормам (для проводов и кабелей с резиновой и пластмассовой изоляцией 70° C, для кабелей с бумажной изоляцией 80° C).</w:t>
      </w:r>
    </w:p>
    <w:p w:rsidR="00B4666C" w:rsidRDefault="00B4666C" w:rsidP="00162285">
      <w:pPr>
        <w:pStyle w:val="a3"/>
        <w:spacing w:line="360" w:lineRule="auto"/>
      </w:pPr>
      <w:r>
        <w:t>Величины активного и реактивного сопротивлений стальных труб электропроводки, используемых в качестве зануляющих проводников, приведены в табл. XV.2. Поскольку удельное сопротивление стальных труб зависит от величины проходящего по ним тока, приведенные в таблице значения активных и реактивных сопротивлений определены по величине тока однофазного короткого замыкания, который может пройти по петле фаза - нуль при указанных в таблице сечениях проводов и диаметров труб.</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1187"/>
        <w:gridCol w:w="1915"/>
        <w:gridCol w:w="1073"/>
        <w:gridCol w:w="1590"/>
        <w:gridCol w:w="892"/>
        <w:gridCol w:w="1761"/>
        <w:gridCol w:w="995"/>
      </w:tblGrid>
      <w:tr w:rsidR="00B4666C">
        <w:trPr>
          <w:trHeight w:val="276"/>
          <w:tblCellSpacing w:w="7" w:type="dxa"/>
        </w:trPr>
        <w:tc>
          <w:tcPr>
            <w:tcW w:w="0" w:type="auto"/>
            <w:gridSpan w:val="7"/>
            <w:vMerge w:val="restart"/>
            <w:tcBorders>
              <w:top w:val="nil"/>
              <w:left w:val="nil"/>
              <w:bottom w:val="nil"/>
              <w:right w:val="nil"/>
            </w:tcBorders>
            <w:vAlign w:val="center"/>
          </w:tcPr>
          <w:p w:rsidR="00B4666C" w:rsidRDefault="00B4666C">
            <w:pPr>
              <w:jc w:val="center"/>
            </w:pPr>
            <w:r>
              <w:t>Таблица XV.1.   Активное сопротивление жил проводов и кабелей и алюминиевой оболочки трехжильных кабелей</w:t>
            </w:r>
          </w:p>
        </w:tc>
      </w:tr>
      <w:tr w:rsidR="00B4666C">
        <w:trPr>
          <w:tblCellSpacing w:w="7" w:type="dxa"/>
        </w:trPr>
        <w:tc>
          <w:tcPr>
            <w:tcW w:w="0" w:type="auto"/>
            <w:vMerge w:val="restart"/>
            <w:vAlign w:val="center"/>
          </w:tcPr>
          <w:p w:rsidR="00B4666C" w:rsidRDefault="00B4666C">
            <w:r>
              <w:t>Сечение жил, мм</w:t>
            </w:r>
            <w:r>
              <w:rPr>
                <w:vertAlign w:val="superscript"/>
              </w:rPr>
              <w:t>2</w:t>
            </w:r>
          </w:p>
        </w:tc>
        <w:tc>
          <w:tcPr>
            <w:tcW w:w="0" w:type="auto"/>
            <w:gridSpan w:val="6"/>
            <w:vAlign w:val="center"/>
          </w:tcPr>
          <w:p w:rsidR="00B4666C" w:rsidRDefault="00B4666C">
            <w:r>
              <w:t>Сопротивление, Ом/км</w:t>
            </w:r>
          </w:p>
        </w:tc>
      </w:tr>
      <w:tr w:rsidR="00B4666C">
        <w:trPr>
          <w:tblCellSpacing w:w="7" w:type="dxa"/>
        </w:trPr>
        <w:tc>
          <w:tcPr>
            <w:tcW w:w="0" w:type="auto"/>
            <w:vMerge/>
            <w:vAlign w:val="center"/>
          </w:tcPr>
          <w:p w:rsidR="00B4666C" w:rsidRDefault="00B4666C"/>
        </w:tc>
        <w:tc>
          <w:tcPr>
            <w:tcW w:w="0" w:type="auto"/>
            <w:gridSpan w:val="2"/>
            <w:vAlign w:val="center"/>
          </w:tcPr>
          <w:p w:rsidR="00B4666C" w:rsidRDefault="00B4666C">
            <w:r>
              <w:t>проводов и кабелей с резиновой ипластмассовой изоляцией</w:t>
            </w:r>
          </w:p>
        </w:tc>
        <w:tc>
          <w:tcPr>
            <w:tcW w:w="0" w:type="auto"/>
            <w:gridSpan w:val="2"/>
            <w:vAlign w:val="center"/>
          </w:tcPr>
          <w:p w:rsidR="00B4666C" w:rsidRDefault="00B4666C">
            <w:r>
              <w:t>кабелей с бумажной изоляцией</w:t>
            </w:r>
          </w:p>
        </w:tc>
        <w:tc>
          <w:tcPr>
            <w:tcW w:w="0" w:type="auto"/>
            <w:gridSpan w:val="2"/>
            <w:vAlign w:val="center"/>
          </w:tcPr>
          <w:p w:rsidR="00B4666C" w:rsidRDefault="00B4666C">
            <w:r>
              <w:t>алюминиевой оболочки трехжильных кабелей</w:t>
            </w:r>
          </w:p>
        </w:tc>
      </w:tr>
      <w:tr w:rsidR="00B4666C">
        <w:trPr>
          <w:tblCellSpacing w:w="7" w:type="dxa"/>
        </w:trPr>
        <w:tc>
          <w:tcPr>
            <w:tcW w:w="0" w:type="auto"/>
            <w:vMerge/>
            <w:vAlign w:val="center"/>
          </w:tcPr>
          <w:p w:rsidR="00B4666C" w:rsidRDefault="00B4666C"/>
        </w:tc>
        <w:tc>
          <w:tcPr>
            <w:tcW w:w="0" w:type="auto"/>
            <w:vAlign w:val="center"/>
          </w:tcPr>
          <w:p w:rsidR="00B4666C" w:rsidRDefault="00B4666C">
            <w:r>
              <w:t>алюминиевых</w:t>
            </w:r>
          </w:p>
        </w:tc>
        <w:tc>
          <w:tcPr>
            <w:tcW w:w="0" w:type="auto"/>
            <w:vAlign w:val="center"/>
          </w:tcPr>
          <w:p w:rsidR="00B4666C" w:rsidRDefault="00B4666C">
            <w:r>
              <w:t>медных</w:t>
            </w:r>
          </w:p>
        </w:tc>
        <w:tc>
          <w:tcPr>
            <w:tcW w:w="0" w:type="auto"/>
            <w:vAlign w:val="center"/>
          </w:tcPr>
          <w:p w:rsidR="00B4666C" w:rsidRDefault="00B4666C">
            <w:r>
              <w:t>алюминиевых</w:t>
            </w:r>
          </w:p>
        </w:tc>
        <w:tc>
          <w:tcPr>
            <w:tcW w:w="0" w:type="auto"/>
            <w:vAlign w:val="center"/>
          </w:tcPr>
          <w:p w:rsidR="00B4666C" w:rsidRDefault="00B4666C">
            <w:r>
              <w:t>медных</w:t>
            </w:r>
          </w:p>
        </w:tc>
        <w:tc>
          <w:tcPr>
            <w:tcW w:w="0" w:type="auto"/>
            <w:vAlign w:val="center"/>
          </w:tcPr>
          <w:p w:rsidR="00B4666C" w:rsidRDefault="00B4666C">
            <w:r>
              <w:t>алюминиевых</w:t>
            </w:r>
          </w:p>
        </w:tc>
        <w:tc>
          <w:tcPr>
            <w:tcW w:w="0" w:type="auto"/>
            <w:vAlign w:val="center"/>
          </w:tcPr>
          <w:p w:rsidR="00B4666C" w:rsidRDefault="00B4666C">
            <w:r>
              <w:t>медных</w:t>
            </w:r>
          </w:p>
        </w:tc>
      </w:tr>
      <w:tr w:rsidR="00B4666C">
        <w:trPr>
          <w:tblCellSpacing w:w="7" w:type="dxa"/>
        </w:trPr>
        <w:tc>
          <w:tcPr>
            <w:tcW w:w="0" w:type="auto"/>
            <w:vAlign w:val="center"/>
          </w:tcPr>
          <w:p w:rsidR="00B4666C" w:rsidRDefault="00B4666C">
            <w:r>
              <w:t>1</w:t>
            </w:r>
          </w:p>
        </w:tc>
        <w:tc>
          <w:tcPr>
            <w:tcW w:w="0" w:type="auto"/>
            <w:vAlign w:val="center"/>
          </w:tcPr>
          <w:p w:rsidR="00B4666C" w:rsidRDefault="00B4666C">
            <w:r>
              <w:t>-</w:t>
            </w:r>
          </w:p>
        </w:tc>
        <w:tc>
          <w:tcPr>
            <w:tcW w:w="0" w:type="auto"/>
            <w:vAlign w:val="center"/>
          </w:tcPr>
          <w:p w:rsidR="00B4666C" w:rsidRDefault="00B4666C">
            <w:r>
              <w:t>22,2</w:t>
            </w:r>
          </w:p>
        </w:tc>
        <w:tc>
          <w:tcPr>
            <w:tcW w:w="0" w:type="auto"/>
            <w:vAlign w:val="center"/>
          </w:tcPr>
          <w:p w:rsidR="00B4666C" w:rsidRDefault="00B4666C">
            <w:r>
              <w:t>-</w:t>
            </w:r>
          </w:p>
        </w:tc>
        <w:tc>
          <w:tcPr>
            <w:tcW w:w="0" w:type="auto"/>
            <w:vAlign w:val="center"/>
          </w:tcPr>
          <w:p w:rsidR="00B4666C" w:rsidRDefault="00B4666C">
            <w:r>
              <w:t>23</w:t>
            </w:r>
          </w:p>
        </w:tc>
        <w:tc>
          <w:tcPr>
            <w:tcW w:w="0" w:type="auto"/>
            <w:vAlign w:val="center"/>
          </w:tcPr>
          <w:p w:rsidR="00B4666C" w:rsidRDefault="00B4666C">
            <w:r>
              <w:t>-</w:t>
            </w:r>
          </w:p>
        </w:tc>
        <w:tc>
          <w:tcPr>
            <w:tcW w:w="0" w:type="auto"/>
            <w:vAlign w:val="center"/>
          </w:tcPr>
          <w:p w:rsidR="00B4666C" w:rsidRDefault="00B4666C">
            <w:r>
              <w:t>-</w:t>
            </w:r>
          </w:p>
        </w:tc>
      </w:tr>
      <w:tr w:rsidR="00B4666C">
        <w:trPr>
          <w:tblCellSpacing w:w="7" w:type="dxa"/>
        </w:trPr>
        <w:tc>
          <w:tcPr>
            <w:tcW w:w="0" w:type="auto"/>
            <w:vAlign w:val="center"/>
          </w:tcPr>
          <w:p w:rsidR="00B4666C" w:rsidRDefault="00B4666C">
            <w:r>
              <w:t>1,5</w:t>
            </w:r>
          </w:p>
        </w:tc>
        <w:tc>
          <w:tcPr>
            <w:tcW w:w="0" w:type="auto"/>
            <w:vAlign w:val="center"/>
          </w:tcPr>
          <w:p w:rsidR="00B4666C" w:rsidRDefault="00B4666C">
            <w:r>
              <w:t>-</w:t>
            </w:r>
          </w:p>
        </w:tc>
        <w:tc>
          <w:tcPr>
            <w:tcW w:w="0" w:type="auto"/>
            <w:vAlign w:val="center"/>
          </w:tcPr>
          <w:p w:rsidR="00B4666C" w:rsidRDefault="00B4666C">
            <w:r>
              <w:t>14,7</w:t>
            </w:r>
          </w:p>
        </w:tc>
        <w:tc>
          <w:tcPr>
            <w:tcW w:w="0" w:type="auto"/>
            <w:vAlign w:val="center"/>
          </w:tcPr>
          <w:p w:rsidR="00B4666C" w:rsidRDefault="00B4666C">
            <w:r>
              <w:t>-</w:t>
            </w:r>
          </w:p>
        </w:tc>
        <w:tc>
          <w:tcPr>
            <w:tcW w:w="0" w:type="auto"/>
            <w:vAlign w:val="center"/>
          </w:tcPr>
          <w:p w:rsidR="00B4666C" w:rsidRDefault="00B4666C">
            <w:r>
              <w:t>15,3</w:t>
            </w:r>
          </w:p>
        </w:tc>
        <w:tc>
          <w:tcPr>
            <w:tcW w:w="0" w:type="auto"/>
            <w:vAlign w:val="center"/>
          </w:tcPr>
          <w:p w:rsidR="00B4666C" w:rsidRDefault="00B4666C">
            <w:r>
              <w:t>-</w:t>
            </w:r>
          </w:p>
        </w:tc>
        <w:tc>
          <w:tcPr>
            <w:tcW w:w="0" w:type="auto"/>
            <w:vAlign w:val="center"/>
          </w:tcPr>
          <w:p w:rsidR="00B4666C" w:rsidRDefault="00B4666C">
            <w:r>
              <w:t>-</w:t>
            </w:r>
          </w:p>
        </w:tc>
      </w:tr>
      <w:tr w:rsidR="00B4666C">
        <w:trPr>
          <w:tblCellSpacing w:w="7" w:type="dxa"/>
        </w:trPr>
        <w:tc>
          <w:tcPr>
            <w:tcW w:w="0" w:type="auto"/>
            <w:vAlign w:val="center"/>
          </w:tcPr>
          <w:p w:rsidR="00B4666C" w:rsidRDefault="00B4666C">
            <w:r>
              <w:t>2,5</w:t>
            </w:r>
          </w:p>
        </w:tc>
        <w:tc>
          <w:tcPr>
            <w:tcW w:w="0" w:type="auto"/>
            <w:vAlign w:val="center"/>
          </w:tcPr>
          <w:p w:rsidR="00B4666C" w:rsidRDefault="00B4666C">
            <w:r>
              <w:t>15</w:t>
            </w:r>
          </w:p>
        </w:tc>
        <w:tc>
          <w:tcPr>
            <w:tcW w:w="0" w:type="auto"/>
            <w:vAlign w:val="center"/>
          </w:tcPr>
          <w:p w:rsidR="00B4666C" w:rsidRDefault="00B4666C">
            <w:r>
              <w:t>8,88</w:t>
            </w:r>
          </w:p>
        </w:tc>
        <w:tc>
          <w:tcPr>
            <w:tcW w:w="0" w:type="auto"/>
            <w:vAlign w:val="center"/>
          </w:tcPr>
          <w:p w:rsidR="00B4666C" w:rsidRDefault="00B4666C">
            <w:r>
              <w:t>15,5</w:t>
            </w:r>
          </w:p>
        </w:tc>
        <w:tc>
          <w:tcPr>
            <w:tcW w:w="0" w:type="auto"/>
            <w:vAlign w:val="center"/>
          </w:tcPr>
          <w:p w:rsidR="00B4666C" w:rsidRDefault="00B4666C">
            <w:r>
              <w:t>9,18</w:t>
            </w:r>
          </w:p>
        </w:tc>
        <w:tc>
          <w:tcPr>
            <w:tcW w:w="0" w:type="auto"/>
            <w:vAlign w:val="center"/>
          </w:tcPr>
          <w:p w:rsidR="00B4666C" w:rsidRDefault="00B4666C">
            <w:r>
              <w:t>-</w:t>
            </w:r>
          </w:p>
        </w:tc>
        <w:tc>
          <w:tcPr>
            <w:tcW w:w="0" w:type="auto"/>
            <w:vAlign w:val="center"/>
          </w:tcPr>
          <w:p w:rsidR="00B4666C" w:rsidRDefault="00B4666C">
            <w:r>
              <w:t>-</w:t>
            </w:r>
          </w:p>
        </w:tc>
      </w:tr>
      <w:tr w:rsidR="00B4666C">
        <w:trPr>
          <w:tblCellSpacing w:w="7" w:type="dxa"/>
        </w:trPr>
        <w:tc>
          <w:tcPr>
            <w:tcW w:w="0" w:type="auto"/>
            <w:vAlign w:val="center"/>
          </w:tcPr>
          <w:p w:rsidR="00B4666C" w:rsidRDefault="00B4666C">
            <w:r>
              <w:t>4</w:t>
            </w:r>
          </w:p>
        </w:tc>
        <w:tc>
          <w:tcPr>
            <w:tcW w:w="0" w:type="auto"/>
            <w:vAlign w:val="center"/>
          </w:tcPr>
          <w:p w:rsidR="00B4666C" w:rsidRDefault="00B4666C">
            <w:r>
              <w:t>9,36</w:t>
            </w:r>
          </w:p>
        </w:tc>
        <w:tc>
          <w:tcPr>
            <w:tcW w:w="0" w:type="auto"/>
            <w:vAlign w:val="center"/>
          </w:tcPr>
          <w:p w:rsidR="00B4666C" w:rsidRDefault="00B4666C">
            <w:r>
              <w:t>5,56</w:t>
            </w:r>
          </w:p>
        </w:tc>
        <w:tc>
          <w:tcPr>
            <w:tcW w:w="0" w:type="auto"/>
            <w:vAlign w:val="center"/>
          </w:tcPr>
          <w:p w:rsidR="00B4666C" w:rsidRDefault="00B4666C">
            <w:r>
              <w:t>9,6</w:t>
            </w:r>
          </w:p>
        </w:tc>
        <w:tc>
          <w:tcPr>
            <w:tcW w:w="0" w:type="auto"/>
            <w:vAlign w:val="center"/>
          </w:tcPr>
          <w:p w:rsidR="00B4666C" w:rsidRDefault="00B4666C">
            <w:r>
              <w:t>5,75</w:t>
            </w:r>
          </w:p>
        </w:tc>
        <w:tc>
          <w:tcPr>
            <w:tcW w:w="0" w:type="auto"/>
            <w:vAlign w:val="center"/>
          </w:tcPr>
          <w:p w:rsidR="00B4666C" w:rsidRDefault="00B4666C">
            <w:r>
              <w:t>-</w:t>
            </w:r>
          </w:p>
        </w:tc>
        <w:tc>
          <w:tcPr>
            <w:tcW w:w="0" w:type="auto"/>
            <w:vAlign w:val="center"/>
          </w:tcPr>
          <w:p w:rsidR="00B4666C" w:rsidRDefault="00B4666C">
            <w:r>
              <w:t>-</w:t>
            </w:r>
          </w:p>
        </w:tc>
      </w:tr>
      <w:tr w:rsidR="00B4666C">
        <w:trPr>
          <w:tblCellSpacing w:w="7" w:type="dxa"/>
        </w:trPr>
        <w:tc>
          <w:tcPr>
            <w:tcW w:w="0" w:type="auto"/>
            <w:vAlign w:val="center"/>
          </w:tcPr>
          <w:p w:rsidR="00B4666C" w:rsidRDefault="00B4666C">
            <w:r>
              <w:t>6</w:t>
            </w:r>
          </w:p>
        </w:tc>
        <w:tc>
          <w:tcPr>
            <w:tcW w:w="0" w:type="auto"/>
            <w:vAlign w:val="center"/>
          </w:tcPr>
          <w:p w:rsidR="00B4666C" w:rsidRDefault="00B4666C">
            <w:r>
              <w:t>6,25</w:t>
            </w:r>
          </w:p>
        </w:tc>
        <w:tc>
          <w:tcPr>
            <w:tcW w:w="0" w:type="auto"/>
            <w:vAlign w:val="center"/>
          </w:tcPr>
          <w:p w:rsidR="00B4666C" w:rsidRDefault="00B4666C">
            <w:r>
              <w:t>3,7</w:t>
            </w:r>
          </w:p>
        </w:tc>
        <w:tc>
          <w:tcPr>
            <w:tcW w:w="0" w:type="auto"/>
            <w:vAlign w:val="center"/>
          </w:tcPr>
          <w:p w:rsidR="00B4666C" w:rsidRDefault="00B4666C">
            <w:r>
              <w:t>6,46</w:t>
            </w:r>
          </w:p>
        </w:tc>
        <w:tc>
          <w:tcPr>
            <w:tcW w:w="0" w:type="auto"/>
            <w:vAlign w:val="center"/>
          </w:tcPr>
          <w:p w:rsidR="00B4666C" w:rsidRDefault="00B4666C">
            <w:r>
              <w:t>3,83</w:t>
            </w:r>
          </w:p>
        </w:tc>
        <w:tc>
          <w:tcPr>
            <w:tcW w:w="0" w:type="auto"/>
            <w:vAlign w:val="center"/>
          </w:tcPr>
          <w:p w:rsidR="00B4666C" w:rsidRDefault="00B4666C">
            <w:r>
              <w:t>1,045</w:t>
            </w:r>
          </w:p>
        </w:tc>
        <w:tc>
          <w:tcPr>
            <w:tcW w:w="0" w:type="auto"/>
            <w:vAlign w:val="center"/>
          </w:tcPr>
          <w:p w:rsidR="00B4666C" w:rsidRDefault="00B4666C">
            <w:r>
              <w:t>0,985</w:t>
            </w:r>
          </w:p>
        </w:tc>
      </w:tr>
      <w:tr w:rsidR="00B4666C">
        <w:trPr>
          <w:tblCellSpacing w:w="7" w:type="dxa"/>
        </w:trPr>
        <w:tc>
          <w:tcPr>
            <w:tcW w:w="0" w:type="auto"/>
            <w:vAlign w:val="center"/>
          </w:tcPr>
          <w:p w:rsidR="00B4666C" w:rsidRDefault="00B4666C">
            <w:r>
              <w:t>10</w:t>
            </w:r>
          </w:p>
        </w:tc>
        <w:tc>
          <w:tcPr>
            <w:tcW w:w="0" w:type="auto"/>
            <w:vAlign w:val="center"/>
          </w:tcPr>
          <w:p w:rsidR="00B4666C" w:rsidRDefault="00B4666C">
            <w:r>
              <w:t>3,74</w:t>
            </w:r>
          </w:p>
        </w:tc>
        <w:tc>
          <w:tcPr>
            <w:tcW w:w="0" w:type="auto"/>
            <w:vAlign w:val="center"/>
          </w:tcPr>
          <w:p w:rsidR="00B4666C" w:rsidRDefault="00B4666C">
            <w:r>
              <w:t>2,21</w:t>
            </w:r>
          </w:p>
        </w:tc>
        <w:tc>
          <w:tcPr>
            <w:tcW w:w="0" w:type="auto"/>
            <w:vAlign w:val="center"/>
          </w:tcPr>
          <w:p w:rsidR="00B4666C" w:rsidRDefault="00B4666C">
            <w:r>
              <w:t>3,87</w:t>
            </w:r>
          </w:p>
        </w:tc>
        <w:tc>
          <w:tcPr>
            <w:tcW w:w="0" w:type="auto"/>
            <w:vAlign w:val="center"/>
          </w:tcPr>
          <w:p w:rsidR="00B4666C" w:rsidRDefault="00B4666C">
            <w:r>
              <w:t>2,28</w:t>
            </w:r>
          </w:p>
        </w:tc>
        <w:tc>
          <w:tcPr>
            <w:tcW w:w="0" w:type="auto"/>
            <w:vAlign w:val="center"/>
          </w:tcPr>
          <w:p w:rsidR="00B4666C" w:rsidRDefault="00B4666C">
            <w:r>
              <w:t>1,038</w:t>
            </w:r>
          </w:p>
        </w:tc>
        <w:tc>
          <w:tcPr>
            <w:tcW w:w="0" w:type="auto"/>
            <w:vAlign w:val="center"/>
          </w:tcPr>
          <w:p w:rsidR="00B4666C" w:rsidRDefault="00B4666C">
            <w:r>
              <w:t>0,876</w:t>
            </w:r>
          </w:p>
        </w:tc>
      </w:tr>
      <w:tr w:rsidR="00B4666C">
        <w:trPr>
          <w:tblCellSpacing w:w="7" w:type="dxa"/>
        </w:trPr>
        <w:tc>
          <w:tcPr>
            <w:tcW w:w="0" w:type="auto"/>
            <w:vAlign w:val="center"/>
          </w:tcPr>
          <w:p w:rsidR="00B4666C" w:rsidRDefault="00B4666C">
            <w:r>
              <w:t>16</w:t>
            </w:r>
          </w:p>
        </w:tc>
        <w:tc>
          <w:tcPr>
            <w:tcW w:w="0" w:type="auto"/>
            <w:vAlign w:val="center"/>
          </w:tcPr>
          <w:p w:rsidR="00B4666C" w:rsidRDefault="00B4666C">
            <w:r>
              <w:t>2,34</w:t>
            </w:r>
          </w:p>
        </w:tc>
        <w:tc>
          <w:tcPr>
            <w:tcW w:w="0" w:type="auto"/>
            <w:vAlign w:val="center"/>
          </w:tcPr>
          <w:p w:rsidR="00B4666C" w:rsidRDefault="00B4666C">
            <w:r>
              <w:t>1,39</w:t>
            </w:r>
          </w:p>
        </w:tc>
        <w:tc>
          <w:tcPr>
            <w:tcW w:w="0" w:type="auto"/>
            <w:vAlign w:val="center"/>
          </w:tcPr>
          <w:p w:rsidR="00B4666C" w:rsidRDefault="00B4666C">
            <w:r>
              <w:t>2,42</w:t>
            </w:r>
          </w:p>
        </w:tc>
        <w:tc>
          <w:tcPr>
            <w:tcW w:w="0" w:type="auto"/>
            <w:vAlign w:val="center"/>
          </w:tcPr>
          <w:p w:rsidR="00B4666C" w:rsidRDefault="00B4666C">
            <w:r>
              <w:t>1,44</w:t>
            </w:r>
          </w:p>
        </w:tc>
        <w:tc>
          <w:tcPr>
            <w:tcW w:w="0" w:type="auto"/>
            <w:vAlign w:val="center"/>
          </w:tcPr>
          <w:p w:rsidR="00B4666C" w:rsidRDefault="00B4666C">
            <w:r>
              <w:t>0,775</w:t>
            </w:r>
          </w:p>
        </w:tc>
        <w:tc>
          <w:tcPr>
            <w:tcW w:w="0" w:type="auto"/>
            <w:vAlign w:val="center"/>
          </w:tcPr>
          <w:p w:rsidR="00B4666C" w:rsidRDefault="00B4666C">
            <w:r>
              <w:t>0,748</w:t>
            </w:r>
          </w:p>
        </w:tc>
      </w:tr>
      <w:tr w:rsidR="00B4666C">
        <w:trPr>
          <w:tblCellSpacing w:w="7" w:type="dxa"/>
        </w:trPr>
        <w:tc>
          <w:tcPr>
            <w:tcW w:w="0" w:type="auto"/>
            <w:vAlign w:val="center"/>
          </w:tcPr>
          <w:p w:rsidR="00B4666C" w:rsidRDefault="00B4666C">
            <w:r>
              <w:t>25</w:t>
            </w:r>
          </w:p>
        </w:tc>
        <w:tc>
          <w:tcPr>
            <w:tcW w:w="0" w:type="auto"/>
            <w:vAlign w:val="center"/>
          </w:tcPr>
          <w:p w:rsidR="00B4666C" w:rsidRDefault="00B4666C">
            <w:r>
              <w:t>1,5</w:t>
            </w:r>
          </w:p>
        </w:tc>
        <w:tc>
          <w:tcPr>
            <w:tcW w:w="0" w:type="auto"/>
            <w:vAlign w:val="center"/>
          </w:tcPr>
          <w:p w:rsidR="00B4666C" w:rsidRDefault="00B4666C">
            <w:r>
              <w:t>0,888</w:t>
            </w:r>
          </w:p>
        </w:tc>
        <w:tc>
          <w:tcPr>
            <w:tcW w:w="0" w:type="auto"/>
            <w:vAlign w:val="center"/>
          </w:tcPr>
          <w:p w:rsidR="00B4666C" w:rsidRDefault="00B4666C">
            <w:r>
              <w:t>1,55</w:t>
            </w:r>
          </w:p>
        </w:tc>
        <w:tc>
          <w:tcPr>
            <w:tcW w:w="0" w:type="auto"/>
            <w:vAlign w:val="center"/>
          </w:tcPr>
          <w:p w:rsidR="00B4666C" w:rsidRDefault="00B4666C">
            <w:r>
              <w:t>0,918</w:t>
            </w:r>
          </w:p>
        </w:tc>
        <w:tc>
          <w:tcPr>
            <w:tcW w:w="0" w:type="auto"/>
            <w:vAlign w:val="center"/>
          </w:tcPr>
          <w:p w:rsidR="00B4666C" w:rsidRDefault="00B4666C">
            <w:r>
              <w:t>0,691</w:t>
            </w:r>
          </w:p>
        </w:tc>
        <w:tc>
          <w:tcPr>
            <w:tcW w:w="0" w:type="auto"/>
            <w:vAlign w:val="center"/>
          </w:tcPr>
          <w:p w:rsidR="00B4666C" w:rsidRDefault="00B4666C">
            <w:r>
              <w:t>0,679</w:t>
            </w:r>
          </w:p>
        </w:tc>
      </w:tr>
      <w:tr w:rsidR="00B4666C">
        <w:trPr>
          <w:tblCellSpacing w:w="7" w:type="dxa"/>
        </w:trPr>
        <w:tc>
          <w:tcPr>
            <w:tcW w:w="0" w:type="auto"/>
            <w:vAlign w:val="center"/>
          </w:tcPr>
          <w:p w:rsidR="00B4666C" w:rsidRDefault="00B4666C">
            <w:r>
              <w:t>35</w:t>
            </w:r>
          </w:p>
        </w:tc>
        <w:tc>
          <w:tcPr>
            <w:tcW w:w="0" w:type="auto"/>
            <w:vAlign w:val="center"/>
          </w:tcPr>
          <w:p w:rsidR="00B4666C" w:rsidRDefault="00B4666C">
            <w:r>
              <w:t>1,07</w:t>
            </w:r>
          </w:p>
        </w:tc>
        <w:tc>
          <w:tcPr>
            <w:tcW w:w="0" w:type="auto"/>
            <w:vAlign w:val="center"/>
          </w:tcPr>
          <w:p w:rsidR="00B4666C" w:rsidRDefault="00B4666C">
            <w:r>
              <w:t>0,636</w:t>
            </w:r>
          </w:p>
        </w:tc>
        <w:tc>
          <w:tcPr>
            <w:tcW w:w="0" w:type="auto"/>
            <w:vAlign w:val="center"/>
          </w:tcPr>
          <w:p w:rsidR="00B4666C" w:rsidRDefault="00B4666C">
            <w:r>
              <w:t>1,11</w:t>
            </w:r>
          </w:p>
        </w:tc>
        <w:tc>
          <w:tcPr>
            <w:tcW w:w="0" w:type="auto"/>
            <w:vAlign w:val="center"/>
          </w:tcPr>
          <w:p w:rsidR="00B4666C" w:rsidRDefault="00B4666C">
            <w:r>
              <w:t>0,657</w:t>
            </w:r>
          </w:p>
        </w:tc>
        <w:tc>
          <w:tcPr>
            <w:tcW w:w="0" w:type="auto"/>
            <w:vAlign w:val="center"/>
          </w:tcPr>
          <w:p w:rsidR="00B4666C" w:rsidRDefault="00B4666C">
            <w:r>
              <w:t>0,616</w:t>
            </w:r>
          </w:p>
        </w:tc>
        <w:tc>
          <w:tcPr>
            <w:tcW w:w="0" w:type="auto"/>
            <w:vAlign w:val="center"/>
          </w:tcPr>
          <w:p w:rsidR="00B4666C" w:rsidRDefault="00B4666C">
            <w:r>
              <w:t>0,61</w:t>
            </w:r>
          </w:p>
        </w:tc>
      </w:tr>
      <w:tr w:rsidR="00B4666C">
        <w:trPr>
          <w:tblCellSpacing w:w="7" w:type="dxa"/>
        </w:trPr>
        <w:tc>
          <w:tcPr>
            <w:tcW w:w="0" w:type="auto"/>
            <w:vAlign w:val="center"/>
          </w:tcPr>
          <w:p w:rsidR="00B4666C" w:rsidRDefault="00B4666C">
            <w:r>
              <w:t>50</w:t>
            </w:r>
          </w:p>
        </w:tc>
        <w:tc>
          <w:tcPr>
            <w:tcW w:w="0" w:type="auto"/>
            <w:vAlign w:val="center"/>
          </w:tcPr>
          <w:p w:rsidR="00B4666C" w:rsidRDefault="00B4666C">
            <w:r>
              <w:t>0,75</w:t>
            </w:r>
          </w:p>
        </w:tc>
        <w:tc>
          <w:tcPr>
            <w:tcW w:w="0" w:type="auto"/>
            <w:vAlign w:val="center"/>
          </w:tcPr>
          <w:p w:rsidR="00B4666C" w:rsidRDefault="00B4666C">
            <w:r>
              <w:t>0,444</w:t>
            </w:r>
          </w:p>
        </w:tc>
        <w:tc>
          <w:tcPr>
            <w:tcW w:w="0" w:type="auto"/>
            <w:vAlign w:val="center"/>
          </w:tcPr>
          <w:p w:rsidR="00B4666C" w:rsidRDefault="00B4666C">
            <w:r>
              <w:t>0,775</w:t>
            </w:r>
          </w:p>
        </w:tc>
        <w:tc>
          <w:tcPr>
            <w:tcW w:w="0" w:type="auto"/>
            <w:vAlign w:val="center"/>
          </w:tcPr>
          <w:p w:rsidR="00B4666C" w:rsidRDefault="00B4666C">
            <w:r>
              <w:t>0,458</w:t>
            </w:r>
          </w:p>
        </w:tc>
        <w:tc>
          <w:tcPr>
            <w:tcW w:w="0" w:type="auto"/>
            <w:vAlign w:val="center"/>
          </w:tcPr>
          <w:p w:rsidR="00B4666C" w:rsidRDefault="00B4666C">
            <w:r>
              <w:t>0,498</w:t>
            </w:r>
          </w:p>
        </w:tc>
        <w:tc>
          <w:tcPr>
            <w:tcW w:w="0" w:type="auto"/>
            <w:vAlign w:val="center"/>
          </w:tcPr>
          <w:p w:rsidR="00B4666C" w:rsidRDefault="00B4666C">
            <w:r>
              <w:t>0,492</w:t>
            </w:r>
          </w:p>
        </w:tc>
      </w:tr>
      <w:tr w:rsidR="00B4666C">
        <w:trPr>
          <w:tblCellSpacing w:w="7" w:type="dxa"/>
        </w:trPr>
        <w:tc>
          <w:tcPr>
            <w:tcW w:w="0" w:type="auto"/>
            <w:vAlign w:val="center"/>
          </w:tcPr>
          <w:p w:rsidR="00B4666C" w:rsidRDefault="00B4666C">
            <w:r>
              <w:t>70</w:t>
            </w:r>
          </w:p>
        </w:tc>
        <w:tc>
          <w:tcPr>
            <w:tcW w:w="0" w:type="auto"/>
            <w:vAlign w:val="center"/>
          </w:tcPr>
          <w:p w:rsidR="00B4666C" w:rsidRDefault="00B4666C">
            <w:r>
              <w:t>0,536</w:t>
            </w:r>
          </w:p>
        </w:tc>
        <w:tc>
          <w:tcPr>
            <w:tcW w:w="0" w:type="auto"/>
            <w:vAlign w:val="center"/>
          </w:tcPr>
          <w:p w:rsidR="00B4666C" w:rsidRDefault="00B4666C">
            <w:r>
              <w:t>0,318</w:t>
            </w:r>
          </w:p>
        </w:tc>
        <w:tc>
          <w:tcPr>
            <w:tcW w:w="0" w:type="auto"/>
            <w:vAlign w:val="center"/>
          </w:tcPr>
          <w:p w:rsidR="00B4666C" w:rsidRDefault="00B4666C">
            <w:r>
              <w:t>0,555</w:t>
            </w:r>
          </w:p>
        </w:tc>
        <w:tc>
          <w:tcPr>
            <w:tcW w:w="0" w:type="auto"/>
            <w:vAlign w:val="center"/>
          </w:tcPr>
          <w:p w:rsidR="00B4666C" w:rsidRDefault="00B4666C">
            <w:r>
              <w:t>0,329</w:t>
            </w:r>
          </w:p>
        </w:tc>
        <w:tc>
          <w:tcPr>
            <w:tcW w:w="0" w:type="auto"/>
            <w:vAlign w:val="center"/>
          </w:tcPr>
          <w:p w:rsidR="00B4666C" w:rsidRDefault="00B4666C">
            <w:r>
              <w:t>0,41</w:t>
            </w:r>
          </w:p>
        </w:tc>
        <w:tc>
          <w:tcPr>
            <w:tcW w:w="0" w:type="auto"/>
            <w:vAlign w:val="center"/>
          </w:tcPr>
          <w:p w:rsidR="00B4666C" w:rsidRDefault="00B4666C">
            <w:r>
              <w:t>0,405</w:t>
            </w:r>
          </w:p>
        </w:tc>
      </w:tr>
      <w:tr w:rsidR="00B4666C">
        <w:trPr>
          <w:tblCellSpacing w:w="7" w:type="dxa"/>
        </w:trPr>
        <w:tc>
          <w:tcPr>
            <w:tcW w:w="0" w:type="auto"/>
            <w:vAlign w:val="center"/>
          </w:tcPr>
          <w:p w:rsidR="00B4666C" w:rsidRDefault="00B4666C">
            <w:r>
              <w:t>95</w:t>
            </w:r>
          </w:p>
        </w:tc>
        <w:tc>
          <w:tcPr>
            <w:tcW w:w="0" w:type="auto"/>
            <w:vAlign w:val="center"/>
          </w:tcPr>
          <w:p w:rsidR="00B4666C" w:rsidRDefault="00B4666C">
            <w:r>
              <w:t>0,395</w:t>
            </w:r>
          </w:p>
        </w:tc>
        <w:tc>
          <w:tcPr>
            <w:tcW w:w="0" w:type="auto"/>
            <w:vAlign w:val="center"/>
          </w:tcPr>
          <w:p w:rsidR="00B4666C" w:rsidRDefault="00B4666C">
            <w:r>
              <w:t>0,234</w:t>
            </w:r>
          </w:p>
        </w:tc>
        <w:tc>
          <w:tcPr>
            <w:tcW w:w="0" w:type="auto"/>
            <w:vAlign w:val="center"/>
          </w:tcPr>
          <w:p w:rsidR="00B4666C" w:rsidRDefault="00B4666C">
            <w:r>
              <w:t>0,408</w:t>
            </w:r>
          </w:p>
        </w:tc>
        <w:tc>
          <w:tcPr>
            <w:tcW w:w="0" w:type="auto"/>
            <w:vAlign w:val="center"/>
          </w:tcPr>
          <w:p w:rsidR="00B4666C" w:rsidRDefault="00B4666C">
            <w:r>
              <w:t>0,242</w:t>
            </w:r>
          </w:p>
        </w:tc>
        <w:tc>
          <w:tcPr>
            <w:tcW w:w="0" w:type="auto"/>
            <w:vAlign w:val="center"/>
          </w:tcPr>
          <w:p w:rsidR="00B4666C" w:rsidRDefault="00B4666C">
            <w:r>
              <w:t>0,361</w:t>
            </w:r>
          </w:p>
        </w:tc>
        <w:tc>
          <w:tcPr>
            <w:tcW w:w="0" w:type="auto"/>
            <w:vAlign w:val="center"/>
          </w:tcPr>
          <w:p w:rsidR="00B4666C" w:rsidRDefault="00B4666C">
            <w:r>
              <w:t>0,367</w:t>
            </w:r>
          </w:p>
        </w:tc>
      </w:tr>
    </w:tbl>
    <w:p w:rsidR="00B4666C" w:rsidRDefault="00B4666C" w:rsidP="00B4666C">
      <w:pPr>
        <w:pStyle w:val="a3"/>
      </w:pPr>
      <w:r>
        <w:t> </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1475"/>
        <w:gridCol w:w="1092"/>
        <w:gridCol w:w="969"/>
        <w:gridCol w:w="1196"/>
        <w:gridCol w:w="1468"/>
        <w:gridCol w:w="1092"/>
        <w:gridCol w:w="969"/>
        <w:gridCol w:w="1203"/>
      </w:tblGrid>
      <w:tr w:rsidR="00B4666C">
        <w:trPr>
          <w:trHeight w:val="276"/>
          <w:tblCellSpacing w:w="7" w:type="dxa"/>
        </w:trPr>
        <w:tc>
          <w:tcPr>
            <w:tcW w:w="0" w:type="auto"/>
            <w:gridSpan w:val="8"/>
            <w:vMerge w:val="restart"/>
            <w:tcBorders>
              <w:top w:val="nil"/>
              <w:left w:val="nil"/>
              <w:bottom w:val="nil"/>
              <w:right w:val="nil"/>
            </w:tcBorders>
            <w:vAlign w:val="center"/>
          </w:tcPr>
          <w:p w:rsidR="00B4666C" w:rsidRDefault="00B4666C">
            <w:pPr>
              <w:jc w:val="center"/>
            </w:pPr>
            <w:r>
              <w:t>Таблица XV.2.   Сопротивление стальных труб</w:t>
            </w:r>
          </w:p>
        </w:tc>
      </w:tr>
      <w:tr w:rsidR="00B4666C">
        <w:trPr>
          <w:tblCellSpacing w:w="7" w:type="dxa"/>
        </w:trPr>
        <w:tc>
          <w:tcPr>
            <w:tcW w:w="0" w:type="auto"/>
            <w:vMerge w:val="restart"/>
            <w:vAlign w:val="center"/>
          </w:tcPr>
          <w:p w:rsidR="00B4666C" w:rsidRDefault="00B4666C">
            <w:r>
              <w:t>Три одножильных провода сечением, мм</w:t>
            </w:r>
            <w:r>
              <w:rPr>
                <w:vertAlign w:val="superscript"/>
              </w:rPr>
              <w:t>2</w:t>
            </w:r>
          </w:p>
        </w:tc>
        <w:tc>
          <w:tcPr>
            <w:tcW w:w="0" w:type="auto"/>
            <w:vMerge w:val="restart"/>
            <w:vAlign w:val="center"/>
          </w:tcPr>
          <w:p w:rsidR="00B4666C" w:rsidRDefault="00B4666C">
            <w:r>
              <w:t>Условный проход трубы, мм</w:t>
            </w:r>
          </w:p>
        </w:tc>
        <w:tc>
          <w:tcPr>
            <w:tcW w:w="0" w:type="auto"/>
            <w:gridSpan w:val="2"/>
            <w:vAlign w:val="center"/>
          </w:tcPr>
          <w:p w:rsidR="00B4666C" w:rsidRDefault="00B4666C">
            <w:r>
              <w:t>Сопротивление,</w:t>
            </w:r>
            <w:r>
              <w:br/>
              <w:t>Ом/км</w:t>
            </w:r>
          </w:p>
        </w:tc>
        <w:tc>
          <w:tcPr>
            <w:tcW w:w="0" w:type="auto"/>
            <w:vMerge w:val="restart"/>
            <w:vAlign w:val="center"/>
          </w:tcPr>
          <w:p w:rsidR="00B4666C" w:rsidRDefault="00B4666C">
            <w:r>
              <w:t>Три одножильных провода сечением, мм</w:t>
            </w:r>
            <w:r>
              <w:rPr>
                <w:vertAlign w:val="superscript"/>
              </w:rPr>
              <w:t>2</w:t>
            </w:r>
          </w:p>
        </w:tc>
        <w:tc>
          <w:tcPr>
            <w:tcW w:w="0" w:type="auto"/>
            <w:vMerge w:val="restart"/>
            <w:vAlign w:val="center"/>
          </w:tcPr>
          <w:p w:rsidR="00B4666C" w:rsidRDefault="00B4666C">
            <w:r>
              <w:t>Условный проход трубы, мм</w:t>
            </w:r>
          </w:p>
        </w:tc>
        <w:tc>
          <w:tcPr>
            <w:tcW w:w="0" w:type="auto"/>
            <w:gridSpan w:val="2"/>
            <w:vAlign w:val="center"/>
          </w:tcPr>
          <w:p w:rsidR="00B4666C" w:rsidRDefault="00B4666C">
            <w:r>
              <w:t>Сопротивление,</w:t>
            </w:r>
            <w:r>
              <w:br/>
              <w:t>Ом/км</w:t>
            </w:r>
          </w:p>
        </w:tc>
      </w:tr>
      <w:tr w:rsidR="00B4666C">
        <w:trPr>
          <w:tblCellSpacing w:w="7" w:type="dxa"/>
        </w:trPr>
        <w:tc>
          <w:tcPr>
            <w:tcW w:w="0" w:type="auto"/>
            <w:vMerge/>
            <w:vAlign w:val="center"/>
          </w:tcPr>
          <w:p w:rsidR="00B4666C" w:rsidRDefault="00B4666C"/>
        </w:tc>
        <w:tc>
          <w:tcPr>
            <w:tcW w:w="0" w:type="auto"/>
            <w:vMerge/>
            <w:vAlign w:val="center"/>
          </w:tcPr>
          <w:p w:rsidR="00B4666C" w:rsidRDefault="00B4666C"/>
        </w:tc>
        <w:tc>
          <w:tcPr>
            <w:tcW w:w="0" w:type="auto"/>
            <w:vAlign w:val="center"/>
          </w:tcPr>
          <w:p w:rsidR="00B4666C" w:rsidRDefault="00B4666C">
            <w:r>
              <w:t>активное</w:t>
            </w:r>
            <w:r>
              <w:br/>
            </w:r>
            <w:r>
              <w:rPr>
                <w:rStyle w:val="a4"/>
              </w:rPr>
              <w:t>r</w:t>
            </w:r>
          </w:p>
        </w:tc>
        <w:tc>
          <w:tcPr>
            <w:tcW w:w="0" w:type="auto"/>
            <w:vAlign w:val="center"/>
          </w:tcPr>
          <w:p w:rsidR="00B4666C" w:rsidRDefault="00B4666C">
            <w:r>
              <w:t>реактивное</w:t>
            </w:r>
            <w:r>
              <w:br/>
            </w:r>
            <w:r>
              <w:rPr>
                <w:rStyle w:val="a4"/>
              </w:rPr>
              <w:t>x</w:t>
            </w:r>
          </w:p>
        </w:tc>
        <w:tc>
          <w:tcPr>
            <w:tcW w:w="0" w:type="auto"/>
            <w:vMerge/>
            <w:vAlign w:val="center"/>
          </w:tcPr>
          <w:p w:rsidR="00B4666C" w:rsidRDefault="00B4666C"/>
        </w:tc>
        <w:tc>
          <w:tcPr>
            <w:tcW w:w="0" w:type="auto"/>
            <w:vMerge/>
            <w:vAlign w:val="center"/>
          </w:tcPr>
          <w:p w:rsidR="00B4666C" w:rsidRDefault="00B4666C"/>
        </w:tc>
        <w:tc>
          <w:tcPr>
            <w:tcW w:w="0" w:type="auto"/>
            <w:vAlign w:val="center"/>
          </w:tcPr>
          <w:p w:rsidR="00B4666C" w:rsidRDefault="00B4666C">
            <w:r>
              <w:t>активное</w:t>
            </w:r>
            <w:r>
              <w:br/>
            </w:r>
            <w:r>
              <w:rPr>
                <w:rStyle w:val="a4"/>
              </w:rPr>
              <w:t>r</w:t>
            </w:r>
          </w:p>
        </w:tc>
        <w:tc>
          <w:tcPr>
            <w:tcW w:w="0" w:type="auto"/>
            <w:vAlign w:val="center"/>
          </w:tcPr>
          <w:p w:rsidR="00B4666C" w:rsidRDefault="00B4666C">
            <w:r>
              <w:t>реактивное</w:t>
            </w:r>
            <w:r>
              <w:br/>
            </w:r>
            <w:r>
              <w:rPr>
                <w:rStyle w:val="a4"/>
              </w:rPr>
              <w:t>x</w:t>
            </w:r>
          </w:p>
        </w:tc>
      </w:tr>
      <w:tr w:rsidR="00B4666C">
        <w:trPr>
          <w:tblCellSpacing w:w="7" w:type="dxa"/>
        </w:trPr>
        <w:tc>
          <w:tcPr>
            <w:tcW w:w="0" w:type="auto"/>
            <w:vAlign w:val="center"/>
          </w:tcPr>
          <w:p w:rsidR="00B4666C" w:rsidRDefault="00B4666C">
            <w:r>
              <w:t>2,5</w:t>
            </w:r>
          </w:p>
        </w:tc>
        <w:tc>
          <w:tcPr>
            <w:tcW w:w="0" w:type="auto"/>
            <w:vAlign w:val="center"/>
          </w:tcPr>
          <w:p w:rsidR="00B4666C" w:rsidRDefault="00B4666C">
            <w:r>
              <w:t>15</w:t>
            </w:r>
          </w:p>
        </w:tc>
        <w:tc>
          <w:tcPr>
            <w:tcW w:w="0" w:type="auto"/>
            <w:vAlign w:val="center"/>
          </w:tcPr>
          <w:p w:rsidR="00B4666C" w:rsidRDefault="00B4666C">
            <w:r>
              <w:t>4,04</w:t>
            </w:r>
          </w:p>
        </w:tc>
        <w:tc>
          <w:tcPr>
            <w:tcW w:w="0" w:type="auto"/>
            <w:vAlign w:val="center"/>
          </w:tcPr>
          <w:p w:rsidR="00B4666C" w:rsidRDefault="00B4666C">
            <w:r>
              <w:t>2,42</w:t>
            </w:r>
          </w:p>
        </w:tc>
        <w:tc>
          <w:tcPr>
            <w:tcW w:w="0" w:type="auto"/>
            <w:vAlign w:val="center"/>
          </w:tcPr>
          <w:p w:rsidR="00B4666C" w:rsidRDefault="00B4666C">
            <w:r>
              <w:t>10</w:t>
            </w:r>
          </w:p>
        </w:tc>
        <w:tc>
          <w:tcPr>
            <w:tcW w:w="0" w:type="auto"/>
            <w:vAlign w:val="center"/>
          </w:tcPr>
          <w:p w:rsidR="00B4666C" w:rsidRDefault="00B4666C">
            <w:r>
              <w:t>20</w:t>
            </w:r>
          </w:p>
        </w:tc>
        <w:tc>
          <w:tcPr>
            <w:tcW w:w="0" w:type="auto"/>
            <w:vAlign w:val="center"/>
          </w:tcPr>
          <w:p w:rsidR="00B4666C" w:rsidRDefault="00B4666C">
            <w:r>
              <w:t>2,30</w:t>
            </w:r>
          </w:p>
        </w:tc>
        <w:tc>
          <w:tcPr>
            <w:tcW w:w="0" w:type="auto"/>
            <w:vAlign w:val="center"/>
          </w:tcPr>
          <w:p w:rsidR="00B4666C" w:rsidRDefault="00B4666C">
            <w:r>
              <w:t>1,38</w:t>
            </w:r>
          </w:p>
        </w:tc>
      </w:tr>
      <w:tr w:rsidR="00B4666C">
        <w:trPr>
          <w:tblCellSpacing w:w="7" w:type="dxa"/>
        </w:trPr>
        <w:tc>
          <w:tcPr>
            <w:tcW w:w="0" w:type="auto"/>
            <w:vAlign w:val="center"/>
          </w:tcPr>
          <w:p w:rsidR="00B4666C" w:rsidRDefault="00B4666C">
            <w:r>
              <w:t>2,5</w:t>
            </w:r>
          </w:p>
        </w:tc>
        <w:tc>
          <w:tcPr>
            <w:tcW w:w="0" w:type="auto"/>
            <w:vAlign w:val="center"/>
          </w:tcPr>
          <w:p w:rsidR="00B4666C" w:rsidRDefault="00B4666C">
            <w:r>
              <w:t>20</w:t>
            </w:r>
          </w:p>
        </w:tc>
        <w:tc>
          <w:tcPr>
            <w:tcW w:w="0" w:type="auto"/>
            <w:vAlign w:val="center"/>
          </w:tcPr>
          <w:p w:rsidR="00B4666C" w:rsidRDefault="00B4666C">
            <w:r>
              <w:t>3,10</w:t>
            </w:r>
          </w:p>
        </w:tc>
        <w:tc>
          <w:tcPr>
            <w:tcW w:w="0" w:type="auto"/>
            <w:vAlign w:val="center"/>
          </w:tcPr>
          <w:p w:rsidR="00B4666C" w:rsidRDefault="00B4666C">
            <w:r>
              <w:t>1,86</w:t>
            </w:r>
          </w:p>
        </w:tc>
        <w:tc>
          <w:tcPr>
            <w:tcW w:w="0" w:type="auto"/>
            <w:vAlign w:val="center"/>
          </w:tcPr>
          <w:p w:rsidR="00B4666C" w:rsidRDefault="00B4666C">
            <w:r>
              <w:t>16</w:t>
            </w:r>
          </w:p>
        </w:tc>
        <w:tc>
          <w:tcPr>
            <w:tcW w:w="0" w:type="auto"/>
            <w:vAlign w:val="center"/>
          </w:tcPr>
          <w:p w:rsidR="00B4666C" w:rsidRDefault="00B4666C">
            <w:r>
              <w:t>25</w:t>
            </w:r>
          </w:p>
        </w:tc>
        <w:tc>
          <w:tcPr>
            <w:tcW w:w="0" w:type="auto"/>
            <w:vAlign w:val="center"/>
          </w:tcPr>
          <w:p w:rsidR="00B4666C" w:rsidRDefault="00B4666C">
            <w:r>
              <w:t>1,50</w:t>
            </w:r>
          </w:p>
        </w:tc>
        <w:tc>
          <w:tcPr>
            <w:tcW w:w="0" w:type="auto"/>
            <w:vAlign w:val="center"/>
          </w:tcPr>
          <w:p w:rsidR="00B4666C" w:rsidRDefault="00B4666C">
            <w:r>
              <w:t>0,90</w:t>
            </w:r>
          </w:p>
        </w:tc>
      </w:tr>
      <w:tr w:rsidR="00B4666C">
        <w:trPr>
          <w:tblCellSpacing w:w="7" w:type="dxa"/>
        </w:trPr>
        <w:tc>
          <w:tcPr>
            <w:tcW w:w="0" w:type="auto"/>
            <w:vAlign w:val="center"/>
          </w:tcPr>
          <w:p w:rsidR="00B4666C" w:rsidRDefault="00B4666C">
            <w:r>
              <w:t>4</w:t>
            </w:r>
          </w:p>
        </w:tc>
        <w:tc>
          <w:tcPr>
            <w:tcW w:w="0" w:type="auto"/>
            <w:vAlign w:val="center"/>
          </w:tcPr>
          <w:p w:rsidR="00B4666C" w:rsidRDefault="00B4666C">
            <w:r>
              <w:t>15</w:t>
            </w:r>
          </w:p>
        </w:tc>
        <w:tc>
          <w:tcPr>
            <w:tcW w:w="0" w:type="auto"/>
            <w:vAlign w:val="center"/>
          </w:tcPr>
          <w:p w:rsidR="00B4666C" w:rsidRDefault="00B4666C">
            <w:r>
              <w:t>3,10</w:t>
            </w:r>
          </w:p>
        </w:tc>
        <w:tc>
          <w:tcPr>
            <w:tcW w:w="0" w:type="auto"/>
            <w:vAlign w:val="center"/>
          </w:tcPr>
          <w:p w:rsidR="00B4666C" w:rsidRDefault="00B4666C">
            <w:r>
              <w:t>1,86</w:t>
            </w:r>
          </w:p>
        </w:tc>
        <w:tc>
          <w:tcPr>
            <w:tcW w:w="0" w:type="auto"/>
            <w:vAlign w:val="center"/>
          </w:tcPr>
          <w:p w:rsidR="00B4666C" w:rsidRDefault="00B4666C">
            <w:r>
              <w:t>25</w:t>
            </w:r>
          </w:p>
        </w:tc>
        <w:tc>
          <w:tcPr>
            <w:tcW w:w="0" w:type="auto"/>
            <w:vAlign w:val="center"/>
          </w:tcPr>
          <w:p w:rsidR="00B4666C" w:rsidRDefault="00B4666C">
            <w:r>
              <w:t>25</w:t>
            </w:r>
          </w:p>
        </w:tc>
        <w:tc>
          <w:tcPr>
            <w:tcW w:w="0" w:type="auto"/>
            <w:vAlign w:val="center"/>
          </w:tcPr>
          <w:p w:rsidR="00B4666C" w:rsidRDefault="00B4666C">
            <w:r>
              <w:t>1,15</w:t>
            </w:r>
          </w:p>
        </w:tc>
        <w:tc>
          <w:tcPr>
            <w:tcW w:w="0" w:type="auto"/>
            <w:vAlign w:val="center"/>
          </w:tcPr>
          <w:p w:rsidR="00B4666C" w:rsidRDefault="00B4666C">
            <w:r>
              <w:t>0,69</w:t>
            </w:r>
          </w:p>
        </w:tc>
      </w:tr>
      <w:tr w:rsidR="00B4666C">
        <w:trPr>
          <w:tblCellSpacing w:w="7" w:type="dxa"/>
        </w:trPr>
        <w:tc>
          <w:tcPr>
            <w:tcW w:w="0" w:type="auto"/>
            <w:vAlign w:val="center"/>
          </w:tcPr>
          <w:p w:rsidR="00B4666C" w:rsidRDefault="00B4666C">
            <w:r>
              <w:t>4</w:t>
            </w:r>
          </w:p>
        </w:tc>
        <w:tc>
          <w:tcPr>
            <w:tcW w:w="0" w:type="auto"/>
            <w:vAlign w:val="center"/>
          </w:tcPr>
          <w:p w:rsidR="00B4666C" w:rsidRDefault="00B4666C">
            <w:r>
              <w:t>20</w:t>
            </w:r>
          </w:p>
        </w:tc>
        <w:tc>
          <w:tcPr>
            <w:tcW w:w="0" w:type="auto"/>
            <w:vAlign w:val="center"/>
          </w:tcPr>
          <w:p w:rsidR="00B4666C" w:rsidRDefault="00B4666C">
            <w:r>
              <w:t>2,68</w:t>
            </w:r>
          </w:p>
        </w:tc>
        <w:tc>
          <w:tcPr>
            <w:tcW w:w="0" w:type="auto"/>
            <w:vAlign w:val="center"/>
          </w:tcPr>
          <w:p w:rsidR="00B4666C" w:rsidRDefault="00B4666C">
            <w:r>
              <w:t>1,6</w:t>
            </w:r>
          </w:p>
        </w:tc>
        <w:tc>
          <w:tcPr>
            <w:tcW w:w="0" w:type="auto"/>
            <w:vAlign w:val="center"/>
          </w:tcPr>
          <w:p w:rsidR="00B4666C" w:rsidRDefault="00B4666C">
            <w:r>
              <w:t>35-50</w:t>
            </w:r>
          </w:p>
        </w:tc>
        <w:tc>
          <w:tcPr>
            <w:tcW w:w="0" w:type="auto"/>
            <w:vAlign w:val="center"/>
          </w:tcPr>
          <w:p w:rsidR="00B4666C" w:rsidRDefault="00B4666C">
            <w:r>
              <w:t>40</w:t>
            </w:r>
          </w:p>
        </w:tc>
        <w:tc>
          <w:tcPr>
            <w:tcW w:w="0" w:type="auto"/>
            <w:vAlign w:val="center"/>
          </w:tcPr>
          <w:p w:rsidR="00B4666C" w:rsidRDefault="00B4666C">
            <w:r>
              <w:t>1,05</w:t>
            </w:r>
          </w:p>
        </w:tc>
        <w:tc>
          <w:tcPr>
            <w:tcW w:w="0" w:type="auto"/>
            <w:vAlign w:val="center"/>
          </w:tcPr>
          <w:p w:rsidR="00B4666C" w:rsidRDefault="00B4666C">
            <w:r>
              <w:t>0,63</w:t>
            </w:r>
          </w:p>
        </w:tc>
      </w:tr>
      <w:tr w:rsidR="00B4666C">
        <w:trPr>
          <w:tblCellSpacing w:w="7" w:type="dxa"/>
        </w:trPr>
        <w:tc>
          <w:tcPr>
            <w:tcW w:w="0" w:type="auto"/>
            <w:vAlign w:val="center"/>
          </w:tcPr>
          <w:p w:rsidR="00B4666C" w:rsidRDefault="00B4666C">
            <w:r>
              <w:t>6</w:t>
            </w:r>
          </w:p>
        </w:tc>
        <w:tc>
          <w:tcPr>
            <w:tcW w:w="0" w:type="auto"/>
            <w:vAlign w:val="center"/>
          </w:tcPr>
          <w:p w:rsidR="00B4666C" w:rsidRDefault="00B4666C">
            <w:r>
              <w:t>15</w:t>
            </w:r>
          </w:p>
        </w:tc>
        <w:tc>
          <w:tcPr>
            <w:tcW w:w="0" w:type="auto"/>
            <w:vAlign w:val="center"/>
          </w:tcPr>
          <w:p w:rsidR="00B4666C" w:rsidRDefault="00B4666C">
            <w:r>
              <w:t>2,60</w:t>
            </w:r>
          </w:p>
        </w:tc>
        <w:tc>
          <w:tcPr>
            <w:tcW w:w="0" w:type="auto"/>
            <w:vAlign w:val="center"/>
          </w:tcPr>
          <w:p w:rsidR="00B4666C" w:rsidRDefault="00B4666C">
            <w:r>
              <w:t>1,56</w:t>
            </w:r>
          </w:p>
        </w:tc>
        <w:tc>
          <w:tcPr>
            <w:tcW w:w="0" w:type="auto"/>
            <w:vAlign w:val="center"/>
          </w:tcPr>
          <w:p w:rsidR="00B4666C" w:rsidRDefault="00B4666C">
            <w:r>
              <w:t>70</w:t>
            </w:r>
          </w:p>
        </w:tc>
        <w:tc>
          <w:tcPr>
            <w:tcW w:w="0" w:type="auto"/>
            <w:vAlign w:val="center"/>
          </w:tcPr>
          <w:p w:rsidR="00B4666C" w:rsidRDefault="00B4666C">
            <w:r>
              <w:t>50</w:t>
            </w:r>
          </w:p>
        </w:tc>
        <w:tc>
          <w:tcPr>
            <w:tcW w:w="0" w:type="auto"/>
            <w:vAlign w:val="center"/>
          </w:tcPr>
          <w:p w:rsidR="00B4666C" w:rsidRDefault="00B4666C">
            <w:r>
              <w:t>0,85</w:t>
            </w:r>
          </w:p>
        </w:tc>
        <w:tc>
          <w:tcPr>
            <w:tcW w:w="0" w:type="auto"/>
            <w:vAlign w:val="center"/>
          </w:tcPr>
          <w:p w:rsidR="00B4666C" w:rsidRDefault="00B4666C">
            <w:r>
              <w:t>0,57</w:t>
            </w:r>
          </w:p>
        </w:tc>
      </w:tr>
      <w:tr w:rsidR="00B4666C">
        <w:trPr>
          <w:tblCellSpacing w:w="7" w:type="dxa"/>
        </w:trPr>
        <w:tc>
          <w:tcPr>
            <w:tcW w:w="0" w:type="auto"/>
            <w:vAlign w:val="center"/>
          </w:tcPr>
          <w:p w:rsidR="00B4666C" w:rsidRDefault="00B4666C">
            <w:r>
              <w:t>6</w:t>
            </w:r>
          </w:p>
        </w:tc>
        <w:tc>
          <w:tcPr>
            <w:tcW w:w="0" w:type="auto"/>
            <w:vAlign w:val="center"/>
          </w:tcPr>
          <w:p w:rsidR="00B4666C" w:rsidRDefault="00B4666C">
            <w:r>
              <w:t>20</w:t>
            </w:r>
          </w:p>
        </w:tc>
        <w:tc>
          <w:tcPr>
            <w:tcW w:w="0" w:type="auto"/>
            <w:vAlign w:val="center"/>
          </w:tcPr>
          <w:p w:rsidR="00B4666C" w:rsidRDefault="00B4666C">
            <w:r>
              <w:t>2,30</w:t>
            </w:r>
          </w:p>
        </w:tc>
        <w:tc>
          <w:tcPr>
            <w:tcW w:w="0" w:type="auto"/>
            <w:vAlign w:val="center"/>
          </w:tcPr>
          <w:p w:rsidR="00B4666C" w:rsidRDefault="00B4666C">
            <w:r>
              <w:t>1,38</w:t>
            </w:r>
          </w:p>
        </w:tc>
        <w:tc>
          <w:tcPr>
            <w:tcW w:w="0" w:type="auto"/>
            <w:vAlign w:val="center"/>
          </w:tcPr>
          <w:p w:rsidR="00B4666C" w:rsidRDefault="00B4666C">
            <w:r>
              <w:t>95</w:t>
            </w:r>
          </w:p>
        </w:tc>
        <w:tc>
          <w:tcPr>
            <w:tcW w:w="0" w:type="auto"/>
            <w:vAlign w:val="center"/>
          </w:tcPr>
          <w:p w:rsidR="00B4666C" w:rsidRDefault="00B4666C">
            <w:r>
              <w:t>70</w:t>
            </w:r>
          </w:p>
        </w:tc>
        <w:tc>
          <w:tcPr>
            <w:tcW w:w="0" w:type="auto"/>
            <w:vAlign w:val="center"/>
          </w:tcPr>
          <w:p w:rsidR="00B4666C" w:rsidRDefault="00B4666C">
            <w:r>
              <w:t>0,54</w:t>
            </w:r>
          </w:p>
        </w:tc>
        <w:tc>
          <w:tcPr>
            <w:tcW w:w="0" w:type="auto"/>
            <w:vAlign w:val="center"/>
          </w:tcPr>
          <w:p w:rsidR="00B4666C" w:rsidRDefault="00B4666C">
            <w:r>
              <w:t>0,32</w:t>
            </w:r>
          </w:p>
        </w:tc>
      </w:tr>
    </w:tbl>
    <w:p w:rsidR="00B4666C" w:rsidRDefault="00B4666C" w:rsidP="00B4666C">
      <w:pPr>
        <w:pStyle w:val="a3"/>
      </w:pPr>
      <w:r>
        <w:t> </w:t>
      </w:r>
    </w:p>
    <w:p w:rsidR="00B4666C" w:rsidRDefault="00B4666C" w:rsidP="00162285">
      <w:pPr>
        <w:pStyle w:val="a3"/>
        <w:spacing w:line="360" w:lineRule="auto"/>
      </w:pPr>
      <w:r>
        <w:t>Для выбора зануляющих проводников из полосовой стали в табл. XV.3 приведены размеры стальных полос, эквивалентных по проводимости алюминиевым и медным проводам указанных в таблице сечений.</w:t>
      </w:r>
    </w:p>
    <w:p w:rsidR="00B4666C" w:rsidRDefault="00B4666C" w:rsidP="00162285">
      <w:pPr>
        <w:pStyle w:val="a3"/>
        <w:spacing w:line="360" w:lineRule="auto"/>
      </w:pPr>
      <w:r>
        <w:t>Расчетные сопротивления трансформаторов Zт/3 при вторичном напряжении 400/230 В приведены в табл. XV.4.</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862"/>
        <w:gridCol w:w="963"/>
        <w:gridCol w:w="1851"/>
        <w:gridCol w:w="1031"/>
        <w:gridCol w:w="854"/>
        <w:gridCol w:w="963"/>
        <w:gridCol w:w="1851"/>
        <w:gridCol w:w="1038"/>
      </w:tblGrid>
      <w:tr w:rsidR="00B4666C">
        <w:trPr>
          <w:tblCellSpacing w:w="7" w:type="dxa"/>
        </w:trPr>
        <w:tc>
          <w:tcPr>
            <w:tcW w:w="0" w:type="auto"/>
            <w:gridSpan w:val="8"/>
            <w:tcBorders>
              <w:top w:val="nil"/>
              <w:left w:val="nil"/>
              <w:bottom w:val="nil"/>
              <w:right w:val="nil"/>
            </w:tcBorders>
            <w:vAlign w:val="center"/>
          </w:tcPr>
          <w:p w:rsidR="00B4666C" w:rsidRDefault="00B4666C">
            <w:pPr>
              <w:jc w:val="center"/>
            </w:pPr>
            <w:r>
              <w:t>Таблица XV.3.   Зануляющие проводники из полосовой стали</w:t>
            </w:r>
          </w:p>
        </w:tc>
      </w:tr>
      <w:tr w:rsidR="00B4666C">
        <w:trPr>
          <w:tblCellSpacing w:w="7" w:type="dxa"/>
        </w:trPr>
        <w:tc>
          <w:tcPr>
            <w:tcW w:w="0" w:type="auto"/>
            <w:gridSpan w:val="2"/>
            <w:vAlign w:val="center"/>
          </w:tcPr>
          <w:p w:rsidR="00B4666C" w:rsidRDefault="00B4666C">
            <w:r>
              <w:t>Сечение проводов, мм</w:t>
            </w:r>
            <w:r>
              <w:rPr>
                <w:vertAlign w:val="superscript"/>
              </w:rPr>
              <w:t>2</w:t>
            </w:r>
          </w:p>
        </w:tc>
        <w:tc>
          <w:tcPr>
            <w:tcW w:w="0" w:type="auto"/>
            <w:gridSpan w:val="2"/>
            <w:vAlign w:val="center"/>
          </w:tcPr>
          <w:p w:rsidR="00B4666C" w:rsidRDefault="00B4666C">
            <w:r>
              <w:t>Размеры стальной зануляющей полосы, мм, при фазном проводе</w:t>
            </w:r>
          </w:p>
        </w:tc>
        <w:tc>
          <w:tcPr>
            <w:tcW w:w="0" w:type="auto"/>
            <w:gridSpan w:val="2"/>
            <w:vAlign w:val="center"/>
          </w:tcPr>
          <w:p w:rsidR="00B4666C" w:rsidRDefault="00B4666C">
            <w:r>
              <w:t>Сечение проводов, мм</w:t>
            </w:r>
            <w:r>
              <w:rPr>
                <w:vertAlign w:val="superscript"/>
              </w:rPr>
              <w:t>2</w:t>
            </w:r>
          </w:p>
        </w:tc>
        <w:tc>
          <w:tcPr>
            <w:tcW w:w="0" w:type="auto"/>
            <w:gridSpan w:val="2"/>
            <w:vAlign w:val="center"/>
          </w:tcPr>
          <w:p w:rsidR="00B4666C" w:rsidRDefault="00B4666C">
            <w:r>
              <w:t>Размеры стальной зануляющей полосы, мм, при фазном проводе</w:t>
            </w:r>
          </w:p>
        </w:tc>
      </w:tr>
      <w:tr w:rsidR="00B4666C">
        <w:trPr>
          <w:tblCellSpacing w:w="7" w:type="dxa"/>
        </w:trPr>
        <w:tc>
          <w:tcPr>
            <w:tcW w:w="0" w:type="auto"/>
            <w:vAlign w:val="center"/>
          </w:tcPr>
          <w:p w:rsidR="00B4666C" w:rsidRDefault="00B4666C">
            <w:r>
              <w:t>фазных</w:t>
            </w:r>
          </w:p>
        </w:tc>
        <w:tc>
          <w:tcPr>
            <w:tcW w:w="0" w:type="auto"/>
            <w:vAlign w:val="center"/>
          </w:tcPr>
          <w:p w:rsidR="00B4666C" w:rsidRDefault="00B4666C">
            <w:r>
              <w:t>нулевых</w:t>
            </w:r>
          </w:p>
        </w:tc>
        <w:tc>
          <w:tcPr>
            <w:tcW w:w="0" w:type="auto"/>
            <w:vAlign w:val="center"/>
          </w:tcPr>
          <w:p w:rsidR="00B4666C" w:rsidRDefault="00B4666C">
            <w:r>
              <w:t>алюминиевом</w:t>
            </w:r>
          </w:p>
        </w:tc>
        <w:tc>
          <w:tcPr>
            <w:tcW w:w="0" w:type="auto"/>
            <w:vAlign w:val="center"/>
          </w:tcPr>
          <w:p w:rsidR="00B4666C" w:rsidRDefault="00B4666C">
            <w:r>
              <w:t>медном</w:t>
            </w:r>
          </w:p>
        </w:tc>
        <w:tc>
          <w:tcPr>
            <w:tcW w:w="0" w:type="auto"/>
            <w:vAlign w:val="center"/>
          </w:tcPr>
          <w:p w:rsidR="00B4666C" w:rsidRDefault="00B4666C">
            <w:r>
              <w:t>фазных</w:t>
            </w:r>
          </w:p>
        </w:tc>
        <w:tc>
          <w:tcPr>
            <w:tcW w:w="0" w:type="auto"/>
            <w:vAlign w:val="center"/>
          </w:tcPr>
          <w:p w:rsidR="00B4666C" w:rsidRDefault="00B4666C">
            <w:r>
              <w:t>нулевых</w:t>
            </w:r>
          </w:p>
        </w:tc>
        <w:tc>
          <w:tcPr>
            <w:tcW w:w="0" w:type="auto"/>
            <w:vAlign w:val="center"/>
          </w:tcPr>
          <w:p w:rsidR="00B4666C" w:rsidRDefault="00B4666C">
            <w:r>
              <w:t>алюминиевом</w:t>
            </w:r>
          </w:p>
        </w:tc>
        <w:tc>
          <w:tcPr>
            <w:tcW w:w="0" w:type="auto"/>
            <w:vAlign w:val="center"/>
          </w:tcPr>
          <w:p w:rsidR="00B4666C" w:rsidRDefault="00B4666C">
            <w:r>
              <w:t>медном</w:t>
            </w:r>
          </w:p>
        </w:tc>
      </w:tr>
      <w:tr w:rsidR="00B4666C">
        <w:trPr>
          <w:tblCellSpacing w:w="7" w:type="dxa"/>
        </w:trPr>
        <w:tc>
          <w:tcPr>
            <w:tcW w:w="0" w:type="auto"/>
            <w:vAlign w:val="center"/>
          </w:tcPr>
          <w:p w:rsidR="00B4666C" w:rsidRDefault="00B4666C">
            <w:r>
              <w:t>2,5</w:t>
            </w:r>
          </w:p>
        </w:tc>
        <w:tc>
          <w:tcPr>
            <w:tcW w:w="0" w:type="auto"/>
            <w:vAlign w:val="center"/>
          </w:tcPr>
          <w:p w:rsidR="00B4666C" w:rsidRDefault="00B4666C">
            <w:r>
              <w:t>1,5</w:t>
            </w:r>
          </w:p>
        </w:tc>
        <w:tc>
          <w:tcPr>
            <w:tcW w:w="0" w:type="auto"/>
            <w:vAlign w:val="center"/>
          </w:tcPr>
          <w:p w:rsidR="00B4666C" w:rsidRDefault="00B4666C">
            <w:r>
              <w:t>15¤3</w:t>
            </w:r>
          </w:p>
        </w:tc>
        <w:tc>
          <w:tcPr>
            <w:tcW w:w="0" w:type="auto"/>
            <w:vAlign w:val="center"/>
          </w:tcPr>
          <w:p w:rsidR="00B4666C" w:rsidRDefault="00B4666C">
            <w:r>
              <w:t>15¤3</w:t>
            </w:r>
          </w:p>
        </w:tc>
        <w:tc>
          <w:tcPr>
            <w:tcW w:w="0" w:type="auto"/>
            <w:vAlign w:val="center"/>
          </w:tcPr>
          <w:p w:rsidR="00B4666C" w:rsidRDefault="00B4666C">
            <w:r>
              <w:t>25</w:t>
            </w:r>
          </w:p>
        </w:tc>
        <w:tc>
          <w:tcPr>
            <w:tcW w:w="0" w:type="auto"/>
            <w:vAlign w:val="center"/>
          </w:tcPr>
          <w:p w:rsidR="00B4666C" w:rsidRDefault="00B4666C">
            <w:r>
              <w:t>16</w:t>
            </w:r>
          </w:p>
        </w:tc>
        <w:tc>
          <w:tcPr>
            <w:tcW w:w="0" w:type="auto"/>
            <w:vAlign w:val="center"/>
          </w:tcPr>
          <w:p w:rsidR="00B4666C" w:rsidRDefault="00B4666C">
            <w:r>
              <w:t>40¤3</w:t>
            </w:r>
          </w:p>
        </w:tc>
        <w:tc>
          <w:tcPr>
            <w:tcW w:w="0" w:type="auto"/>
            <w:vAlign w:val="center"/>
          </w:tcPr>
          <w:p w:rsidR="00B4666C" w:rsidRDefault="00B4666C">
            <w:r>
              <w:t>50¤5</w:t>
            </w:r>
          </w:p>
        </w:tc>
      </w:tr>
      <w:tr w:rsidR="00B4666C">
        <w:trPr>
          <w:tblCellSpacing w:w="7" w:type="dxa"/>
        </w:trPr>
        <w:tc>
          <w:tcPr>
            <w:tcW w:w="0" w:type="auto"/>
            <w:vAlign w:val="center"/>
          </w:tcPr>
          <w:p w:rsidR="00B4666C" w:rsidRDefault="00B4666C">
            <w:r>
              <w:t>4</w:t>
            </w:r>
          </w:p>
        </w:tc>
        <w:tc>
          <w:tcPr>
            <w:tcW w:w="0" w:type="auto"/>
            <w:vAlign w:val="center"/>
          </w:tcPr>
          <w:p w:rsidR="00B4666C" w:rsidRDefault="00B4666C">
            <w:r>
              <w:t>2,5</w:t>
            </w:r>
          </w:p>
        </w:tc>
        <w:tc>
          <w:tcPr>
            <w:tcW w:w="0" w:type="auto"/>
            <w:vAlign w:val="center"/>
          </w:tcPr>
          <w:p w:rsidR="00B4666C" w:rsidRDefault="00B4666C">
            <w:r>
              <w:t>15¤3</w:t>
            </w:r>
          </w:p>
        </w:tc>
        <w:tc>
          <w:tcPr>
            <w:tcW w:w="0" w:type="auto"/>
            <w:vAlign w:val="center"/>
          </w:tcPr>
          <w:p w:rsidR="00B4666C" w:rsidRDefault="00B4666C">
            <w:r>
              <w:t>15¤3</w:t>
            </w:r>
          </w:p>
        </w:tc>
        <w:tc>
          <w:tcPr>
            <w:tcW w:w="0" w:type="auto"/>
            <w:vAlign w:val="center"/>
          </w:tcPr>
          <w:p w:rsidR="00B4666C" w:rsidRDefault="00B4666C">
            <w:r>
              <w:t>35</w:t>
            </w:r>
          </w:p>
        </w:tc>
        <w:tc>
          <w:tcPr>
            <w:tcW w:w="0" w:type="auto"/>
            <w:vAlign w:val="center"/>
          </w:tcPr>
          <w:p w:rsidR="00B4666C" w:rsidRDefault="00B4666C">
            <w:r>
              <w:t>16</w:t>
            </w:r>
          </w:p>
        </w:tc>
        <w:tc>
          <w:tcPr>
            <w:tcW w:w="0" w:type="auto"/>
            <w:vAlign w:val="center"/>
          </w:tcPr>
          <w:p w:rsidR="00B4666C" w:rsidRDefault="00B4666C">
            <w:r>
              <w:t>50¤3</w:t>
            </w:r>
          </w:p>
        </w:tc>
        <w:tc>
          <w:tcPr>
            <w:tcW w:w="0" w:type="auto"/>
            <w:vAlign w:val="center"/>
          </w:tcPr>
          <w:p w:rsidR="00B4666C" w:rsidRDefault="00B4666C">
            <w:r>
              <w:t>60¤5</w:t>
            </w:r>
          </w:p>
        </w:tc>
      </w:tr>
      <w:tr w:rsidR="00B4666C">
        <w:trPr>
          <w:tblCellSpacing w:w="7" w:type="dxa"/>
        </w:trPr>
        <w:tc>
          <w:tcPr>
            <w:tcW w:w="0" w:type="auto"/>
            <w:vAlign w:val="center"/>
          </w:tcPr>
          <w:p w:rsidR="00B4666C" w:rsidRDefault="00B4666C">
            <w:r>
              <w:t>6</w:t>
            </w:r>
          </w:p>
        </w:tc>
        <w:tc>
          <w:tcPr>
            <w:tcW w:w="0" w:type="auto"/>
            <w:vAlign w:val="center"/>
          </w:tcPr>
          <w:p w:rsidR="00B4666C" w:rsidRDefault="00B4666C">
            <w:r>
              <w:t>4</w:t>
            </w:r>
          </w:p>
        </w:tc>
        <w:tc>
          <w:tcPr>
            <w:tcW w:w="0" w:type="auto"/>
            <w:vAlign w:val="center"/>
          </w:tcPr>
          <w:p w:rsidR="00B4666C" w:rsidRDefault="00B4666C">
            <w:r>
              <w:t>15¤3</w:t>
            </w:r>
          </w:p>
        </w:tc>
        <w:tc>
          <w:tcPr>
            <w:tcW w:w="0" w:type="auto"/>
            <w:vAlign w:val="center"/>
          </w:tcPr>
          <w:p w:rsidR="00B4666C" w:rsidRDefault="00B4666C">
            <w:r>
              <w:t>15¤3</w:t>
            </w:r>
          </w:p>
        </w:tc>
        <w:tc>
          <w:tcPr>
            <w:tcW w:w="0" w:type="auto"/>
            <w:vAlign w:val="center"/>
          </w:tcPr>
          <w:p w:rsidR="00B4666C" w:rsidRDefault="00B4666C">
            <w:r>
              <w:t>50</w:t>
            </w:r>
          </w:p>
        </w:tc>
        <w:tc>
          <w:tcPr>
            <w:tcW w:w="0" w:type="auto"/>
            <w:vAlign w:val="center"/>
          </w:tcPr>
          <w:p w:rsidR="00B4666C" w:rsidRDefault="00B4666C">
            <w:r>
              <w:t>25</w:t>
            </w:r>
          </w:p>
        </w:tc>
        <w:tc>
          <w:tcPr>
            <w:tcW w:w="0" w:type="auto"/>
            <w:vAlign w:val="center"/>
          </w:tcPr>
          <w:p w:rsidR="00B4666C" w:rsidRDefault="00B4666C">
            <w:r>
              <w:t>60¤5</w:t>
            </w:r>
          </w:p>
        </w:tc>
        <w:tc>
          <w:tcPr>
            <w:tcW w:w="0" w:type="auto"/>
            <w:vAlign w:val="center"/>
          </w:tcPr>
          <w:p w:rsidR="00B4666C" w:rsidRDefault="00B4666C">
            <w:r>
              <w:t>80¤6</w:t>
            </w:r>
          </w:p>
        </w:tc>
      </w:tr>
      <w:tr w:rsidR="00B4666C">
        <w:trPr>
          <w:tblCellSpacing w:w="7" w:type="dxa"/>
        </w:trPr>
        <w:tc>
          <w:tcPr>
            <w:tcW w:w="0" w:type="auto"/>
            <w:vAlign w:val="center"/>
          </w:tcPr>
          <w:p w:rsidR="00B4666C" w:rsidRDefault="00B4666C">
            <w:r>
              <w:t>10</w:t>
            </w:r>
          </w:p>
        </w:tc>
        <w:tc>
          <w:tcPr>
            <w:tcW w:w="0" w:type="auto"/>
            <w:vAlign w:val="center"/>
          </w:tcPr>
          <w:p w:rsidR="00B4666C" w:rsidRDefault="00B4666C">
            <w:r>
              <w:t>6</w:t>
            </w:r>
          </w:p>
        </w:tc>
        <w:tc>
          <w:tcPr>
            <w:tcW w:w="0" w:type="auto"/>
            <w:vAlign w:val="center"/>
          </w:tcPr>
          <w:p w:rsidR="00B4666C" w:rsidRDefault="00B4666C">
            <w:r>
              <w:t>15¤3</w:t>
            </w:r>
          </w:p>
        </w:tc>
        <w:tc>
          <w:tcPr>
            <w:tcW w:w="0" w:type="auto"/>
            <w:vAlign w:val="center"/>
          </w:tcPr>
          <w:p w:rsidR="00B4666C" w:rsidRDefault="00B4666C">
            <w:r>
              <w:t>20¤4</w:t>
            </w:r>
          </w:p>
        </w:tc>
        <w:tc>
          <w:tcPr>
            <w:tcW w:w="0" w:type="auto"/>
            <w:vAlign w:val="center"/>
          </w:tcPr>
          <w:p w:rsidR="00B4666C" w:rsidRDefault="00B4666C">
            <w:r>
              <w:t>70</w:t>
            </w:r>
          </w:p>
        </w:tc>
        <w:tc>
          <w:tcPr>
            <w:tcW w:w="0" w:type="auto"/>
            <w:vAlign w:val="center"/>
          </w:tcPr>
          <w:p w:rsidR="00B4666C" w:rsidRDefault="00B4666C">
            <w:r>
              <w:t>35</w:t>
            </w:r>
          </w:p>
        </w:tc>
        <w:tc>
          <w:tcPr>
            <w:tcW w:w="0" w:type="auto"/>
            <w:vAlign w:val="center"/>
          </w:tcPr>
          <w:p w:rsidR="00B4666C" w:rsidRDefault="00B4666C">
            <w:r>
              <w:t>80¤6</w:t>
            </w:r>
          </w:p>
        </w:tc>
        <w:tc>
          <w:tcPr>
            <w:tcW w:w="0" w:type="auto"/>
            <w:vAlign w:val="center"/>
          </w:tcPr>
          <w:p w:rsidR="00B4666C" w:rsidRDefault="00B4666C">
            <w:r>
              <w:t>80¤6</w:t>
            </w:r>
          </w:p>
        </w:tc>
      </w:tr>
      <w:tr w:rsidR="00B4666C">
        <w:trPr>
          <w:tblCellSpacing w:w="7" w:type="dxa"/>
        </w:trPr>
        <w:tc>
          <w:tcPr>
            <w:tcW w:w="0" w:type="auto"/>
            <w:vAlign w:val="center"/>
          </w:tcPr>
          <w:p w:rsidR="00B4666C" w:rsidRDefault="00B4666C">
            <w:r>
              <w:t>16</w:t>
            </w:r>
          </w:p>
        </w:tc>
        <w:tc>
          <w:tcPr>
            <w:tcW w:w="0" w:type="auto"/>
            <w:vAlign w:val="center"/>
          </w:tcPr>
          <w:p w:rsidR="00B4666C" w:rsidRDefault="00B4666C">
            <w:r>
              <w:t>10</w:t>
            </w:r>
          </w:p>
        </w:tc>
        <w:tc>
          <w:tcPr>
            <w:tcW w:w="0" w:type="auto"/>
            <w:vAlign w:val="center"/>
          </w:tcPr>
          <w:p w:rsidR="00B4666C" w:rsidRDefault="00B4666C">
            <w:r>
              <w:t>20¤4</w:t>
            </w:r>
          </w:p>
        </w:tc>
        <w:tc>
          <w:tcPr>
            <w:tcW w:w="0" w:type="auto"/>
            <w:vAlign w:val="center"/>
          </w:tcPr>
          <w:p w:rsidR="00B4666C" w:rsidRDefault="00B4666C">
            <w:r>
              <w:t>40¤4</w:t>
            </w:r>
          </w:p>
        </w:tc>
        <w:tc>
          <w:tcPr>
            <w:tcW w:w="0" w:type="auto"/>
            <w:vAlign w:val="center"/>
          </w:tcPr>
          <w:p w:rsidR="00B4666C" w:rsidRDefault="00B4666C">
            <w:r>
              <w:t>95</w:t>
            </w:r>
          </w:p>
        </w:tc>
        <w:tc>
          <w:tcPr>
            <w:tcW w:w="0" w:type="auto"/>
            <w:vAlign w:val="center"/>
          </w:tcPr>
          <w:p w:rsidR="00B4666C" w:rsidRDefault="00B4666C">
            <w:r>
              <w:t>35</w:t>
            </w:r>
          </w:p>
        </w:tc>
        <w:tc>
          <w:tcPr>
            <w:tcW w:w="0" w:type="auto"/>
            <w:vAlign w:val="center"/>
          </w:tcPr>
          <w:p w:rsidR="00B4666C" w:rsidRDefault="00B4666C">
            <w:r>
              <w:t>80¤8</w:t>
            </w:r>
          </w:p>
        </w:tc>
        <w:tc>
          <w:tcPr>
            <w:tcW w:w="0" w:type="auto"/>
            <w:vAlign w:val="center"/>
          </w:tcPr>
          <w:p w:rsidR="00B4666C" w:rsidRDefault="00B4666C">
            <w:r>
              <w:t>100¤8</w:t>
            </w:r>
          </w:p>
        </w:tc>
      </w:tr>
    </w:tbl>
    <w:p w:rsidR="00B4666C" w:rsidRDefault="00B4666C" w:rsidP="00B4666C">
      <w:pPr>
        <w:pStyle w:val="a3"/>
      </w:pPr>
      <w:r>
        <w:t> </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2648"/>
        <w:gridCol w:w="3140"/>
        <w:gridCol w:w="3625"/>
      </w:tblGrid>
      <w:tr w:rsidR="00B4666C">
        <w:trPr>
          <w:trHeight w:val="276"/>
          <w:tblCellSpacing w:w="7" w:type="dxa"/>
        </w:trPr>
        <w:tc>
          <w:tcPr>
            <w:tcW w:w="0" w:type="auto"/>
            <w:gridSpan w:val="3"/>
            <w:vMerge w:val="restart"/>
            <w:tcBorders>
              <w:top w:val="nil"/>
              <w:left w:val="nil"/>
              <w:bottom w:val="nil"/>
              <w:right w:val="nil"/>
            </w:tcBorders>
            <w:vAlign w:val="center"/>
          </w:tcPr>
          <w:p w:rsidR="00B4666C" w:rsidRDefault="00B4666C">
            <w:pPr>
              <w:jc w:val="center"/>
            </w:pPr>
            <w:r>
              <w:t xml:space="preserve">Таблица XV.4.   Расчетные сопротивления трансформаторов </w:t>
            </w:r>
          </w:p>
        </w:tc>
      </w:tr>
      <w:tr w:rsidR="00B4666C">
        <w:trPr>
          <w:tblCellSpacing w:w="7" w:type="dxa"/>
        </w:trPr>
        <w:tc>
          <w:tcPr>
            <w:tcW w:w="0" w:type="auto"/>
            <w:vMerge w:val="restart"/>
            <w:vAlign w:val="center"/>
          </w:tcPr>
          <w:p w:rsidR="00B4666C" w:rsidRDefault="00B4666C">
            <w:r>
              <w:t>Мощность трансформатора,</w:t>
            </w:r>
            <w:r>
              <w:br/>
              <w:t>кВ·А</w:t>
            </w:r>
          </w:p>
        </w:tc>
        <w:tc>
          <w:tcPr>
            <w:tcW w:w="0" w:type="auto"/>
            <w:gridSpan w:val="2"/>
            <w:vAlign w:val="center"/>
          </w:tcPr>
          <w:p w:rsidR="00B4666C" w:rsidRDefault="00B4666C">
            <w:r>
              <w:t>Сопротивление Zт/3, Ом, при соединении обмоток</w:t>
            </w:r>
          </w:p>
        </w:tc>
      </w:tr>
      <w:tr w:rsidR="00B4666C">
        <w:trPr>
          <w:tblCellSpacing w:w="7" w:type="dxa"/>
        </w:trPr>
        <w:tc>
          <w:tcPr>
            <w:tcW w:w="0" w:type="auto"/>
            <w:vMerge/>
            <w:vAlign w:val="center"/>
          </w:tcPr>
          <w:p w:rsidR="00B4666C" w:rsidRDefault="00B4666C"/>
        </w:tc>
        <w:tc>
          <w:tcPr>
            <w:tcW w:w="0" w:type="auto"/>
            <w:vAlign w:val="center"/>
          </w:tcPr>
          <w:p w:rsidR="00B4666C" w:rsidRDefault="00B4666C">
            <w:r>
              <w:t>звезда - звезда с выведенным нулем</w:t>
            </w:r>
          </w:p>
        </w:tc>
        <w:tc>
          <w:tcPr>
            <w:tcW w:w="0" w:type="auto"/>
            <w:vAlign w:val="center"/>
          </w:tcPr>
          <w:p w:rsidR="00B4666C" w:rsidRDefault="00B4666C">
            <w:r>
              <w:t>треугольник - звезда с выведенным нулем</w:t>
            </w:r>
          </w:p>
        </w:tc>
      </w:tr>
      <w:tr w:rsidR="00B4666C">
        <w:trPr>
          <w:tblCellSpacing w:w="7" w:type="dxa"/>
        </w:trPr>
        <w:tc>
          <w:tcPr>
            <w:tcW w:w="0" w:type="auto"/>
            <w:vAlign w:val="center"/>
          </w:tcPr>
          <w:p w:rsidR="00B4666C" w:rsidRDefault="00B4666C">
            <w:r>
              <w:t>100</w:t>
            </w:r>
          </w:p>
        </w:tc>
        <w:tc>
          <w:tcPr>
            <w:tcW w:w="0" w:type="auto"/>
            <w:vAlign w:val="center"/>
          </w:tcPr>
          <w:p w:rsidR="00B4666C" w:rsidRDefault="00B4666C">
            <w:r>
              <w:t>0,259</w:t>
            </w:r>
          </w:p>
        </w:tc>
        <w:tc>
          <w:tcPr>
            <w:tcW w:w="0" w:type="auto"/>
            <w:vAlign w:val="center"/>
          </w:tcPr>
          <w:p w:rsidR="00B4666C" w:rsidRDefault="00B4666C">
            <w:r>
              <w:t>0,0754</w:t>
            </w:r>
          </w:p>
        </w:tc>
      </w:tr>
      <w:tr w:rsidR="00B4666C">
        <w:trPr>
          <w:tblCellSpacing w:w="7" w:type="dxa"/>
        </w:trPr>
        <w:tc>
          <w:tcPr>
            <w:tcW w:w="0" w:type="auto"/>
            <w:vAlign w:val="center"/>
          </w:tcPr>
          <w:p w:rsidR="00B4666C" w:rsidRDefault="00B4666C">
            <w:r>
              <w:t>160</w:t>
            </w:r>
          </w:p>
        </w:tc>
        <w:tc>
          <w:tcPr>
            <w:tcW w:w="0" w:type="auto"/>
            <w:vAlign w:val="center"/>
          </w:tcPr>
          <w:p w:rsidR="00B4666C" w:rsidRDefault="00B4666C">
            <w:r>
              <w:t>0,162</w:t>
            </w:r>
          </w:p>
        </w:tc>
        <w:tc>
          <w:tcPr>
            <w:tcW w:w="0" w:type="auto"/>
            <w:vAlign w:val="center"/>
          </w:tcPr>
          <w:p w:rsidR="00B4666C" w:rsidRDefault="00B4666C">
            <w:r>
              <w:t>0,047</w:t>
            </w:r>
          </w:p>
        </w:tc>
      </w:tr>
      <w:tr w:rsidR="00B4666C">
        <w:trPr>
          <w:tblCellSpacing w:w="7" w:type="dxa"/>
        </w:trPr>
        <w:tc>
          <w:tcPr>
            <w:tcW w:w="0" w:type="auto"/>
            <w:vAlign w:val="center"/>
          </w:tcPr>
          <w:p w:rsidR="00B4666C" w:rsidRDefault="00B4666C">
            <w:r>
              <w:t>250</w:t>
            </w:r>
          </w:p>
        </w:tc>
        <w:tc>
          <w:tcPr>
            <w:tcW w:w="0" w:type="auto"/>
            <w:vAlign w:val="center"/>
          </w:tcPr>
          <w:p w:rsidR="00B4666C" w:rsidRDefault="00B4666C">
            <w:r>
              <w:t>0,104</w:t>
            </w:r>
          </w:p>
        </w:tc>
        <w:tc>
          <w:tcPr>
            <w:tcW w:w="0" w:type="auto"/>
            <w:vAlign w:val="center"/>
          </w:tcPr>
          <w:p w:rsidR="00B4666C" w:rsidRDefault="00B4666C">
            <w:r>
              <w:t>0,030</w:t>
            </w:r>
          </w:p>
        </w:tc>
      </w:tr>
      <w:tr w:rsidR="00B4666C">
        <w:trPr>
          <w:tblCellSpacing w:w="7" w:type="dxa"/>
        </w:trPr>
        <w:tc>
          <w:tcPr>
            <w:tcW w:w="0" w:type="auto"/>
            <w:vAlign w:val="center"/>
          </w:tcPr>
          <w:p w:rsidR="00B4666C" w:rsidRDefault="00B4666C">
            <w:r>
              <w:t>400</w:t>
            </w:r>
          </w:p>
        </w:tc>
        <w:tc>
          <w:tcPr>
            <w:tcW w:w="0" w:type="auto"/>
            <w:vAlign w:val="center"/>
          </w:tcPr>
          <w:p w:rsidR="00B4666C" w:rsidRDefault="00B4666C">
            <w:r>
              <w:t>0,065</w:t>
            </w:r>
          </w:p>
        </w:tc>
        <w:tc>
          <w:tcPr>
            <w:tcW w:w="0" w:type="auto"/>
            <w:vAlign w:val="center"/>
          </w:tcPr>
          <w:p w:rsidR="00B4666C" w:rsidRDefault="00B4666C">
            <w:r>
              <w:t>0,019</w:t>
            </w:r>
          </w:p>
        </w:tc>
      </w:tr>
      <w:tr w:rsidR="00B4666C">
        <w:trPr>
          <w:tblCellSpacing w:w="7" w:type="dxa"/>
        </w:trPr>
        <w:tc>
          <w:tcPr>
            <w:tcW w:w="0" w:type="auto"/>
            <w:vAlign w:val="center"/>
          </w:tcPr>
          <w:p w:rsidR="00B4666C" w:rsidRDefault="00B4666C">
            <w:r>
              <w:t>630</w:t>
            </w:r>
          </w:p>
        </w:tc>
        <w:tc>
          <w:tcPr>
            <w:tcW w:w="0" w:type="auto"/>
            <w:vAlign w:val="center"/>
          </w:tcPr>
          <w:p w:rsidR="00B4666C" w:rsidRDefault="00B4666C">
            <w:r>
              <w:t>0,043</w:t>
            </w:r>
          </w:p>
        </w:tc>
        <w:tc>
          <w:tcPr>
            <w:tcW w:w="0" w:type="auto"/>
            <w:vAlign w:val="center"/>
          </w:tcPr>
          <w:p w:rsidR="00B4666C" w:rsidRDefault="00B4666C">
            <w:r>
              <w:t>0,014</w:t>
            </w:r>
          </w:p>
        </w:tc>
      </w:tr>
      <w:tr w:rsidR="00B4666C">
        <w:trPr>
          <w:tblCellSpacing w:w="7" w:type="dxa"/>
        </w:trPr>
        <w:tc>
          <w:tcPr>
            <w:tcW w:w="0" w:type="auto"/>
            <w:vAlign w:val="center"/>
          </w:tcPr>
          <w:p w:rsidR="00B4666C" w:rsidRDefault="00B4666C">
            <w:r>
              <w:t>1000</w:t>
            </w:r>
          </w:p>
        </w:tc>
        <w:tc>
          <w:tcPr>
            <w:tcW w:w="0" w:type="auto"/>
            <w:vAlign w:val="center"/>
          </w:tcPr>
          <w:p w:rsidR="00B4666C" w:rsidRDefault="00B4666C">
            <w:r>
              <w:t>0,027</w:t>
            </w:r>
          </w:p>
        </w:tc>
        <w:tc>
          <w:tcPr>
            <w:tcW w:w="0" w:type="auto"/>
            <w:vAlign w:val="center"/>
          </w:tcPr>
          <w:p w:rsidR="00B4666C" w:rsidRDefault="00B4666C">
            <w:r>
              <w:t>0,009</w:t>
            </w:r>
          </w:p>
        </w:tc>
      </w:tr>
      <w:tr w:rsidR="00B4666C">
        <w:trPr>
          <w:tblCellSpacing w:w="7" w:type="dxa"/>
        </w:trPr>
        <w:tc>
          <w:tcPr>
            <w:tcW w:w="0" w:type="auto"/>
            <w:vAlign w:val="center"/>
          </w:tcPr>
          <w:p w:rsidR="00B4666C" w:rsidRDefault="00B4666C">
            <w:r>
              <w:t>1600</w:t>
            </w:r>
          </w:p>
        </w:tc>
        <w:tc>
          <w:tcPr>
            <w:tcW w:w="0" w:type="auto"/>
            <w:vAlign w:val="center"/>
          </w:tcPr>
          <w:p w:rsidR="00B4666C" w:rsidRDefault="00B4666C">
            <w:r>
              <w:t>0,018</w:t>
            </w:r>
          </w:p>
        </w:tc>
        <w:tc>
          <w:tcPr>
            <w:tcW w:w="0" w:type="auto"/>
            <w:vAlign w:val="center"/>
          </w:tcPr>
          <w:p w:rsidR="00B4666C" w:rsidRDefault="00B4666C">
            <w:r>
              <w:t>0,0055</w:t>
            </w:r>
          </w:p>
        </w:tc>
      </w:tr>
    </w:tbl>
    <w:p w:rsidR="00B4666C" w:rsidRDefault="00B4666C" w:rsidP="00B4666C">
      <w:pPr>
        <w:pStyle w:val="a3"/>
      </w:pPr>
      <w:r>
        <w:t> </w:t>
      </w:r>
    </w:p>
    <w:p w:rsidR="00B4666C" w:rsidRDefault="00B4666C" w:rsidP="00162285">
      <w:pPr>
        <w:spacing w:line="360" w:lineRule="auto"/>
        <w:ind w:firstLine="708"/>
      </w:pPr>
      <w:r>
        <w:rPr>
          <w:rStyle w:val="a4"/>
        </w:rPr>
        <w:t>Пример</w:t>
      </w:r>
      <w:r>
        <w:t xml:space="preserve">. Во взрывоопасном помещении установлен электродвигатель мощностью 40 кВт, с номинальным током Iн = 77 А и пусковым током Iп = 577 А. Электродвигатель присоединен к распределительному щиту кабелем длиной </w:t>
      </w:r>
      <w:smartTag w:uri="urn:schemas-microsoft-com:office:smarttags" w:element="metricconverter">
        <w:smartTagPr>
          <w:attr w:name="ProductID" w:val="95 м"/>
        </w:smartTagPr>
        <w:r>
          <w:t>95 м</w:t>
        </w:r>
      </w:smartTag>
      <w:r>
        <w:t xml:space="preserve">. Питание щита осуществляется от трансформатора мощностью 630 кВ·А кабелем длиной </w:t>
      </w:r>
      <w:smartTag w:uri="urn:schemas-microsoft-com:office:smarttags" w:element="metricconverter">
        <w:smartTagPr>
          <w:attr w:name="ProductID" w:val="30 м"/>
        </w:smartTagPr>
        <w:r>
          <w:t>30 м</w:t>
        </w:r>
      </w:smartTag>
      <w:r>
        <w:t>, сечением 3¤95+1¤35 мм</w:t>
      </w:r>
      <w:r>
        <w:rPr>
          <w:vertAlign w:val="superscript"/>
        </w:rPr>
        <w:t>2</w:t>
      </w:r>
      <w:r>
        <w:t xml:space="preserve"> с алюминиевыми жилами. Трансформатор имеет соединение звезда - звезда с выведенным нулем.</w:t>
      </w:r>
    </w:p>
    <w:p w:rsidR="00B4666C" w:rsidRDefault="00B4666C" w:rsidP="00162285">
      <w:pPr>
        <w:spacing w:line="360" w:lineRule="auto"/>
      </w:pPr>
      <w:r>
        <w:t>Требуется выбрать марку кабеля, сечение жил и защитный аппарат к электродвигателю; проверить действие защиты при замыкании фазы на корпус электродвигателя.</w:t>
      </w:r>
    </w:p>
    <w:p w:rsidR="00B4666C" w:rsidRDefault="00B4666C" w:rsidP="00162285">
      <w:pPr>
        <w:spacing w:line="360" w:lineRule="auto"/>
      </w:pPr>
      <w:r>
        <w:rPr>
          <w:rStyle w:val="a5"/>
        </w:rPr>
        <w:t>Решение</w:t>
      </w:r>
      <w:r>
        <w:t>. Выбираем к электродвигателю кабель ВБВ с медными жилами сечением 3¤25+11¤16 мм</w:t>
      </w:r>
      <w:r>
        <w:rPr>
          <w:vertAlign w:val="superscript"/>
        </w:rPr>
        <w:t>2</w:t>
      </w:r>
      <w:r>
        <w:t>, с допускаемой нагрузкой 105 А, что составляет 138% номинального тока электродвигателя (по ПУЭ требуется не менее 125%). В качестве защитного аппарата устанавливается автоматический выключатель А3124 на номинальный ток 100 А, с комбинированным расцепителем — тепловым на 100 А для защиты от перегрузки и электромагнитным для защиты от токов короткого замыкания с установкой мгновенного срабатывания на 800 А. При пуске электродвигателя автомат не отключится, так как пусковой ток электродвигателя 577 А, а электромагнитный расцепитель срабатывает при 800 А.</w:t>
      </w:r>
    </w:p>
    <w:p w:rsidR="00B4666C" w:rsidRDefault="00B4666C" w:rsidP="00162285">
      <w:pPr>
        <w:spacing w:line="360" w:lineRule="auto"/>
      </w:pPr>
      <w:r>
        <w:t>Для проверки действия защиты при однофазном коротком замыкании на корпус электродвигателя определим суммарное сопротивление петли фаза - нуль.</w:t>
      </w:r>
    </w:p>
    <w:p w:rsidR="00B4666C" w:rsidRDefault="00B4666C" w:rsidP="00162285">
      <w:pPr>
        <w:spacing w:line="360" w:lineRule="auto"/>
      </w:pPr>
      <w:r>
        <w:t>1. Сопротивление трансформатора 630 кВ·А 0,043 Ом;</w:t>
      </w:r>
    </w:p>
    <w:p w:rsidR="00B4666C" w:rsidRDefault="00B4666C" w:rsidP="00162285">
      <w:pPr>
        <w:spacing w:line="360" w:lineRule="auto"/>
      </w:pPr>
      <w:r>
        <w:t>2. Активное сопротивление фазных шин алюминиевого кабеля 95 мм</w:t>
      </w:r>
      <w:r>
        <w:rPr>
          <w:vertAlign w:val="superscript"/>
        </w:rPr>
        <w:t>2</w:t>
      </w:r>
      <w:r>
        <w:t xml:space="preserve"> = 0,408 Ом/км; сопротивление нулевой жилы 35 мм2 = 1,11 Ом/км (табл. XV.1). Сопротивление на участке длиной </w:t>
      </w:r>
      <w:smartTag w:uri="urn:schemas-microsoft-com:office:smarttags" w:element="metricconverter">
        <w:smartTagPr>
          <w:attr w:name="ProductID" w:val="30 м"/>
        </w:smartTagPr>
        <w:r>
          <w:t>30 м</w:t>
        </w:r>
      </w:smartTag>
      <w:r>
        <w:t xml:space="preserve"> (</w:t>
      </w:r>
      <w:smartTag w:uri="urn:schemas-microsoft-com:office:smarttags" w:element="metricconverter">
        <w:smartTagPr>
          <w:attr w:name="ProductID" w:val="0,030 км"/>
        </w:smartTagPr>
        <w:r>
          <w:t>0,030 км</w:t>
        </w:r>
      </w:smartTag>
      <w:r>
        <w:t>): фазной жилы 95 мм</w:t>
      </w:r>
      <w:r>
        <w:rPr>
          <w:vertAlign w:val="superscript"/>
        </w:rPr>
        <w:t>2</w:t>
      </w:r>
      <w:r>
        <w:t xml:space="preserve"> ... 0,408·0,03 = 0,01224 Ом; нулевой жилы 35 мм</w:t>
      </w:r>
      <w:r>
        <w:rPr>
          <w:vertAlign w:val="superscript"/>
        </w:rPr>
        <w:t>2</w:t>
      </w:r>
      <w:r>
        <w:t xml:space="preserve"> ... 1,110·0,03=0,03330 Ом.</w:t>
      </w:r>
    </w:p>
    <w:p w:rsidR="00B4666C" w:rsidRDefault="00B4666C" w:rsidP="00162285">
      <w:pPr>
        <w:spacing w:line="360" w:lineRule="auto"/>
      </w:pPr>
      <w:r>
        <w:t>3. Активное сопротивление фазных жил медного кабеля 25 мм</w:t>
      </w:r>
      <w:r>
        <w:rPr>
          <w:vertAlign w:val="superscript"/>
        </w:rPr>
        <w:t>2</w:t>
      </w:r>
      <w:r>
        <w:t xml:space="preserve"> = 0,888 Ом/км; сопротивление нулевой жилы 16 мм</w:t>
      </w:r>
      <w:r>
        <w:rPr>
          <w:vertAlign w:val="superscript"/>
        </w:rPr>
        <w:t>2</w:t>
      </w:r>
      <w:r>
        <w:t xml:space="preserve"> = 1,39 Ом/км. Сопротивление на участке </w:t>
      </w:r>
      <w:smartTag w:uri="urn:schemas-microsoft-com:office:smarttags" w:element="metricconverter">
        <w:smartTagPr>
          <w:attr w:name="ProductID" w:val="95 м"/>
        </w:smartTagPr>
        <w:r>
          <w:t>95 м</w:t>
        </w:r>
      </w:smartTag>
      <w:r>
        <w:t xml:space="preserve"> (</w:t>
      </w:r>
      <w:smartTag w:uri="urn:schemas-microsoft-com:office:smarttags" w:element="metricconverter">
        <w:smartTagPr>
          <w:attr w:name="ProductID" w:val="0,095 км"/>
        </w:smartTagPr>
        <w:r>
          <w:t>0,095 км</w:t>
        </w:r>
      </w:smartTag>
      <w:r>
        <w:t>):</w:t>
      </w:r>
    </w:p>
    <w:p w:rsidR="00B4666C" w:rsidRDefault="00B4666C" w:rsidP="00162285">
      <w:pPr>
        <w:spacing w:line="360" w:lineRule="auto"/>
      </w:pPr>
      <w:r>
        <w:t>фазной жилы   25 мм</w:t>
      </w:r>
      <w:r>
        <w:rPr>
          <w:vertAlign w:val="superscript"/>
        </w:rPr>
        <w:t>2</w:t>
      </w:r>
      <w:r>
        <w:t>, ..... 0,888·0,095 = 0,08436 Ом,</w:t>
      </w:r>
    </w:p>
    <w:p w:rsidR="00B4666C" w:rsidRDefault="00B4666C" w:rsidP="00162285">
      <w:pPr>
        <w:spacing w:line="360" w:lineRule="auto"/>
      </w:pPr>
      <w:r>
        <w:t>нулевой жилы 16 мм</w:t>
      </w:r>
      <w:r>
        <w:rPr>
          <w:vertAlign w:val="superscript"/>
        </w:rPr>
        <w:t>2</w:t>
      </w:r>
      <w:r>
        <w:t xml:space="preserve"> ..... 1,390·0,095 = 0,13205 Ом.</w:t>
      </w:r>
    </w:p>
    <w:p w:rsidR="00B4666C" w:rsidRDefault="00B4666C" w:rsidP="00162285">
      <w:pPr>
        <w:spacing w:line="360" w:lineRule="auto"/>
      </w:pPr>
      <w:r>
        <w:t>4. Полное сопротивление петли фаза—нуль:</w:t>
      </w:r>
    </w:p>
    <w:p w:rsidR="00B4666C" w:rsidRDefault="00B4666C" w:rsidP="00162285">
      <w:pPr>
        <w:spacing w:line="360" w:lineRule="auto"/>
      </w:pPr>
      <w:r>
        <w:t>Rп = 0,043 + 0,01224 + 0,03330 + 0,08436 + 0,13205 = 0,30495 Ом.</w:t>
      </w:r>
    </w:p>
    <w:p w:rsidR="00B4666C" w:rsidRDefault="00B4666C" w:rsidP="00162285">
      <w:pPr>
        <w:spacing w:line="360" w:lineRule="auto"/>
      </w:pPr>
      <w:r>
        <w:t>Ток однофазного короткого замыкания определится по формуле (IV.1):</w:t>
      </w:r>
    </w:p>
    <w:tbl>
      <w:tblPr>
        <w:tblW w:w="0" w:type="auto"/>
        <w:jc w:val="center"/>
        <w:tblCellSpacing w:w="0" w:type="dxa"/>
        <w:tblCellMar>
          <w:top w:w="30" w:type="dxa"/>
          <w:left w:w="30" w:type="dxa"/>
          <w:bottom w:w="30" w:type="dxa"/>
          <w:right w:w="30" w:type="dxa"/>
        </w:tblCellMar>
        <w:tblLook w:val="0000" w:firstRow="0" w:lastRow="0" w:firstColumn="0" w:lastColumn="0" w:noHBand="0" w:noVBand="0"/>
      </w:tblPr>
      <w:tblGrid>
        <w:gridCol w:w="452"/>
        <w:gridCol w:w="900"/>
        <w:gridCol w:w="849"/>
      </w:tblGrid>
      <w:tr w:rsidR="00B4666C">
        <w:trPr>
          <w:tblCellSpacing w:w="0" w:type="dxa"/>
          <w:jc w:val="center"/>
        </w:trPr>
        <w:tc>
          <w:tcPr>
            <w:tcW w:w="0" w:type="auto"/>
            <w:vMerge w:val="restart"/>
            <w:vAlign w:val="center"/>
          </w:tcPr>
          <w:p w:rsidR="00B4666C" w:rsidRDefault="00B4666C" w:rsidP="00162285">
            <w:pPr>
              <w:spacing w:line="360" w:lineRule="auto"/>
            </w:pPr>
            <w:r>
              <w:t xml:space="preserve">Iк = </w:t>
            </w:r>
          </w:p>
        </w:tc>
        <w:tc>
          <w:tcPr>
            <w:tcW w:w="0" w:type="auto"/>
            <w:tcBorders>
              <w:bottom w:val="single" w:sz="6" w:space="0" w:color="000033"/>
            </w:tcBorders>
            <w:vAlign w:val="center"/>
          </w:tcPr>
          <w:p w:rsidR="00B4666C" w:rsidRDefault="00B4666C" w:rsidP="00162285">
            <w:pPr>
              <w:spacing w:line="360" w:lineRule="auto"/>
              <w:jc w:val="center"/>
            </w:pPr>
            <w:r>
              <w:t>220</w:t>
            </w:r>
          </w:p>
        </w:tc>
        <w:tc>
          <w:tcPr>
            <w:tcW w:w="0" w:type="auto"/>
            <w:vMerge w:val="restart"/>
            <w:vAlign w:val="center"/>
          </w:tcPr>
          <w:p w:rsidR="00B4666C" w:rsidRDefault="00B4666C" w:rsidP="00162285">
            <w:pPr>
              <w:spacing w:line="360" w:lineRule="auto"/>
            </w:pPr>
            <w:r>
              <w:t>= 721 А</w:t>
            </w:r>
          </w:p>
        </w:tc>
      </w:tr>
      <w:tr w:rsidR="00B4666C">
        <w:trPr>
          <w:tblCellSpacing w:w="0" w:type="dxa"/>
          <w:jc w:val="center"/>
        </w:trPr>
        <w:tc>
          <w:tcPr>
            <w:tcW w:w="0" w:type="auto"/>
            <w:vMerge/>
            <w:vAlign w:val="center"/>
          </w:tcPr>
          <w:p w:rsidR="00B4666C" w:rsidRDefault="00B4666C" w:rsidP="00162285">
            <w:pPr>
              <w:spacing w:line="360" w:lineRule="auto"/>
            </w:pPr>
          </w:p>
        </w:tc>
        <w:tc>
          <w:tcPr>
            <w:tcW w:w="0" w:type="auto"/>
            <w:vAlign w:val="center"/>
          </w:tcPr>
          <w:p w:rsidR="00B4666C" w:rsidRDefault="00B4666C" w:rsidP="00162285">
            <w:pPr>
              <w:spacing w:line="360" w:lineRule="auto"/>
            </w:pPr>
            <w:r>
              <w:t>0, 30495</w:t>
            </w:r>
          </w:p>
        </w:tc>
        <w:tc>
          <w:tcPr>
            <w:tcW w:w="0" w:type="auto"/>
            <w:vMerge/>
            <w:vAlign w:val="center"/>
          </w:tcPr>
          <w:p w:rsidR="00B4666C" w:rsidRDefault="00B4666C" w:rsidP="00162285">
            <w:pPr>
              <w:spacing w:line="360" w:lineRule="auto"/>
            </w:pPr>
          </w:p>
        </w:tc>
      </w:tr>
    </w:tbl>
    <w:p w:rsidR="00B4666C" w:rsidRDefault="00B4666C" w:rsidP="00162285">
      <w:pPr>
        <w:spacing w:line="360" w:lineRule="auto"/>
      </w:pPr>
      <w:r>
        <w:t>что превышает номинальный ток теплового элемента расщепителя автоматического выключателя в</w:t>
      </w:r>
    </w:p>
    <w:p w:rsidR="00B4666C" w:rsidRDefault="00B4666C" w:rsidP="00162285">
      <w:pPr>
        <w:spacing w:line="360" w:lineRule="auto"/>
      </w:pPr>
      <w:r>
        <w:t>721 / 100 = 7,21 раз</w:t>
      </w:r>
    </w:p>
    <w:p w:rsidR="00B4666C" w:rsidRDefault="00B4666C" w:rsidP="00162285">
      <w:pPr>
        <w:spacing w:line="360" w:lineRule="auto"/>
      </w:pPr>
      <w:r>
        <w:t>(для взрывоопасных установок требуется не менее чем в 6 раз). Таким образом, выбранный автомат надежно отключает поврежденный участок.</w:t>
      </w:r>
    </w:p>
    <w:p w:rsidR="00B4666C" w:rsidRDefault="00B4666C" w:rsidP="00162285">
      <w:pPr>
        <w:pStyle w:val="a3"/>
        <w:spacing w:line="360" w:lineRule="auto"/>
      </w:pPr>
      <w:r>
        <w:t>Аналогичным образом ведется расчет при использовании в качестве зануляющих проводников алюминиевой оболочки кабеля, стальных труб электропроводки и стальных полос.</w:t>
      </w:r>
    </w:p>
    <w:p w:rsidR="00B4666C" w:rsidRDefault="00B4666C" w:rsidP="00162285">
      <w:pPr>
        <w:pStyle w:val="a3"/>
        <w:spacing w:line="360" w:lineRule="auto"/>
      </w:pPr>
      <w:r>
        <w:t xml:space="preserve">Зануляющие (заземляющие) проводники из стальных полос крепятся в сухих помещениях непосредственно к опорной поверхности (рис. XV.3, a), в помещениях сырых и с химически агрессивными средами - на опорах, на расстоянии 10 - </w:t>
      </w:r>
      <w:smartTag w:uri="urn:schemas-microsoft-com:office:smarttags" w:element="metricconverter">
        <w:smartTagPr>
          <w:attr w:name="ProductID" w:val="20 мм"/>
        </w:smartTagPr>
        <w:r>
          <w:t>20 мм</w:t>
        </w:r>
      </w:smartTag>
      <w:r>
        <w:t xml:space="preserve"> от поверхности основания (рис. XV.3, б). Непрерывность электрической цепи стальных труб электропроводки обеспечивается муфтами на резьбе, а тонкостенных труб приваркой в двух точках соединительной манжеты к трубе (рис. XV.3, в). Отдельные элементы используемых строительных металлоконструкций (ферм, балок, колонну соединяют между собой перемычкой на сварке (рис. ХV.3, г), а в местах пересечения температурных швов гибкой перемычкой из стального троса с соединительной гильзой (рис. XV.3, д).</w:t>
      </w:r>
    </w:p>
    <w:tbl>
      <w:tblPr>
        <w:tblW w:w="6090" w:type="dxa"/>
        <w:tblCellSpacing w:w="0" w:type="dxa"/>
        <w:tblCellMar>
          <w:left w:w="0" w:type="dxa"/>
          <w:right w:w="0" w:type="dxa"/>
        </w:tblCellMar>
        <w:tblLook w:val="0000" w:firstRow="0" w:lastRow="0" w:firstColumn="0" w:lastColumn="0" w:noHBand="0" w:noVBand="0"/>
      </w:tblPr>
      <w:tblGrid>
        <w:gridCol w:w="6090"/>
      </w:tblGrid>
      <w:tr w:rsidR="00B4666C">
        <w:trPr>
          <w:tblCellSpacing w:w="0" w:type="dxa"/>
        </w:trPr>
        <w:tc>
          <w:tcPr>
            <w:tcW w:w="0" w:type="auto"/>
            <w:tcBorders>
              <w:top w:val="nil"/>
              <w:left w:val="nil"/>
              <w:bottom w:val="nil"/>
              <w:right w:val="nil"/>
            </w:tcBorders>
            <w:vAlign w:val="center"/>
          </w:tcPr>
          <w:p w:rsidR="00B4666C" w:rsidRDefault="00B4666C">
            <w:pPr>
              <w:jc w:val="center"/>
            </w:pPr>
            <w:r>
              <w:t>Рис. XV.3.   Крепление и соединение заземляющих проводников</w:t>
            </w:r>
          </w:p>
        </w:tc>
      </w:tr>
      <w:tr w:rsidR="00B4666C">
        <w:trPr>
          <w:tblCellSpacing w:w="0" w:type="dxa"/>
        </w:trPr>
        <w:tc>
          <w:tcPr>
            <w:tcW w:w="6090" w:type="dxa"/>
          </w:tcPr>
          <w:p w:rsidR="00B4666C" w:rsidRDefault="00134015">
            <w:r>
              <w:pict>
                <v:shape id="_x0000_i1063" type="#_x0000_t75" style="width:304.5pt;height:138.75pt">
                  <v:imagedata r:id="rId7" o:title=""/>
                </v:shape>
              </w:pict>
            </w:r>
          </w:p>
        </w:tc>
      </w:tr>
    </w:tbl>
    <w:p w:rsidR="00B4666C" w:rsidRDefault="00B4666C" w:rsidP="00162285">
      <w:pPr>
        <w:pStyle w:val="a3"/>
        <w:spacing w:line="360" w:lineRule="auto"/>
        <w:ind w:firstLine="708"/>
      </w:pPr>
      <w:r>
        <w:rPr>
          <w:rStyle w:val="a4"/>
        </w:rPr>
        <w:t>Заземлители</w:t>
      </w:r>
      <w:r>
        <w:t>. Для непосредственного соединения с землей зануляемых и заземляемых частей электроустановок служат заземлители, которые могут быть естественными и искусственными.</w:t>
      </w:r>
    </w:p>
    <w:p w:rsidR="00B4666C" w:rsidRDefault="00B4666C" w:rsidP="00162285">
      <w:pPr>
        <w:pStyle w:val="a3"/>
        <w:spacing w:line="360" w:lineRule="auto"/>
      </w:pPr>
      <w:r>
        <w:t>В качестве естественных заземлителей используют металлические конструкции зданий и сооружений, имеющие надежное соединение с землей, свинцовые оболочки кабелей и проложенные в земле трубопроводы (кроме труб с горючими газами и жидкостями). Алюминиевые оболочки кабелей и голые алюминиевые провода использовать в качестве заземлителей нельзя, так как они покрываются оксидной пленкой, плохо проводящей ток.</w:t>
      </w:r>
    </w:p>
    <w:p w:rsidR="00B4666C" w:rsidRDefault="00B4666C" w:rsidP="00162285">
      <w:pPr>
        <w:pStyle w:val="a3"/>
        <w:spacing w:line="360" w:lineRule="auto"/>
      </w:pPr>
      <w:r>
        <w:t xml:space="preserve">Искусственные заземлители применяют горизонтальные и вертикальные. Вертикальные заземлители изготовляют из стальных круглых стержней диаметром 12 - </w:t>
      </w:r>
      <w:smartTag w:uri="urn:schemas-microsoft-com:office:smarttags" w:element="metricconverter">
        <w:smartTagPr>
          <w:attr w:name="ProductID" w:val="16 мм"/>
        </w:smartTagPr>
        <w:r>
          <w:t>16 мм</w:t>
        </w:r>
      </w:smartTag>
      <w:r>
        <w:t xml:space="preserve">, длиной 4,5 - </w:t>
      </w:r>
      <w:smartTag w:uri="urn:schemas-microsoft-com:office:smarttags" w:element="metricconverter">
        <w:smartTagPr>
          <w:attr w:name="ProductID" w:val="5 м"/>
        </w:smartTagPr>
        <w:r>
          <w:t>5 м</w:t>
        </w:r>
      </w:smartTag>
      <w:r>
        <w:t xml:space="preserve">, а также из стальных уголков 50¤50 мм и отбракованных стальных водопроводных труб диаметром 40 - </w:t>
      </w:r>
      <w:smartTag w:uri="urn:schemas-microsoft-com:office:smarttags" w:element="metricconverter">
        <w:smartTagPr>
          <w:attr w:name="ProductID" w:val="50 мм"/>
        </w:smartTagPr>
        <w:r>
          <w:t>50 мм</w:t>
        </w:r>
      </w:smartTag>
      <w:r>
        <w:t xml:space="preserve">, длиной 2,5 - </w:t>
      </w:r>
      <w:smartTag w:uri="urn:schemas-microsoft-com:office:smarttags" w:element="metricconverter">
        <w:smartTagPr>
          <w:attr w:name="ProductID" w:val="3 м"/>
        </w:smartTagPr>
        <w:r>
          <w:t>3 м</w:t>
        </w:r>
      </w:smartTag>
      <w:r>
        <w:t>. Приближенное значение сопротивления растеканию тока одного вертикального заземлителя в Ом можно определить по формуле</w:t>
      </w:r>
    </w:p>
    <w:p w:rsidR="00B4666C" w:rsidRDefault="00B4666C" w:rsidP="00162285">
      <w:pPr>
        <w:pStyle w:val="a3"/>
        <w:spacing w:line="360" w:lineRule="auto"/>
        <w:jc w:val="center"/>
        <w:rPr>
          <w:i/>
          <w:iCs/>
        </w:rPr>
      </w:pPr>
      <w:r>
        <w:rPr>
          <w:i/>
          <w:iCs/>
        </w:rPr>
        <w:t xml:space="preserve">R = ρ / l ,                                     </w:t>
      </w:r>
      <w:r>
        <w:t>(XV.2)</w:t>
      </w:r>
    </w:p>
    <w:p w:rsidR="00B4666C" w:rsidRDefault="00B4666C" w:rsidP="00162285">
      <w:pPr>
        <w:pStyle w:val="a3"/>
        <w:spacing w:line="360" w:lineRule="auto"/>
      </w:pPr>
      <w:r>
        <w:t xml:space="preserve">где </w:t>
      </w:r>
      <w:r>
        <w:rPr>
          <w:rStyle w:val="a5"/>
          <w:b/>
          <w:bCs/>
        </w:rPr>
        <w:t>ρ</w:t>
      </w:r>
      <w:r>
        <w:t xml:space="preserve"> - удельное сопротивление грунта, Ом·м (табл. XV.5); </w:t>
      </w:r>
      <w:r>
        <w:rPr>
          <w:rStyle w:val="a5"/>
          <w:b/>
          <w:bCs/>
        </w:rPr>
        <w:t>l</w:t>
      </w:r>
      <w:r>
        <w:t xml:space="preserve"> - длина вертикального заземлителя, м.</w:t>
      </w:r>
    </w:p>
    <w:tbl>
      <w:tblPr>
        <w:tblW w:w="7500" w:type="dxa"/>
        <w:tblCellSpacing w:w="7" w:type="dxa"/>
        <w:tblCellMar>
          <w:top w:w="60" w:type="dxa"/>
          <w:left w:w="60" w:type="dxa"/>
          <w:bottom w:w="60" w:type="dxa"/>
          <w:right w:w="60" w:type="dxa"/>
        </w:tblCellMar>
        <w:tblLook w:val="0000" w:firstRow="0" w:lastRow="0" w:firstColumn="0" w:lastColumn="0" w:noHBand="0" w:noVBand="0"/>
      </w:tblPr>
      <w:tblGrid>
        <w:gridCol w:w="2587"/>
        <w:gridCol w:w="2073"/>
        <w:gridCol w:w="2840"/>
      </w:tblGrid>
      <w:tr w:rsidR="00B4666C">
        <w:trPr>
          <w:tblCellSpacing w:w="7" w:type="dxa"/>
        </w:trPr>
        <w:tc>
          <w:tcPr>
            <w:tcW w:w="0" w:type="auto"/>
            <w:gridSpan w:val="3"/>
            <w:tcBorders>
              <w:top w:val="nil"/>
              <w:left w:val="nil"/>
              <w:bottom w:val="nil"/>
              <w:right w:val="nil"/>
            </w:tcBorders>
            <w:vAlign w:val="center"/>
          </w:tcPr>
          <w:p w:rsidR="00B4666C" w:rsidRDefault="00B4666C">
            <w:pPr>
              <w:jc w:val="center"/>
            </w:pPr>
            <w:r>
              <w:t xml:space="preserve">Таблица XV.5.   Удельное сопротивление грунта ρ </w:t>
            </w:r>
          </w:p>
        </w:tc>
      </w:tr>
      <w:tr w:rsidR="00B4666C">
        <w:trPr>
          <w:tblCellSpacing w:w="7" w:type="dxa"/>
        </w:trPr>
        <w:tc>
          <w:tcPr>
            <w:tcW w:w="0" w:type="auto"/>
            <w:vAlign w:val="center"/>
          </w:tcPr>
          <w:p w:rsidR="00B4666C" w:rsidRDefault="00B4666C">
            <w:pPr>
              <w:jc w:val="center"/>
              <w:rPr>
                <w:b/>
                <w:bCs/>
              </w:rPr>
            </w:pPr>
            <w:r>
              <w:rPr>
                <w:b/>
                <w:bCs/>
              </w:rPr>
              <w:t>Грунт</w:t>
            </w:r>
          </w:p>
        </w:tc>
        <w:tc>
          <w:tcPr>
            <w:tcW w:w="0" w:type="auto"/>
            <w:vAlign w:val="center"/>
          </w:tcPr>
          <w:p w:rsidR="00B4666C" w:rsidRDefault="00B4666C">
            <w:pPr>
              <w:jc w:val="center"/>
              <w:rPr>
                <w:b/>
                <w:bCs/>
              </w:rPr>
            </w:pPr>
            <w:r>
              <w:rPr>
                <w:b/>
                <w:bCs/>
              </w:rPr>
              <w:t>Удельное сопротивление,</w:t>
            </w:r>
            <w:r>
              <w:rPr>
                <w:b/>
                <w:bCs/>
              </w:rPr>
              <w:br/>
              <w:t>Ом·м</w:t>
            </w:r>
          </w:p>
        </w:tc>
        <w:tc>
          <w:tcPr>
            <w:tcW w:w="0" w:type="auto"/>
            <w:vAlign w:val="center"/>
          </w:tcPr>
          <w:p w:rsidR="00B4666C" w:rsidRDefault="00B4666C">
            <w:pPr>
              <w:jc w:val="center"/>
              <w:rPr>
                <w:b/>
                <w:bCs/>
              </w:rPr>
            </w:pPr>
            <w:r>
              <w:rPr>
                <w:b/>
                <w:bCs/>
              </w:rPr>
              <w:t>Рекомендуемое для предварительных расчетов,</w:t>
            </w:r>
            <w:r>
              <w:rPr>
                <w:b/>
                <w:bCs/>
              </w:rPr>
              <w:br/>
              <w:t>Ом·м</w:t>
            </w:r>
          </w:p>
        </w:tc>
      </w:tr>
      <w:tr w:rsidR="00B4666C">
        <w:trPr>
          <w:tblCellSpacing w:w="7" w:type="dxa"/>
        </w:trPr>
        <w:tc>
          <w:tcPr>
            <w:tcW w:w="0" w:type="auto"/>
            <w:vAlign w:val="center"/>
          </w:tcPr>
          <w:p w:rsidR="00B4666C" w:rsidRDefault="00B4666C">
            <w:r>
              <w:t>Мергель, известняк, крупнозернистый песок</w:t>
            </w:r>
          </w:p>
        </w:tc>
        <w:tc>
          <w:tcPr>
            <w:tcW w:w="0" w:type="auto"/>
            <w:vAlign w:val="center"/>
          </w:tcPr>
          <w:p w:rsidR="00B4666C" w:rsidRDefault="00B4666C">
            <w:r>
              <w:t>1000-2000</w:t>
            </w:r>
          </w:p>
        </w:tc>
        <w:tc>
          <w:tcPr>
            <w:tcW w:w="0" w:type="auto"/>
            <w:vAlign w:val="center"/>
          </w:tcPr>
          <w:p w:rsidR="00B4666C" w:rsidRDefault="00B4666C">
            <w:r>
              <w:t>1500</w:t>
            </w:r>
          </w:p>
        </w:tc>
      </w:tr>
      <w:tr w:rsidR="00B4666C">
        <w:trPr>
          <w:tblCellSpacing w:w="7" w:type="dxa"/>
        </w:trPr>
        <w:tc>
          <w:tcPr>
            <w:tcW w:w="0" w:type="auto"/>
            <w:vAlign w:val="center"/>
          </w:tcPr>
          <w:p w:rsidR="00B4666C" w:rsidRDefault="00B4666C">
            <w:r>
              <w:t>Песок</w:t>
            </w:r>
          </w:p>
        </w:tc>
        <w:tc>
          <w:tcPr>
            <w:tcW w:w="0" w:type="auto"/>
            <w:vAlign w:val="center"/>
          </w:tcPr>
          <w:p w:rsidR="00B4666C" w:rsidRDefault="00B4666C">
            <w:r>
              <w:t>400-1000</w:t>
            </w:r>
          </w:p>
        </w:tc>
        <w:tc>
          <w:tcPr>
            <w:tcW w:w="0" w:type="auto"/>
            <w:vAlign w:val="center"/>
          </w:tcPr>
          <w:p w:rsidR="00B4666C" w:rsidRDefault="00B4666C">
            <w:r>
              <w:t>700</w:t>
            </w:r>
          </w:p>
        </w:tc>
      </w:tr>
      <w:tr w:rsidR="00B4666C">
        <w:trPr>
          <w:tblCellSpacing w:w="7" w:type="dxa"/>
        </w:trPr>
        <w:tc>
          <w:tcPr>
            <w:tcW w:w="0" w:type="auto"/>
            <w:vAlign w:val="center"/>
          </w:tcPr>
          <w:p w:rsidR="00B4666C" w:rsidRDefault="00B4666C">
            <w:r>
              <w:t>Супесок</w:t>
            </w:r>
          </w:p>
        </w:tc>
        <w:tc>
          <w:tcPr>
            <w:tcW w:w="0" w:type="auto"/>
            <w:vAlign w:val="center"/>
          </w:tcPr>
          <w:p w:rsidR="00B4666C" w:rsidRDefault="00B4666C">
            <w:r>
              <w:t>150-400</w:t>
            </w:r>
          </w:p>
        </w:tc>
        <w:tc>
          <w:tcPr>
            <w:tcW w:w="0" w:type="auto"/>
            <w:vAlign w:val="center"/>
          </w:tcPr>
          <w:p w:rsidR="00B4666C" w:rsidRDefault="00B4666C">
            <w:r>
              <w:t>300</w:t>
            </w:r>
          </w:p>
        </w:tc>
      </w:tr>
      <w:tr w:rsidR="00B4666C">
        <w:trPr>
          <w:tblCellSpacing w:w="7" w:type="dxa"/>
        </w:trPr>
        <w:tc>
          <w:tcPr>
            <w:tcW w:w="0" w:type="auto"/>
            <w:vAlign w:val="center"/>
          </w:tcPr>
          <w:p w:rsidR="00B4666C" w:rsidRDefault="00B4666C">
            <w:r>
              <w:t>Суглинок</w:t>
            </w:r>
          </w:p>
        </w:tc>
        <w:tc>
          <w:tcPr>
            <w:tcW w:w="0" w:type="auto"/>
            <w:vAlign w:val="center"/>
          </w:tcPr>
          <w:p w:rsidR="00B4666C" w:rsidRDefault="00B4666C">
            <w:r>
              <w:t>40-150</w:t>
            </w:r>
          </w:p>
        </w:tc>
        <w:tc>
          <w:tcPr>
            <w:tcW w:w="0" w:type="auto"/>
            <w:vAlign w:val="center"/>
          </w:tcPr>
          <w:p w:rsidR="00B4666C" w:rsidRDefault="00B4666C">
            <w:r>
              <w:t>100</w:t>
            </w:r>
          </w:p>
        </w:tc>
      </w:tr>
      <w:tr w:rsidR="00B4666C">
        <w:trPr>
          <w:tblCellSpacing w:w="7" w:type="dxa"/>
        </w:trPr>
        <w:tc>
          <w:tcPr>
            <w:tcW w:w="0" w:type="auto"/>
            <w:vAlign w:val="center"/>
          </w:tcPr>
          <w:p w:rsidR="00B4666C" w:rsidRDefault="00B4666C">
            <w:r>
              <w:t>Глина</w:t>
            </w:r>
          </w:p>
        </w:tc>
        <w:tc>
          <w:tcPr>
            <w:tcW w:w="0" w:type="auto"/>
            <w:vAlign w:val="center"/>
          </w:tcPr>
          <w:p w:rsidR="00B4666C" w:rsidRDefault="00B4666C">
            <w:r>
              <w:t>70</w:t>
            </w:r>
          </w:p>
        </w:tc>
        <w:tc>
          <w:tcPr>
            <w:tcW w:w="0" w:type="auto"/>
            <w:vAlign w:val="center"/>
          </w:tcPr>
          <w:p w:rsidR="00B4666C" w:rsidRDefault="00B4666C">
            <w:r>
              <w:t>70</w:t>
            </w:r>
          </w:p>
        </w:tc>
      </w:tr>
      <w:tr w:rsidR="00B4666C">
        <w:trPr>
          <w:tblCellSpacing w:w="7" w:type="dxa"/>
        </w:trPr>
        <w:tc>
          <w:tcPr>
            <w:tcW w:w="0" w:type="auto"/>
            <w:vAlign w:val="center"/>
          </w:tcPr>
          <w:p w:rsidR="00B4666C" w:rsidRDefault="00B4666C">
            <w:r>
              <w:t>Смешанный грунт</w:t>
            </w:r>
            <w:r>
              <w:br/>
              <w:t>(глина, известняк, щебень)</w:t>
            </w:r>
          </w:p>
        </w:tc>
        <w:tc>
          <w:tcPr>
            <w:tcW w:w="0" w:type="auto"/>
            <w:vAlign w:val="center"/>
          </w:tcPr>
          <w:p w:rsidR="00B4666C" w:rsidRDefault="00B4666C">
            <w:r>
              <w:t>60</w:t>
            </w:r>
          </w:p>
        </w:tc>
        <w:tc>
          <w:tcPr>
            <w:tcW w:w="0" w:type="auto"/>
            <w:vAlign w:val="center"/>
          </w:tcPr>
          <w:p w:rsidR="00B4666C" w:rsidRDefault="00B4666C">
            <w:r>
              <w:t>60</w:t>
            </w:r>
          </w:p>
        </w:tc>
      </w:tr>
      <w:tr w:rsidR="00B4666C">
        <w:trPr>
          <w:tblCellSpacing w:w="7" w:type="dxa"/>
        </w:trPr>
        <w:tc>
          <w:tcPr>
            <w:tcW w:w="0" w:type="auto"/>
            <w:vAlign w:val="center"/>
          </w:tcPr>
          <w:p w:rsidR="00B4666C" w:rsidRDefault="00B4666C">
            <w:r>
              <w:t>Садовая земля</w:t>
            </w:r>
          </w:p>
        </w:tc>
        <w:tc>
          <w:tcPr>
            <w:tcW w:w="0" w:type="auto"/>
            <w:vAlign w:val="center"/>
          </w:tcPr>
          <w:p w:rsidR="00B4666C" w:rsidRDefault="00B4666C">
            <w:r>
              <w:t>40</w:t>
            </w:r>
          </w:p>
        </w:tc>
        <w:tc>
          <w:tcPr>
            <w:tcW w:w="0" w:type="auto"/>
            <w:vAlign w:val="center"/>
          </w:tcPr>
          <w:p w:rsidR="00B4666C" w:rsidRDefault="00B4666C">
            <w:r>
              <w:t>40</w:t>
            </w:r>
          </w:p>
        </w:tc>
      </w:tr>
      <w:tr w:rsidR="00B4666C">
        <w:trPr>
          <w:tblCellSpacing w:w="7" w:type="dxa"/>
        </w:trPr>
        <w:tc>
          <w:tcPr>
            <w:tcW w:w="0" w:type="auto"/>
            <w:vAlign w:val="center"/>
          </w:tcPr>
          <w:p w:rsidR="00B4666C" w:rsidRDefault="00B4666C">
            <w:r>
              <w:t>Чернозем</w:t>
            </w:r>
          </w:p>
        </w:tc>
        <w:tc>
          <w:tcPr>
            <w:tcW w:w="0" w:type="auto"/>
            <w:vAlign w:val="center"/>
          </w:tcPr>
          <w:p w:rsidR="00B4666C" w:rsidRDefault="00B4666C">
            <w:r>
              <w:t>10-50</w:t>
            </w:r>
          </w:p>
        </w:tc>
        <w:tc>
          <w:tcPr>
            <w:tcW w:w="0" w:type="auto"/>
            <w:vAlign w:val="center"/>
          </w:tcPr>
          <w:p w:rsidR="00B4666C" w:rsidRDefault="00B4666C">
            <w:r>
              <w:t>2</w:t>
            </w:r>
          </w:p>
        </w:tc>
      </w:tr>
      <w:tr w:rsidR="00B4666C">
        <w:trPr>
          <w:tblCellSpacing w:w="7" w:type="dxa"/>
        </w:trPr>
        <w:tc>
          <w:tcPr>
            <w:tcW w:w="0" w:type="auto"/>
            <w:vAlign w:val="center"/>
          </w:tcPr>
          <w:p w:rsidR="00B4666C" w:rsidRDefault="00B4666C">
            <w:r>
              <w:t>Торф</w:t>
            </w:r>
          </w:p>
        </w:tc>
        <w:tc>
          <w:tcPr>
            <w:tcW w:w="0" w:type="auto"/>
            <w:vAlign w:val="center"/>
          </w:tcPr>
          <w:p w:rsidR="00B4666C" w:rsidRDefault="00B4666C">
            <w:r>
              <w:t>20</w:t>
            </w:r>
          </w:p>
        </w:tc>
        <w:tc>
          <w:tcPr>
            <w:tcW w:w="0" w:type="auto"/>
            <w:vAlign w:val="center"/>
          </w:tcPr>
          <w:p w:rsidR="00B4666C" w:rsidRDefault="00B4666C">
            <w:r>
              <w:t>20</w:t>
            </w:r>
          </w:p>
        </w:tc>
      </w:tr>
    </w:tbl>
    <w:p w:rsidR="00B4666C" w:rsidRDefault="00B4666C" w:rsidP="00B4666C">
      <w:pPr>
        <w:pStyle w:val="a3"/>
      </w:pPr>
      <w:r>
        <w:t> </w:t>
      </w:r>
    </w:p>
    <w:p w:rsidR="00B4666C" w:rsidRDefault="00B4666C" w:rsidP="00162285">
      <w:pPr>
        <w:pStyle w:val="a3"/>
        <w:spacing w:line="360" w:lineRule="auto"/>
      </w:pPr>
      <w:r>
        <w:t>Обычно заземляющее устройство выполняют из нескольких заземлителей (стержней, уголков, труб), закладываемых в землю в ряд или по контуру. Общее сопротивление группы вертикальных заземлителей определяют по формуле</w:t>
      </w:r>
    </w:p>
    <w:p w:rsidR="00B4666C" w:rsidRDefault="00B4666C" w:rsidP="00162285">
      <w:pPr>
        <w:pStyle w:val="a3"/>
        <w:spacing w:line="360" w:lineRule="auto"/>
        <w:jc w:val="center"/>
        <w:rPr>
          <w:i/>
          <w:iCs/>
        </w:rPr>
      </w:pPr>
      <w:r>
        <w:rPr>
          <w:i/>
          <w:iCs/>
        </w:rPr>
        <w:t xml:space="preserve">Rв.о = Rв / nη ,                                    </w:t>
      </w:r>
      <w:r>
        <w:t>(XV.3)</w:t>
      </w:r>
    </w:p>
    <w:p w:rsidR="00B4666C" w:rsidRDefault="00B4666C" w:rsidP="00162285">
      <w:pPr>
        <w:spacing w:line="360" w:lineRule="auto"/>
      </w:pPr>
      <w:r>
        <w:t xml:space="preserve">где </w:t>
      </w:r>
      <w:r>
        <w:br/>
      </w:r>
      <w:r>
        <w:rPr>
          <w:rStyle w:val="a5"/>
        </w:rPr>
        <w:t>Rв</w:t>
      </w:r>
      <w:r>
        <w:t xml:space="preserve"> - сопротивление растеканию одного вертикального заземлителя, Ом;</w:t>
      </w:r>
      <w:r>
        <w:br/>
      </w:r>
      <w:r>
        <w:rPr>
          <w:rStyle w:val="a5"/>
        </w:rPr>
        <w:t>п</w:t>
      </w:r>
      <w:r>
        <w:t xml:space="preserve"> - количество заземлителей;</w:t>
      </w:r>
      <w:r>
        <w:br/>
      </w:r>
      <w:r>
        <w:rPr>
          <w:rStyle w:val="a5"/>
        </w:rPr>
        <w:t>η</w:t>
      </w:r>
      <w:r>
        <w:t xml:space="preserve"> - коэффициент, зависящий от количества заземлителей.</w:t>
      </w:r>
      <w:r>
        <w:br/>
        <w:t xml:space="preserve">При количестве заземлителей до 10, расположенных в один ряд через </w:t>
      </w:r>
      <w:smartTag w:uri="urn:schemas-microsoft-com:office:smarttags" w:element="metricconverter">
        <w:smartTagPr>
          <w:attr w:name="ProductID" w:val="3 м"/>
        </w:smartTagPr>
        <w:r>
          <w:t>3 м</w:t>
        </w:r>
      </w:smartTag>
      <w:r>
        <w:t>, η = 0,95—0,93; расположенных по контуру, η = 0,86—0,74.</w:t>
      </w:r>
    </w:p>
    <w:p w:rsidR="00B4666C" w:rsidRDefault="00B4666C" w:rsidP="00162285">
      <w:pPr>
        <w:pStyle w:val="a3"/>
        <w:spacing w:line="360" w:lineRule="auto"/>
      </w:pPr>
      <w:r>
        <w:t xml:space="preserve">Горизонтальные заземлители применяют для соединения между собой вертикальных заземлителей, реже - в качестве самостоятельных заземлителей. Их изготовляют из стальных полос толщиной 4 - </w:t>
      </w:r>
      <w:smartTag w:uri="urn:schemas-microsoft-com:office:smarttags" w:element="metricconverter">
        <w:smartTagPr>
          <w:attr w:name="ProductID" w:val="5 мм"/>
        </w:smartTagPr>
        <w:r>
          <w:t>5 мм</w:t>
        </w:r>
      </w:smartTag>
      <w:r>
        <w:t xml:space="preserve"> или из стальных прутков диаметром 12 - </w:t>
      </w:r>
      <w:smartTag w:uri="urn:schemas-microsoft-com:office:smarttags" w:element="metricconverter">
        <w:smartTagPr>
          <w:attr w:name="ProductID" w:val="16 мм"/>
        </w:smartTagPr>
        <w:r>
          <w:t>16 мм</w:t>
        </w:r>
      </w:smartTag>
      <w:r>
        <w:t xml:space="preserve"> и закладывают в землю на глубину 500 - </w:t>
      </w:r>
      <w:smartTag w:uri="urn:schemas-microsoft-com:office:smarttags" w:element="metricconverter">
        <w:smartTagPr>
          <w:attr w:name="ProductID" w:val="700 мм"/>
        </w:smartTagPr>
        <w:r>
          <w:t>700 мм</w:t>
        </w:r>
      </w:smartTag>
      <w:r>
        <w:t>. Сопротивление растеканию горизонтального заземлителя определяют по формуле</w:t>
      </w:r>
    </w:p>
    <w:tbl>
      <w:tblPr>
        <w:tblW w:w="0" w:type="auto"/>
        <w:tblCellSpacing w:w="0" w:type="dxa"/>
        <w:tblCellMar>
          <w:top w:w="30" w:type="dxa"/>
          <w:left w:w="30" w:type="dxa"/>
          <w:bottom w:w="30" w:type="dxa"/>
          <w:right w:w="30" w:type="dxa"/>
        </w:tblCellMar>
        <w:tblLook w:val="0000" w:firstRow="0" w:lastRow="0" w:firstColumn="0" w:lastColumn="0" w:noHBand="0" w:noVBand="0"/>
      </w:tblPr>
      <w:tblGrid>
        <w:gridCol w:w="523"/>
        <w:gridCol w:w="296"/>
      </w:tblGrid>
      <w:tr w:rsidR="00B4666C">
        <w:trPr>
          <w:tblCellSpacing w:w="0" w:type="dxa"/>
        </w:trPr>
        <w:tc>
          <w:tcPr>
            <w:tcW w:w="0" w:type="auto"/>
            <w:vMerge w:val="restart"/>
            <w:vAlign w:val="center"/>
          </w:tcPr>
          <w:p w:rsidR="00B4666C" w:rsidRDefault="00B4666C" w:rsidP="00162285">
            <w:pPr>
              <w:spacing w:line="360" w:lineRule="auto"/>
              <w:rPr>
                <w:i/>
                <w:iCs/>
              </w:rPr>
            </w:pPr>
            <w:r>
              <w:rPr>
                <w:i/>
                <w:iCs/>
              </w:rPr>
              <w:t xml:space="preserve">Rг = </w:t>
            </w:r>
          </w:p>
        </w:tc>
        <w:tc>
          <w:tcPr>
            <w:tcW w:w="0" w:type="auto"/>
            <w:tcBorders>
              <w:bottom w:val="single" w:sz="6" w:space="0" w:color="000033"/>
            </w:tcBorders>
            <w:vAlign w:val="center"/>
          </w:tcPr>
          <w:p w:rsidR="00B4666C" w:rsidRDefault="00B4666C" w:rsidP="00162285">
            <w:pPr>
              <w:spacing w:line="360" w:lineRule="auto"/>
              <w:rPr>
                <w:i/>
                <w:iCs/>
              </w:rPr>
            </w:pPr>
            <w:r>
              <w:rPr>
                <w:i/>
                <w:iCs/>
              </w:rPr>
              <w:t>2ρ</w:t>
            </w:r>
          </w:p>
        </w:tc>
      </w:tr>
      <w:tr w:rsidR="00B4666C">
        <w:trPr>
          <w:tblCellSpacing w:w="0" w:type="dxa"/>
        </w:trPr>
        <w:tc>
          <w:tcPr>
            <w:tcW w:w="0" w:type="auto"/>
            <w:vMerge/>
            <w:vAlign w:val="center"/>
          </w:tcPr>
          <w:p w:rsidR="00B4666C" w:rsidRDefault="00B4666C" w:rsidP="00162285">
            <w:pPr>
              <w:spacing w:line="360" w:lineRule="auto"/>
              <w:rPr>
                <w:i/>
                <w:iCs/>
              </w:rPr>
            </w:pPr>
          </w:p>
        </w:tc>
        <w:tc>
          <w:tcPr>
            <w:tcW w:w="0" w:type="auto"/>
            <w:vAlign w:val="center"/>
          </w:tcPr>
          <w:p w:rsidR="00B4666C" w:rsidRDefault="00B4666C" w:rsidP="00162285">
            <w:pPr>
              <w:spacing w:line="360" w:lineRule="auto"/>
              <w:rPr>
                <w:i/>
                <w:iCs/>
              </w:rPr>
            </w:pPr>
            <w:r>
              <w:rPr>
                <w:i/>
                <w:iCs/>
              </w:rPr>
              <w:t>l</w:t>
            </w:r>
          </w:p>
        </w:tc>
      </w:tr>
    </w:tbl>
    <w:p w:rsidR="00B4666C" w:rsidRDefault="00B4666C" w:rsidP="00162285">
      <w:pPr>
        <w:pStyle w:val="a3"/>
        <w:spacing w:line="360" w:lineRule="auto"/>
      </w:pPr>
      <w:r>
        <w:t>Полное сопротивление растеканию вертикальных и горизонтальных заземлителей определится по формуле</w:t>
      </w:r>
    </w:p>
    <w:tbl>
      <w:tblPr>
        <w:tblW w:w="0" w:type="auto"/>
        <w:tblCellSpacing w:w="0" w:type="dxa"/>
        <w:tblCellMar>
          <w:top w:w="30" w:type="dxa"/>
          <w:left w:w="30" w:type="dxa"/>
          <w:bottom w:w="30" w:type="dxa"/>
          <w:right w:w="30" w:type="dxa"/>
        </w:tblCellMar>
        <w:tblLook w:val="0000" w:firstRow="0" w:lastRow="0" w:firstColumn="0" w:lastColumn="0" w:noHBand="0" w:noVBand="0"/>
      </w:tblPr>
      <w:tblGrid>
        <w:gridCol w:w="549"/>
        <w:gridCol w:w="1013"/>
      </w:tblGrid>
      <w:tr w:rsidR="00B4666C">
        <w:trPr>
          <w:tblCellSpacing w:w="0" w:type="dxa"/>
        </w:trPr>
        <w:tc>
          <w:tcPr>
            <w:tcW w:w="0" w:type="auto"/>
            <w:vMerge w:val="restart"/>
            <w:vAlign w:val="center"/>
          </w:tcPr>
          <w:p w:rsidR="00B4666C" w:rsidRDefault="00B4666C" w:rsidP="00162285">
            <w:pPr>
              <w:spacing w:line="360" w:lineRule="auto"/>
              <w:rPr>
                <w:i/>
                <w:iCs/>
              </w:rPr>
            </w:pPr>
            <w:r>
              <w:rPr>
                <w:i/>
                <w:iCs/>
              </w:rPr>
              <w:t xml:space="preserve">Rп = </w:t>
            </w:r>
          </w:p>
        </w:tc>
        <w:tc>
          <w:tcPr>
            <w:tcW w:w="0" w:type="auto"/>
            <w:tcBorders>
              <w:bottom w:val="single" w:sz="6" w:space="0" w:color="000033"/>
            </w:tcBorders>
            <w:vAlign w:val="center"/>
          </w:tcPr>
          <w:p w:rsidR="00B4666C" w:rsidRDefault="00B4666C" w:rsidP="00162285">
            <w:pPr>
              <w:spacing w:line="360" w:lineRule="auto"/>
              <w:jc w:val="center"/>
              <w:rPr>
                <w:i/>
                <w:iCs/>
              </w:rPr>
            </w:pPr>
            <w:r>
              <w:rPr>
                <w:i/>
                <w:iCs/>
              </w:rPr>
              <w:t>Rв.о Rг</w:t>
            </w:r>
          </w:p>
        </w:tc>
      </w:tr>
      <w:tr w:rsidR="00B4666C">
        <w:trPr>
          <w:tblCellSpacing w:w="0" w:type="dxa"/>
        </w:trPr>
        <w:tc>
          <w:tcPr>
            <w:tcW w:w="0" w:type="auto"/>
            <w:vMerge/>
            <w:vAlign w:val="center"/>
          </w:tcPr>
          <w:p w:rsidR="00B4666C" w:rsidRDefault="00B4666C" w:rsidP="00162285">
            <w:pPr>
              <w:spacing w:line="360" w:lineRule="auto"/>
              <w:rPr>
                <w:i/>
                <w:iCs/>
              </w:rPr>
            </w:pPr>
          </w:p>
        </w:tc>
        <w:tc>
          <w:tcPr>
            <w:tcW w:w="0" w:type="auto"/>
            <w:vAlign w:val="center"/>
          </w:tcPr>
          <w:p w:rsidR="00B4666C" w:rsidRDefault="00B4666C" w:rsidP="00162285">
            <w:pPr>
              <w:spacing w:line="360" w:lineRule="auto"/>
              <w:jc w:val="center"/>
              <w:rPr>
                <w:i/>
                <w:iCs/>
              </w:rPr>
            </w:pPr>
            <w:r>
              <w:rPr>
                <w:i/>
                <w:iCs/>
              </w:rPr>
              <w:t>Rв.о + Rг</w:t>
            </w:r>
          </w:p>
        </w:tc>
      </w:tr>
    </w:tbl>
    <w:p w:rsidR="00B4666C" w:rsidRDefault="00B4666C" w:rsidP="00162285">
      <w:pPr>
        <w:pStyle w:val="a3"/>
        <w:spacing w:line="360" w:lineRule="auto"/>
      </w:pPr>
      <w:r>
        <w:t>В электроустановках напряжением выше 1000 В с токами замыкания на землю более 500 А, сопротивление заземляющего устройства должно быть не более 0,5 Ом. В электроустановках напряжением выше 1000 В с токами замыкания, равными или меньше 500 А, без компенсации емкостных токов сопротивление заземляющего устройства определяется по формуле</w:t>
      </w:r>
    </w:p>
    <w:tbl>
      <w:tblPr>
        <w:tblW w:w="0" w:type="auto"/>
        <w:tblCellSpacing w:w="0" w:type="dxa"/>
        <w:tblCellMar>
          <w:top w:w="30" w:type="dxa"/>
          <w:left w:w="30" w:type="dxa"/>
          <w:bottom w:w="30" w:type="dxa"/>
          <w:right w:w="30" w:type="dxa"/>
        </w:tblCellMar>
        <w:tblLook w:val="0000" w:firstRow="0" w:lastRow="0" w:firstColumn="0" w:lastColumn="0" w:noHBand="0" w:noVBand="0"/>
      </w:tblPr>
      <w:tblGrid>
        <w:gridCol w:w="399"/>
        <w:gridCol w:w="420"/>
      </w:tblGrid>
      <w:tr w:rsidR="00B4666C">
        <w:trPr>
          <w:tblCellSpacing w:w="0" w:type="dxa"/>
        </w:trPr>
        <w:tc>
          <w:tcPr>
            <w:tcW w:w="0" w:type="auto"/>
            <w:vMerge w:val="restart"/>
            <w:vAlign w:val="center"/>
          </w:tcPr>
          <w:p w:rsidR="00B4666C" w:rsidRDefault="00B4666C" w:rsidP="00162285">
            <w:pPr>
              <w:spacing w:line="360" w:lineRule="auto"/>
              <w:rPr>
                <w:i/>
                <w:iCs/>
              </w:rPr>
            </w:pPr>
            <w:r>
              <w:rPr>
                <w:i/>
                <w:iCs/>
              </w:rPr>
              <w:t xml:space="preserve">R ≤ </w:t>
            </w:r>
          </w:p>
        </w:tc>
        <w:tc>
          <w:tcPr>
            <w:tcW w:w="0" w:type="auto"/>
            <w:tcBorders>
              <w:bottom w:val="single" w:sz="6" w:space="0" w:color="000033"/>
            </w:tcBorders>
            <w:vAlign w:val="center"/>
          </w:tcPr>
          <w:p w:rsidR="00B4666C" w:rsidRDefault="00B4666C" w:rsidP="00162285">
            <w:pPr>
              <w:spacing w:line="360" w:lineRule="auto"/>
              <w:jc w:val="center"/>
              <w:rPr>
                <w:i/>
                <w:iCs/>
              </w:rPr>
            </w:pPr>
            <w:r>
              <w:rPr>
                <w:i/>
                <w:iCs/>
              </w:rPr>
              <w:t>250</w:t>
            </w:r>
          </w:p>
        </w:tc>
      </w:tr>
      <w:tr w:rsidR="00B4666C">
        <w:trPr>
          <w:tblCellSpacing w:w="0" w:type="dxa"/>
        </w:trPr>
        <w:tc>
          <w:tcPr>
            <w:tcW w:w="0" w:type="auto"/>
            <w:vMerge/>
            <w:vAlign w:val="center"/>
          </w:tcPr>
          <w:p w:rsidR="00B4666C" w:rsidRDefault="00B4666C" w:rsidP="00162285">
            <w:pPr>
              <w:spacing w:line="360" w:lineRule="auto"/>
              <w:rPr>
                <w:i/>
                <w:iCs/>
              </w:rPr>
            </w:pPr>
          </w:p>
        </w:tc>
        <w:tc>
          <w:tcPr>
            <w:tcW w:w="0" w:type="auto"/>
            <w:vAlign w:val="center"/>
          </w:tcPr>
          <w:p w:rsidR="00B4666C" w:rsidRDefault="00B4666C" w:rsidP="00162285">
            <w:pPr>
              <w:spacing w:line="360" w:lineRule="auto"/>
              <w:jc w:val="center"/>
              <w:rPr>
                <w:i/>
                <w:iCs/>
              </w:rPr>
            </w:pPr>
            <w:r>
              <w:rPr>
                <w:i/>
                <w:iCs/>
              </w:rPr>
              <w:t>I</w:t>
            </w:r>
          </w:p>
        </w:tc>
      </w:tr>
    </w:tbl>
    <w:p w:rsidR="00B4666C" w:rsidRDefault="00B4666C" w:rsidP="00162285">
      <w:pPr>
        <w:pStyle w:val="a3"/>
        <w:spacing w:line="360" w:lineRule="auto"/>
      </w:pPr>
      <w:r>
        <w:t>Если это же заземляющее устройство используется одновременно и для электроустановок напряжением до 1000 В, то сопротивление земляющего устройста определяется по формуле</w:t>
      </w:r>
    </w:p>
    <w:tbl>
      <w:tblPr>
        <w:tblW w:w="0" w:type="auto"/>
        <w:tblCellSpacing w:w="0" w:type="dxa"/>
        <w:tblCellMar>
          <w:top w:w="30" w:type="dxa"/>
          <w:left w:w="30" w:type="dxa"/>
          <w:bottom w:w="30" w:type="dxa"/>
          <w:right w:w="30" w:type="dxa"/>
        </w:tblCellMar>
        <w:tblLook w:val="0000" w:firstRow="0" w:lastRow="0" w:firstColumn="0" w:lastColumn="0" w:noHBand="0" w:noVBand="0"/>
      </w:tblPr>
      <w:tblGrid>
        <w:gridCol w:w="399"/>
        <w:gridCol w:w="420"/>
      </w:tblGrid>
      <w:tr w:rsidR="00B4666C">
        <w:trPr>
          <w:tblCellSpacing w:w="0" w:type="dxa"/>
        </w:trPr>
        <w:tc>
          <w:tcPr>
            <w:tcW w:w="0" w:type="auto"/>
            <w:vMerge w:val="restart"/>
            <w:vAlign w:val="center"/>
          </w:tcPr>
          <w:p w:rsidR="00B4666C" w:rsidRDefault="00B4666C" w:rsidP="00162285">
            <w:pPr>
              <w:spacing w:line="360" w:lineRule="auto"/>
              <w:rPr>
                <w:i/>
                <w:iCs/>
              </w:rPr>
            </w:pPr>
            <w:r>
              <w:rPr>
                <w:i/>
                <w:iCs/>
              </w:rPr>
              <w:t xml:space="preserve">R ≤ </w:t>
            </w:r>
          </w:p>
        </w:tc>
        <w:tc>
          <w:tcPr>
            <w:tcW w:w="0" w:type="auto"/>
            <w:tcBorders>
              <w:bottom w:val="single" w:sz="6" w:space="0" w:color="000033"/>
            </w:tcBorders>
            <w:vAlign w:val="center"/>
          </w:tcPr>
          <w:p w:rsidR="00B4666C" w:rsidRDefault="00B4666C" w:rsidP="00162285">
            <w:pPr>
              <w:spacing w:line="360" w:lineRule="auto"/>
              <w:jc w:val="center"/>
              <w:rPr>
                <w:i/>
                <w:iCs/>
              </w:rPr>
            </w:pPr>
            <w:r>
              <w:rPr>
                <w:i/>
                <w:iCs/>
              </w:rPr>
              <w:t>125</w:t>
            </w:r>
          </w:p>
        </w:tc>
      </w:tr>
      <w:tr w:rsidR="00B4666C">
        <w:trPr>
          <w:tblCellSpacing w:w="0" w:type="dxa"/>
        </w:trPr>
        <w:tc>
          <w:tcPr>
            <w:tcW w:w="0" w:type="auto"/>
            <w:vMerge/>
            <w:vAlign w:val="center"/>
          </w:tcPr>
          <w:p w:rsidR="00B4666C" w:rsidRDefault="00B4666C" w:rsidP="00162285">
            <w:pPr>
              <w:spacing w:line="360" w:lineRule="auto"/>
              <w:rPr>
                <w:i/>
                <w:iCs/>
              </w:rPr>
            </w:pPr>
          </w:p>
        </w:tc>
        <w:tc>
          <w:tcPr>
            <w:tcW w:w="0" w:type="auto"/>
            <w:vAlign w:val="center"/>
          </w:tcPr>
          <w:p w:rsidR="00B4666C" w:rsidRDefault="00B4666C" w:rsidP="00162285">
            <w:pPr>
              <w:spacing w:line="360" w:lineRule="auto"/>
              <w:jc w:val="center"/>
              <w:rPr>
                <w:i/>
                <w:iCs/>
              </w:rPr>
            </w:pPr>
            <w:r>
              <w:rPr>
                <w:i/>
                <w:iCs/>
              </w:rPr>
              <w:t>I</w:t>
            </w:r>
          </w:p>
        </w:tc>
      </w:tr>
    </w:tbl>
    <w:p w:rsidR="00B4666C" w:rsidRDefault="00B4666C" w:rsidP="00162285">
      <w:pPr>
        <w:spacing w:line="360" w:lineRule="auto"/>
      </w:pPr>
      <w:r>
        <w:t>где</w:t>
      </w:r>
      <w:r>
        <w:br/>
        <w:t>R - сопротивление заземляющего устройства (не более 10 Ом);</w:t>
      </w:r>
      <w:r>
        <w:br/>
        <w:t>I - расчетный ток замыкания на землю, А.</w:t>
      </w:r>
    </w:p>
    <w:p w:rsidR="00B4666C" w:rsidRDefault="00B4666C" w:rsidP="00162285">
      <w:pPr>
        <w:pStyle w:val="a3"/>
        <w:spacing w:line="360" w:lineRule="auto"/>
      </w:pPr>
      <w:r>
        <w:t>В сетях с компенсацией емкостных токов сопротивление заземляющего устройства также рассчитывается по приведенным выше формулам. При этом за расчетный ток принимают: для заземляющих устройств, к которым присоединяют компенсирующие аппараты - ток, равный 125% номинального тока этих аппаратов; для заземляющих устройств, к которым не присоединены аппараты, компенсирующие емкостный ток, - остаточный ток замыкания на землю, который может иметь место в данной сети при отключении наиболее мощного из компенсирующих аппаратов, но не менее 30 А.</w:t>
      </w:r>
    </w:p>
    <w:p w:rsidR="00B4666C" w:rsidRDefault="00B4666C" w:rsidP="00162285">
      <w:pPr>
        <w:pStyle w:val="a3"/>
        <w:spacing w:line="360" w:lineRule="auto"/>
      </w:pPr>
      <w:r>
        <w:t>Сопротивление заземляющего устройства, к которому присоединяют нейтраль трансформатора в электроустановках напряжением до 1000 В с глухозаземленной нейтралью, и заземляющее устройство, используемое для заземления электрооборудования в электроустановках напряжением до 1000 В с изолированной нейтралью, должно быть не более 4 Ом. При мощности трансформатора 100 кВ·А и меньше сопротивление заземляющего устройства может быть повышено до 10 Ом.</w:t>
      </w:r>
    </w:p>
    <w:p w:rsidR="00B4666C" w:rsidRDefault="00B4666C" w:rsidP="00162285">
      <w:pPr>
        <w:spacing w:line="360" w:lineRule="auto"/>
        <w:ind w:firstLine="708"/>
      </w:pPr>
      <w:r>
        <w:rPr>
          <w:rStyle w:val="a4"/>
        </w:rPr>
        <w:t>Пример</w:t>
      </w:r>
      <w:r>
        <w:t>. Определяем количество вертикальных заземлителей для заземления нейтрали трансформатора. Общее сопротивление растеканию заземлителей Rв.о = 4 Ом. Удельное сопротивление грунта ρ = 60 Ом·м</w:t>
      </w:r>
    </w:p>
    <w:p w:rsidR="00B4666C" w:rsidRDefault="00B4666C" w:rsidP="00162285">
      <w:pPr>
        <w:spacing w:line="360" w:lineRule="auto"/>
      </w:pPr>
      <w:r>
        <w:rPr>
          <w:rStyle w:val="a5"/>
        </w:rPr>
        <w:t>Решение</w:t>
      </w:r>
      <w:r>
        <w:t xml:space="preserve">. В качестве заземлителей принимаем круглые стальные стержни диаметром </w:t>
      </w:r>
      <w:smartTag w:uri="urn:schemas-microsoft-com:office:smarttags" w:element="metricconverter">
        <w:smartTagPr>
          <w:attr w:name="ProductID" w:val="16 мм"/>
        </w:smartTagPr>
        <w:r>
          <w:t>16 мм</w:t>
        </w:r>
      </w:smartTag>
      <w:r>
        <w:t xml:space="preserve">, длиной </w:t>
      </w:r>
      <w:smartTag w:uri="urn:schemas-microsoft-com:office:smarttags" w:element="metricconverter">
        <w:smartTagPr>
          <w:attr w:name="ProductID" w:val="5 м"/>
        </w:smartTagPr>
        <w:r>
          <w:t>5 м</w:t>
        </w:r>
      </w:smartTag>
      <w:r>
        <w:t>. Сопротивление растеканию тока одного вертикального заземлителя по формуле (XV.3):</w:t>
      </w:r>
    </w:p>
    <w:tbl>
      <w:tblPr>
        <w:tblW w:w="0" w:type="auto"/>
        <w:tblCellSpacing w:w="0" w:type="dxa"/>
        <w:tblCellMar>
          <w:top w:w="30" w:type="dxa"/>
          <w:left w:w="30" w:type="dxa"/>
          <w:bottom w:w="30" w:type="dxa"/>
          <w:right w:w="30" w:type="dxa"/>
        </w:tblCellMar>
        <w:tblLook w:val="0000" w:firstRow="0" w:lastRow="0" w:firstColumn="0" w:lastColumn="0" w:noHBand="0" w:noVBand="0"/>
      </w:tblPr>
      <w:tblGrid>
        <w:gridCol w:w="533"/>
        <w:gridCol w:w="176"/>
        <w:gridCol w:w="222"/>
        <w:gridCol w:w="300"/>
        <w:gridCol w:w="909"/>
      </w:tblGrid>
      <w:tr w:rsidR="00B4666C">
        <w:trPr>
          <w:tblCellSpacing w:w="0" w:type="dxa"/>
        </w:trPr>
        <w:tc>
          <w:tcPr>
            <w:tcW w:w="0" w:type="auto"/>
            <w:vMerge w:val="restart"/>
            <w:vAlign w:val="center"/>
          </w:tcPr>
          <w:p w:rsidR="00B4666C" w:rsidRDefault="00B4666C" w:rsidP="00162285">
            <w:pPr>
              <w:spacing w:line="360" w:lineRule="auto"/>
              <w:rPr>
                <w:i/>
                <w:iCs/>
              </w:rPr>
            </w:pPr>
            <w:r>
              <w:rPr>
                <w:i/>
                <w:iCs/>
              </w:rPr>
              <w:t xml:space="preserve">Rв = </w:t>
            </w:r>
          </w:p>
        </w:tc>
        <w:tc>
          <w:tcPr>
            <w:tcW w:w="0" w:type="auto"/>
            <w:tcBorders>
              <w:bottom w:val="single" w:sz="6" w:space="0" w:color="000033"/>
            </w:tcBorders>
            <w:vAlign w:val="center"/>
          </w:tcPr>
          <w:p w:rsidR="00B4666C" w:rsidRDefault="00B4666C" w:rsidP="00162285">
            <w:pPr>
              <w:spacing w:line="360" w:lineRule="auto"/>
              <w:jc w:val="center"/>
              <w:rPr>
                <w:i/>
                <w:iCs/>
              </w:rPr>
            </w:pPr>
            <w:r>
              <w:rPr>
                <w:i/>
                <w:iCs/>
              </w:rPr>
              <w:t>ρ</w:t>
            </w:r>
          </w:p>
        </w:tc>
        <w:tc>
          <w:tcPr>
            <w:tcW w:w="0" w:type="auto"/>
            <w:vMerge w:val="restart"/>
            <w:vAlign w:val="center"/>
          </w:tcPr>
          <w:p w:rsidR="00B4666C" w:rsidRDefault="00B4666C" w:rsidP="00162285">
            <w:pPr>
              <w:spacing w:line="360" w:lineRule="auto"/>
              <w:jc w:val="center"/>
              <w:rPr>
                <w:i/>
                <w:iCs/>
              </w:rPr>
            </w:pPr>
            <w:r>
              <w:rPr>
                <w:i/>
                <w:iCs/>
              </w:rPr>
              <w:t xml:space="preserve">= </w:t>
            </w:r>
          </w:p>
        </w:tc>
        <w:tc>
          <w:tcPr>
            <w:tcW w:w="0" w:type="auto"/>
            <w:tcBorders>
              <w:bottom w:val="single" w:sz="6" w:space="0" w:color="000033"/>
            </w:tcBorders>
            <w:vAlign w:val="center"/>
          </w:tcPr>
          <w:p w:rsidR="00B4666C" w:rsidRDefault="00B4666C" w:rsidP="00162285">
            <w:pPr>
              <w:spacing w:line="360" w:lineRule="auto"/>
              <w:jc w:val="center"/>
              <w:rPr>
                <w:i/>
                <w:iCs/>
              </w:rPr>
            </w:pPr>
            <w:r>
              <w:rPr>
                <w:i/>
                <w:iCs/>
              </w:rPr>
              <w:t>60</w:t>
            </w:r>
          </w:p>
        </w:tc>
        <w:tc>
          <w:tcPr>
            <w:tcW w:w="0" w:type="auto"/>
            <w:vMerge w:val="restart"/>
            <w:vAlign w:val="center"/>
          </w:tcPr>
          <w:p w:rsidR="00B4666C" w:rsidRDefault="00B4666C" w:rsidP="00162285">
            <w:pPr>
              <w:spacing w:line="360" w:lineRule="auto"/>
              <w:rPr>
                <w:i/>
                <w:iCs/>
              </w:rPr>
            </w:pPr>
            <w:r>
              <w:rPr>
                <w:i/>
                <w:iCs/>
              </w:rPr>
              <w:t>= 12 Ом</w:t>
            </w:r>
          </w:p>
        </w:tc>
      </w:tr>
      <w:tr w:rsidR="00B4666C">
        <w:trPr>
          <w:tblCellSpacing w:w="0" w:type="dxa"/>
        </w:trPr>
        <w:tc>
          <w:tcPr>
            <w:tcW w:w="0" w:type="auto"/>
            <w:vMerge/>
            <w:vAlign w:val="center"/>
          </w:tcPr>
          <w:p w:rsidR="00B4666C" w:rsidRDefault="00B4666C" w:rsidP="00162285">
            <w:pPr>
              <w:spacing w:line="360" w:lineRule="auto"/>
              <w:rPr>
                <w:i/>
                <w:iCs/>
              </w:rPr>
            </w:pPr>
          </w:p>
        </w:tc>
        <w:tc>
          <w:tcPr>
            <w:tcW w:w="0" w:type="auto"/>
            <w:vAlign w:val="center"/>
          </w:tcPr>
          <w:p w:rsidR="00B4666C" w:rsidRDefault="00B4666C" w:rsidP="00162285">
            <w:pPr>
              <w:spacing w:line="360" w:lineRule="auto"/>
              <w:jc w:val="center"/>
              <w:rPr>
                <w:i/>
                <w:iCs/>
              </w:rPr>
            </w:pPr>
            <w:r>
              <w:rPr>
                <w:i/>
                <w:iCs/>
              </w:rPr>
              <w:t>l</w:t>
            </w:r>
          </w:p>
        </w:tc>
        <w:tc>
          <w:tcPr>
            <w:tcW w:w="0" w:type="auto"/>
            <w:vMerge/>
            <w:vAlign w:val="center"/>
          </w:tcPr>
          <w:p w:rsidR="00B4666C" w:rsidRDefault="00B4666C" w:rsidP="00162285">
            <w:pPr>
              <w:spacing w:line="360" w:lineRule="auto"/>
              <w:rPr>
                <w:i/>
                <w:iCs/>
              </w:rPr>
            </w:pPr>
          </w:p>
        </w:tc>
        <w:tc>
          <w:tcPr>
            <w:tcW w:w="0" w:type="auto"/>
            <w:vAlign w:val="center"/>
          </w:tcPr>
          <w:p w:rsidR="00B4666C" w:rsidRDefault="00B4666C" w:rsidP="00162285">
            <w:pPr>
              <w:spacing w:line="360" w:lineRule="auto"/>
              <w:jc w:val="center"/>
              <w:rPr>
                <w:i/>
                <w:iCs/>
              </w:rPr>
            </w:pPr>
            <w:r>
              <w:rPr>
                <w:i/>
                <w:iCs/>
              </w:rPr>
              <w:t>5</w:t>
            </w:r>
          </w:p>
        </w:tc>
        <w:tc>
          <w:tcPr>
            <w:tcW w:w="0" w:type="auto"/>
            <w:vMerge/>
            <w:vAlign w:val="center"/>
          </w:tcPr>
          <w:p w:rsidR="00B4666C" w:rsidRDefault="00B4666C" w:rsidP="00162285">
            <w:pPr>
              <w:spacing w:line="360" w:lineRule="auto"/>
              <w:rPr>
                <w:i/>
                <w:iCs/>
              </w:rPr>
            </w:pPr>
          </w:p>
        </w:tc>
      </w:tr>
    </w:tbl>
    <w:p w:rsidR="00B4666C" w:rsidRDefault="00B4666C" w:rsidP="00162285">
      <w:pPr>
        <w:spacing w:line="360" w:lineRule="auto"/>
      </w:pPr>
      <w:r>
        <w:t>При расположении заземлителей в один ряд η = 0,9. Из формулы (XV.5): определим необходимое количество заземлителей</w:t>
      </w:r>
    </w:p>
    <w:tbl>
      <w:tblPr>
        <w:tblW w:w="0" w:type="auto"/>
        <w:tblCellSpacing w:w="0" w:type="dxa"/>
        <w:tblCellMar>
          <w:top w:w="30" w:type="dxa"/>
          <w:left w:w="30" w:type="dxa"/>
          <w:bottom w:w="30" w:type="dxa"/>
          <w:right w:w="30" w:type="dxa"/>
        </w:tblCellMar>
        <w:tblLook w:val="0000" w:firstRow="0" w:lastRow="0" w:firstColumn="0" w:lastColumn="0" w:noHBand="0" w:noVBand="0"/>
      </w:tblPr>
      <w:tblGrid>
        <w:gridCol w:w="402"/>
        <w:gridCol w:w="670"/>
        <w:gridCol w:w="222"/>
        <w:gridCol w:w="540"/>
        <w:gridCol w:w="967"/>
      </w:tblGrid>
      <w:tr w:rsidR="00B4666C">
        <w:trPr>
          <w:tblCellSpacing w:w="0" w:type="dxa"/>
        </w:trPr>
        <w:tc>
          <w:tcPr>
            <w:tcW w:w="0" w:type="auto"/>
            <w:vMerge w:val="restart"/>
            <w:vAlign w:val="center"/>
          </w:tcPr>
          <w:p w:rsidR="00B4666C" w:rsidRDefault="00B4666C" w:rsidP="00162285">
            <w:pPr>
              <w:spacing w:line="360" w:lineRule="auto"/>
              <w:rPr>
                <w:i/>
                <w:iCs/>
              </w:rPr>
            </w:pPr>
            <w:r>
              <w:rPr>
                <w:i/>
                <w:iCs/>
              </w:rPr>
              <w:t xml:space="preserve">n = </w:t>
            </w:r>
          </w:p>
        </w:tc>
        <w:tc>
          <w:tcPr>
            <w:tcW w:w="0" w:type="auto"/>
            <w:tcBorders>
              <w:bottom w:val="single" w:sz="6" w:space="0" w:color="000033"/>
            </w:tcBorders>
            <w:vAlign w:val="center"/>
          </w:tcPr>
          <w:p w:rsidR="00B4666C" w:rsidRDefault="00B4666C" w:rsidP="00162285">
            <w:pPr>
              <w:spacing w:line="360" w:lineRule="auto"/>
              <w:jc w:val="center"/>
              <w:rPr>
                <w:i/>
                <w:iCs/>
              </w:rPr>
            </w:pPr>
            <w:r>
              <w:rPr>
                <w:i/>
                <w:iCs/>
              </w:rPr>
              <w:t>Rв</w:t>
            </w:r>
          </w:p>
        </w:tc>
        <w:tc>
          <w:tcPr>
            <w:tcW w:w="0" w:type="auto"/>
            <w:vMerge w:val="restart"/>
            <w:vAlign w:val="center"/>
          </w:tcPr>
          <w:p w:rsidR="00B4666C" w:rsidRDefault="00B4666C" w:rsidP="00162285">
            <w:pPr>
              <w:spacing w:line="360" w:lineRule="auto"/>
              <w:jc w:val="center"/>
              <w:rPr>
                <w:i/>
                <w:iCs/>
              </w:rPr>
            </w:pPr>
            <w:r>
              <w:rPr>
                <w:i/>
                <w:iCs/>
              </w:rPr>
              <w:t xml:space="preserve">= </w:t>
            </w:r>
          </w:p>
        </w:tc>
        <w:tc>
          <w:tcPr>
            <w:tcW w:w="0" w:type="auto"/>
            <w:tcBorders>
              <w:bottom w:val="single" w:sz="6" w:space="0" w:color="000033"/>
            </w:tcBorders>
            <w:vAlign w:val="center"/>
          </w:tcPr>
          <w:p w:rsidR="00B4666C" w:rsidRDefault="00B4666C" w:rsidP="00162285">
            <w:pPr>
              <w:spacing w:line="360" w:lineRule="auto"/>
              <w:jc w:val="center"/>
              <w:rPr>
                <w:i/>
                <w:iCs/>
              </w:rPr>
            </w:pPr>
            <w:r>
              <w:rPr>
                <w:i/>
                <w:iCs/>
              </w:rPr>
              <w:t>12</w:t>
            </w:r>
          </w:p>
        </w:tc>
        <w:tc>
          <w:tcPr>
            <w:tcW w:w="0" w:type="auto"/>
            <w:vMerge w:val="restart"/>
            <w:vAlign w:val="center"/>
          </w:tcPr>
          <w:p w:rsidR="00B4666C" w:rsidRDefault="00B4666C" w:rsidP="00162285">
            <w:pPr>
              <w:spacing w:line="360" w:lineRule="auto"/>
              <w:rPr>
                <w:i/>
                <w:iCs/>
              </w:rPr>
            </w:pPr>
            <w:r>
              <w:rPr>
                <w:i/>
                <w:iCs/>
              </w:rPr>
              <w:t>  ≈ 4 шт.</w:t>
            </w:r>
          </w:p>
        </w:tc>
      </w:tr>
      <w:tr w:rsidR="00B4666C">
        <w:trPr>
          <w:tblCellSpacing w:w="0" w:type="dxa"/>
        </w:trPr>
        <w:tc>
          <w:tcPr>
            <w:tcW w:w="0" w:type="auto"/>
            <w:vMerge/>
            <w:vAlign w:val="center"/>
          </w:tcPr>
          <w:p w:rsidR="00B4666C" w:rsidRDefault="00B4666C" w:rsidP="00162285">
            <w:pPr>
              <w:spacing w:line="360" w:lineRule="auto"/>
              <w:rPr>
                <w:i/>
                <w:iCs/>
              </w:rPr>
            </w:pPr>
          </w:p>
        </w:tc>
        <w:tc>
          <w:tcPr>
            <w:tcW w:w="0" w:type="auto"/>
            <w:vAlign w:val="center"/>
          </w:tcPr>
          <w:p w:rsidR="00B4666C" w:rsidRDefault="00B4666C" w:rsidP="00162285">
            <w:pPr>
              <w:spacing w:line="360" w:lineRule="auto"/>
              <w:jc w:val="center"/>
              <w:rPr>
                <w:i/>
                <w:iCs/>
              </w:rPr>
            </w:pPr>
            <w:r>
              <w:rPr>
                <w:i/>
                <w:iCs/>
              </w:rPr>
              <w:t>Rв.о η</w:t>
            </w:r>
          </w:p>
        </w:tc>
        <w:tc>
          <w:tcPr>
            <w:tcW w:w="0" w:type="auto"/>
            <w:vMerge/>
            <w:vAlign w:val="center"/>
          </w:tcPr>
          <w:p w:rsidR="00B4666C" w:rsidRDefault="00B4666C" w:rsidP="00162285">
            <w:pPr>
              <w:spacing w:line="360" w:lineRule="auto"/>
              <w:rPr>
                <w:i/>
                <w:iCs/>
              </w:rPr>
            </w:pPr>
          </w:p>
        </w:tc>
        <w:tc>
          <w:tcPr>
            <w:tcW w:w="0" w:type="auto"/>
            <w:vAlign w:val="center"/>
          </w:tcPr>
          <w:p w:rsidR="00B4666C" w:rsidRDefault="00B4666C" w:rsidP="00162285">
            <w:pPr>
              <w:spacing w:line="360" w:lineRule="auto"/>
              <w:jc w:val="center"/>
              <w:rPr>
                <w:i/>
                <w:iCs/>
              </w:rPr>
            </w:pPr>
            <w:r>
              <w:rPr>
                <w:i/>
                <w:iCs/>
              </w:rPr>
              <w:t>4·0,9</w:t>
            </w:r>
          </w:p>
        </w:tc>
        <w:tc>
          <w:tcPr>
            <w:tcW w:w="0" w:type="auto"/>
            <w:vMerge/>
            <w:vAlign w:val="center"/>
          </w:tcPr>
          <w:p w:rsidR="00B4666C" w:rsidRDefault="00B4666C" w:rsidP="00162285">
            <w:pPr>
              <w:spacing w:line="360" w:lineRule="auto"/>
              <w:rPr>
                <w:i/>
                <w:iCs/>
              </w:rPr>
            </w:pPr>
          </w:p>
        </w:tc>
      </w:tr>
    </w:tbl>
    <w:p w:rsidR="00B4666C" w:rsidRDefault="00B4666C" w:rsidP="00162285">
      <w:pPr>
        <w:pStyle w:val="a3"/>
        <w:spacing w:line="360" w:lineRule="auto"/>
      </w:pPr>
      <w:r>
        <w:t xml:space="preserve">Вертикальные заземлители из стальных круглых стержней заглубляют в землю ввертыванием электродрелью (рис. XV.4), а при отсутствии источника питания - ямобуром, для чего на конец стержня приваривают направляющие, изогнутые по винтовой линии (рис. XV.5, a). Заземлители из угловой стали и труб забивают в землю передвижным механическим копром или вибромолотом. Глубина заложения вертикального заземлителя должна быть такой, чтобы верхний конец его был на глубине 500 - </w:t>
      </w:r>
      <w:smartTag w:uri="urn:schemas-microsoft-com:office:smarttags" w:element="metricconverter">
        <w:smartTagPr>
          <w:attr w:name="ProductID" w:val="700 мм"/>
        </w:smartTagPr>
        <w:r>
          <w:t>700 мм</w:t>
        </w:r>
      </w:smartTag>
      <w:r>
        <w:t xml:space="preserve"> от поверхности спланированной земли. В местах с плохопроводящим грунтом для улучшения проводимости применяют увлажнение грунта или подсыпку поваренной соли (рис. XV.5, б). Заземляющие проводники и горизонтальные заземлители соединяют с вертикальными заземлителями сваркой (рис. XV.5, в).</w:t>
      </w:r>
    </w:p>
    <w:tbl>
      <w:tblPr>
        <w:tblW w:w="5000" w:type="pct"/>
        <w:tblCellSpacing w:w="0" w:type="dxa"/>
        <w:tblCellMar>
          <w:left w:w="0" w:type="dxa"/>
          <w:right w:w="0" w:type="dxa"/>
        </w:tblCellMar>
        <w:tblLook w:val="0000" w:firstRow="0" w:lastRow="0" w:firstColumn="0" w:lastColumn="0" w:noHBand="0" w:noVBand="0"/>
      </w:tblPr>
      <w:tblGrid>
        <w:gridCol w:w="5880"/>
        <w:gridCol w:w="3475"/>
      </w:tblGrid>
      <w:tr w:rsidR="00B4666C">
        <w:trPr>
          <w:tblCellSpacing w:w="0" w:type="dxa"/>
        </w:trPr>
        <w:tc>
          <w:tcPr>
            <w:tcW w:w="5880" w:type="dxa"/>
            <w:vAlign w:val="center"/>
          </w:tcPr>
          <w:p w:rsidR="00B4666C" w:rsidRDefault="00134015">
            <w:r>
              <w:pict>
                <v:shape id="_x0000_i1066" type="#_x0000_t75" style="width:294pt;height:221.25pt">
                  <v:imagedata r:id="rId8" o:title=""/>
                </v:shape>
              </w:pict>
            </w:r>
          </w:p>
        </w:tc>
        <w:tc>
          <w:tcPr>
            <w:tcW w:w="0" w:type="auto"/>
          </w:tcPr>
          <w:p w:rsidR="00B4666C" w:rsidRDefault="00B4666C">
            <w:r>
              <w:t>Рис XV.4.   Заглубление в грунт круглого стержневого заземлителя электродрелью</w:t>
            </w:r>
          </w:p>
        </w:tc>
      </w:tr>
    </w:tbl>
    <w:p w:rsidR="00B4666C" w:rsidRDefault="00B4666C" w:rsidP="00B4666C">
      <w:pPr>
        <w:rPr>
          <w:vanish/>
        </w:rPr>
      </w:pPr>
    </w:p>
    <w:tbl>
      <w:tblPr>
        <w:tblW w:w="5000" w:type="pct"/>
        <w:tblCellSpacing w:w="90" w:type="dxa"/>
        <w:tblCellMar>
          <w:left w:w="0" w:type="dxa"/>
          <w:right w:w="0" w:type="dxa"/>
        </w:tblCellMar>
        <w:tblLook w:val="0000" w:firstRow="0" w:lastRow="0" w:firstColumn="0" w:lastColumn="0" w:noHBand="0" w:noVBand="0"/>
      </w:tblPr>
      <w:tblGrid>
        <w:gridCol w:w="3480"/>
        <w:gridCol w:w="6235"/>
      </w:tblGrid>
      <w:tr w:rsidR="00B4666C">
        <w:trPr>
          <w:tblCellSpacing w:w="90" w:type="dxa"/>
        </w:trPr>
        <w:tc>
          <w:tcPr>
            <w:tcW w:w="3210" w:type="dxa"/>
            <w:vMerge w:val="restart"/>
          </w:tcPr>
          <w:p w:rsidR="00B4666C" w:rsidRDefault="00134015">
            <w:r>
              <w:pict>
                <v:shape id="_x0000_i1069" type="#_x0000_t75" style="width:160.5pt;height:226.5pt">
                  <v:imagedata r:id="rId9" o:title=""/>
                </v:shape>
              </w:pict>
            </w:r>
          </w:p>
        </w:tc>
        <w:tc>
          <w:tcPr>
            <w:tcW w:w="0" w:type="auto"/>
          </w:tcPr>
          <w:p w:rsidR="00B4666C" w:rsidRDefault="00134015">
            <w:r>
              <w:pict>
                <v:shape id="_x0000_i1072" type="#_x0000_t75" style="width:188.25pt;height:111.75pt">
                  <v:imagedata r:id="rId10" o:title=""/>
                </v:shape>
              </w:pict>
            </w:r>
          </w:p>
        </w:tc>
      </w:tr>
      <w:tr w:rsidR="00B4666C">
        <w:trPr>
          <w:tblCellSpacing w:w="90" w:type="dxa"/>
        </w:trPr>
        <w:tc>
          <w:tcPr>
            <w:tcW w:w="0" w:type="auto"/>
            <w:vMerge/>
            <w:vAlign w:val="center"/>
          </w:tcPr>
          <w:p w:rsidR="00B4666C" w:rsidRDefault="00B4666C"/>
        </w:tc>
        <w:tc>
          <w:tcPr>
            <w:tcW w:w="0" w:type="auto"/>
          </w:tcPr>
          <w:p w:rsidR="00B4666C" w:rsidRDefault="00B4666C" w:rsidP="00B4666C">
            <w:r>
              <w:t>Рис. XV.6   Присоединение зануляющих (заземляющих) проводников к электрооборудованию (а, б)</w:t>
            </w:r>
          </w:p>
          <w:p w:rsidR="00B4666C" w:rsidRDefault="00B4666C" w:rsidP="00B4666C">
            <w:r>
              <w:t>Рис. XV.5.   Заземлители</w:t>
            </w:r>
            <w:r>
              <w:br/>
              <w:t>а - с винтовыми напрявляющими;</w:t>
            </w:r>
            <w:r>
              <w:br/>
              <w:t>б - в грунте со слоем соли;</w:t>
            </w:r>
            <w:r>
              <w:br/>
              <w:t>в - с приваркой заземляющих проводников</w:t>
            </w:r>
          </w:p>
        </w:tc>
      </w:tr>
    </w:tbl>
    <w:p w:rsidR="00B4666C" w:rsidRDefault="00B4666C" w:rsidP="00162285">
      <w:pPr>
        <w:pStyle w:val="a3"/>
        <w:spacing w:line="360" w:lineRule="auto"/>
        <w:ind w:firstLine="708"/>
      </w:pPr>
      <w:r>
        <w:rPr>
          <w:rStyle w:val="a4"/>
        </w:rPr>
        <w:t>Присоединение зануляющих и заземляющих проводников.</w:t>
      </w:r>
      <w:r>
        <w:t xml:space="preserve"> Для присоединения зануляющих и заземляющих проводников все виды электрооборудования имеют на металлическом корпусе заземляющий болт (винт) с отличительным знаком "Земля".</w:t>
      </w:r>
    </w:p>
    <w:p w:rsidR="00B4666C" w:rsidRDefault="00B4666C" w:rsidP="00162285">
      <w:pPr>
        <w:pStyle w:val="a3"/>
        <w:spacing w:line="360" w:lineRule="auto"/>
      </w:pPr>
      <w:r>
        <w:t>Каждый элемент электроустановки присоединяется к зануляющей (заземляющей) магистрали отдельным проводником (рис. XV.6, a). Последовательное присоединение (рис. XV.6, б) через корпус электрооборудования не допускается, так как при снятии на ремонт одного из элементов электроустановки непрерывность заземляющей цепи всей установки нарушается.</w:t>
      </w:r>
    </w:p>
    <w:p w:rsidR="00B4666C" w:rsidRDefault="00B4666C" w:rsidP="00162285">
      <w:pPr>
        <w:pStyle w:val="a3"/>
        <w:spacing w:line="360" w:lineRule="auto"/>
      </w:pPr>
      <w:r>
        <w:rPr>
          <w:rStyle w:val="a5"/>
        </w:rPr>
        <w:t>Силовые трансформаторы</w:t>
      </w:r>
      <w:r>
        <w:t xml:space="preserve"> зануляют (заземляют) присоединением заземляющего проводника к заземляющему болту 1 на корпусе трансформатора (рис. XV.7). Для возможности выкатки трансформатора на ревизию или для замены соединение заземляющего проводника 3 с трансформатором выполняют гибкой съемной перемычкой 2. В сетях с глухозаземленной нейтралью нулевая шина присоединяется к заземлителю (рис. XV.7, a); в сетях с изолированной нейтралью одна из фаз присоединяется к заземленному корпусу трансформатора через пробивной предохранитель 4 (рис. XV.7, б).</w:t>
      </w:r>
    </w:p>
    <w:tbl>
      <w:tblPr>
        <w:tblW w:w="5000" w:type="pct"/>
        <w:tblCellSpacing w:w="60" w:type="dxa"/>
        <w:tblCellMar>
          <w:left w:w="0" w:type="dxa"/>
          <w:right w:w="0" w:type="dxa"/>
        </w:tblCellMar>
        <w:tblLook w:val="0000" w:firstRow="0" w:lastRow="0" w:firstColumn="0" w:lastColumn="0" w:noHBand="0" w:noVBand="0"/>
      </w:tblPr>
      <w:tblGrid>
        <w:gridCol w:w="5745"/>
        <w:gridCol w:w="3850"/>
      </w:tblGrid>
      <w:tr w:rsidR="00B4666C">
        <w:trPr>
          <w:tblCellSpacing w:w="60" w:type="dxa"/>
        </w:trPr>
        <w:tc>
          <w:tcPr>
            <w:tcW w:w="5565" w:type="dxa"/>
          </w:tcPr>
          <w:p w:rsidR="00B4666C" w:rsidRDefault="00134015" w:rsidP="00B4666C">
            <w:r>
              <w:pict>
                <v:shape id="_x0000_i1075" type="#_x0000_t75" style="width:278.25pt;height:180pt">
                  <v:imagedata r:id="rId11" o:title=""/>
                </v:shape>
              </w:pict>
            </w:r>
          </w:p>
          <w:p w:rsidR="00B4666C" w:rsidRDefault="00B4666C" w:rsidP="00B4666C">
            <w:r>
              <w:t>Рис. XV.7.   Зануление и заземление трансформаторов</w:t>
            </w:r>
            <w:r>
              <w:br/>
              <w:t xml:space="preserve">а - с глухо заземленной рейтралью; б - с изолированной нейтралью </w:t>
            </w:r>
            <w:r>
              <w:br/>
              <w:t>1 - болт; 2 - съемная перемычка; 3 - проводник; 4 - пробивной предохранитель</w:t>
            </w:r>
          </w:p>
        </w:tc>
        <w:tc>
          <w:tcPr>
            <w:tcW w:w="0" w:type="auto"/>
            <w:vAlign w:val="center"/>
          </w:tcPr>
          <w:p w:rsidR="00B4666C" w:rsidRDefault="00134015">
            <w:r>
              <w:pict>
                <v:shape id="_x0000_i1078" type="#_x0000_t75" style="width:132.75pt;height:243pt">
                  <v:imagedata r:id="rId12" o:title=""/>
                </v:shape>
              </w:pict>
            </w:r>
          </w:p>
          <w:p w:rsidR="00B4666C" w:rsidRDefault="00B4666C" w:rsidP="00B4666C">
            <w:r>
              <w:t>Рис. XV.8   Зануление и заземление электрооборудования</w:t>
            </w:r>
            <w:r>
              <w:br/>
              <w:t>а - электродвигателя; б - пускового аппарата</w:t>
            </w:r>
            <w:r>
              <w:br/>
              <w:t>1 - заземляющий проводник; 2 - рабочий провод; 3 - перемычка; 4 - болт заземления; 5 - броня кабеля; 6 - аппарат</w:t>
            </w:r>
          </w:p>
        </w:tc>
      </w:tr>
    </w:tbl>
    <w:p w:rsidR="00B4666C" w:rsidRDefault="00B4666C" w:rsidP="00162285">
      <w:pPr>
        <w:pStyle w:val="a3"/>
        <w:spacing w:line="360" w:lineRule="auto"/>
      </w:pPr>
      <w:r>
        <w:rPr>
          <w:rStyle w:val="a5"/>
        </w:rPr>
        <w:t>Электродвигатели</w:t>
      </w:r>
      <w:r>
        <w:t>, устанавливаемые на бетонном фундаменте или на салазках, зануляют (заземляют) присоединением заземляющего проводника к заземляющему болту на корпусе электродвигателя. Для электродвигателей, установленных на металлических конструкциях, достаточно заземлить эти конструкции, приварив к ним заземляющий проводник 1 (рис. XV.8, а). В случае подвода питания к электродвигателю кабелем или изолированными проводами в стальной трубе (рис. XV.8, а) заземляющими проводниками могут служить металлическая оболочка кабеля и стальная труба электропроводки 2, которые присоединяются перемычкой 3 к заземляющему болту 4 электродвигателя.</w:t>
      </w:r>
    </w:p>
    <w:p w:rsidR="00B4666C" w:rsidRDefault="00B4666C" w:rsidP="00162285">
      <w:pPr>
        <w:pStyle w:val="a3"/>
        <w:spacing w:line="360" w:lineRule="auto"/>
      </w:pPr>
      <w:r>
        <w:rPr>
          <w:rStyle w:val="a5"/>
        </w:rPr>
        <w:t>Пусковые аппараты</w:t>
      </w:r>
      <w:r>
        <w:t xml:space="preserve"> (рис. XV.8, б) зануляют (заземляют) присоединением заземляющего проводника 1 к крепежным металлическим конструкциям, на которых установлен аппарат 6, или к болту заземления 4 на самом аппарате. Броня кабеля 5 заземляется присоединением перемычки 3 к заземляющему болту 4.</w:t>
      </w:r>
    </w:p>
    <w:p w:rsidR="00B4666C" w:rsidRDefault="00B4666C" w:rsidP="00162285">
      <w:pPr>
        <w:pStyle w:val="a3"/>
        <w:spacing w:line="360" w:lineRule="auto"/>
      </w:pPr>
      <w:r>
        <w:rPr>
          <w:rStyle w:val="a5"/>
        </w:rPr>
        <w:t>Взрывозащищенные электродвигатели</w:t>
      </w:r>
      <w:r>
        <w:t xml:space="preserve"> имеют по два заземляющих болта. Один из них расположен внутри вводной коробки и предназначен для присоединения зануляющего проводника в виде четвертого провода при электропроводках в стальных трубах или четвертой жилы при кабельных проводках и металлической оболочки кабеля, вводимого внутрь коробки электродвигателя. Другой болт расположен снаружи, на корпусе электродвигателя, и предназначен для присоединения внешних заземляющих проводников стальной трубы электропроводки или стальной полосы. Для зануления и заземления достаточно присоединить заземляющий проводник к одному из этих двух болтов.</w:t>
      </w:r>
    </w:p>
    <w:p w:rsidR="00B4666C" w:rsidRDefault="00B4666C" w:rsidP="00162285">
      <w:pPr>
        <w:pStyle w:val="a3"/>
        <w:spacing w:line="360" w:lineRule="auto"/>
      </w:pPr>
      <w:r>
        <w:rPr>
          <w:rStyle w:val="a5"/>
        </w:rPr>
        <w:t>Светильники</w:t>
      </w:r>
      <w:r>
        <w:t xml:space="preserve"> в сетях с глухозаземленной нейтралью зануляют присоединением нулевого рабочего провода 2 осветительной сети к заземляющему винту 4 на корпусе светильника перемычкой 3 либо при выходе нулевого провода из трубы (рис. XV.9, a), либо на ближайшем ролике или изоляторе (рис. XV.9, б). В сетях с изолированной нейтралью в качестве заземляющего проводника используют трубу электропроводки 1 (рис. XV.9, в), для чего флажок 5 на трубе соединяют перемычкой 3 с заземляющим винтом 4 на светильнике. Если же труба ввертывается в светильник, то заземление осуществляется соединением на резьбе металлического корпуса светильника с заземленной трубой.</w:t>
      </w:r>
    </w:p>
    <w:tbl>
      <w:tblPr>
        <w:tblW w:w="5000" w:type="pct"/>
        <w:tblCellSpacing w:w="0" w:type="dxa"/>
        <w:tblCellMar>
          <w:left w:w="0" w:type="dxa"/>
          <w:right w:w="0" w:type="dxa"/>
        </w:tblCellMar>
        <w:tblLook w:val="0000" w:firstRow="0" w:lastRow="0" w:firstColumn="0" w:lastColumn="0" w:noHBand="0" w:noVBand="0"/>
      </w:tblPr>
      <w:tblGrid>
        <w:gridCol w:w="7051"/>
        <w:gridCol w:w="2304"/>
      </w:tblGrid>
      <w:tr w:rsidR="00B4666C">
        <w:trPr>
          <w:tblCellSpacing w:w="0" w:type="dxa"/>
        </w:trPr>
        <w:tc>
          <w:tcPr>
            <w:tcW w:w="0" w:type="auto"/>
            <w:vAlign w:val="center"/>
          </w:tcPr>
          <w:p w:rsidR="00B4666C" w:rsidRDefault="00134015">
            <w:r>
              <w:pict>
                <v:shape id="_x0000_i1081" type="#_x0000_t75" style="width:352.5pt;height:290.25pt">
                  <v:imagedata r:id="rId13" o:title=""/>
                </v:shape>
              </w:pict>
            </w:r>
          </w:p>
        </w:tc>
        <w:tc>
          <w:tcPr>
            <w:tcW w:w="0" w:type="auto"/>
          </w:tcPr>
          <w:p w:rsidR="00B4666C" w:rsidRDefault="00B4666C">
            <w:r>
              <w:t>Рис. XV.9   Зануление и заземление светильника</w:t>
            </w:r>
            <w:r>
              <w:br/>
            </w:r>
            <w:r>
              <w:br/>
              <w:t>1 - проводник;</w:t>
            </w:r>
            <w:r>
              <w:br/>
              <w:t>2 - нулевой рабочий провод;</w:t>
            </w:r>
            <w:r>
              <w:br/>
              <w:t>3 - перемычка;</w:t>
            </w:r>
            <w:r>
              <w:br/>
              <w:t>4 - винт;</w:t>
            </w:r>
            <w:r>
              <w:br/>
              <w:t>5 - флажок;</w:t>
            </w:r>
            <w:r>
              <w:br/>
              <w:t>6 - ролик;</w:t>
            </w:r>
            <w:r>
              <w:br/>
              <w:t>7 - заземляющий проводник</w:t>
            </w:r>
          </w:p>
        </w:tc>
      </w:tr>
    </w:tbl>
    <w:p w:rsidR="00B4666C" w:rsidRDefault="00B4666C" w:rsidP="00162285">
      <w:pPr>
        <w:pStyle w:val="a3"/>
        <w:spacing w:line="360" w:lineRule="auto"/>
        <w:ind w:firstLine="708"/>
      </w:pPr>
      <w:r>
        <w:t>Пылеводозащищенные светильники, питающиеся кабелями ВРГ, НРГ и СРГ (рис. XV.9, г) в сетях с глухозаземленной нейтралью, зануляют непосредственно в светильнике присоединением нулевого провода 2 к заземляющему винту 4, а в сетях с изолированной нейтралью присоединением к заземляющему винту 4 третьей (заземляющей) жилы кабеля.</w:t>
      </w:r>
    </w:p>
    <w:p w:rsidR="00B4666C" w:rsidRDefault="00B4666C" w:rsidP="00162285">
      <w:pPr>
        <w:pStyle w:val="a3"/>
        <w:spacing w:line="360" w:lineRule="auto"/>
        <w:rPr>
          <w:lang w:val="en-US"/>
        </w:rPr>
      </w:pPr>
      <w:r>
        <w:t>Взрывозащищенные светильники (рис. XV.9, д) в установках всех классов, кроме класса B-I, зануляют присоединением нулевого рабочего провода к заземляющему винту 4 внутри светильника, а в установках класса B-I присоединением к винту 4 отдельного (третьего) заземляющего проводника 7.</w:t>
      </w:r>
    </w:p>
    <w:p w:rsidR="00B4666C" w:rsidRPr="00B4666C" w:rsidRDefault="00B4666C" w:rsidP="00B4666C">
      <w:pPr>
        <w:pStyle w:val="a3"/>
        <w:jc w:val="center"/>
        <w:rPr>
          <w:b/>
          <w:sz w:val="28"/>
          <w:szCs w:val="28"/>
        </w:rPr>
      </w:pPr>
      <w:r w:rsidRPr="00B4666C">
        <w:br w:type="page"/>
      </w:r>
      <w:r w:rsidRPr="00B4666C">
        <w:rPr>
          <w:b/>
          <w:sz w:val="28"/>
          <w:szCs w:val="28"/>
        </w:rPr>
        <w:t>45) Средства индивидуальной защиты на производстве, классификация, условия использования</w:t>
      </w:r>
    </w:p>
    <w:p w:rsidR="00B4666C" w:rsidRDefault="00B4666C" w:rsidP="00162285">
      <w:pPr>
        <w:pStyle w:val="a3"/>
        <w:spacing w:line="360" w:lineRule="auto"/>
        <w:ind w:firstLine="708"/>
      </w:pPr>
      <w:r>
        <w:rPr>
          <w:b/>
          <w:bCs/>
          <w:lang w:val="en-US"/>
        </w:rPr>
        <w:t>C</w:t>
      </w:r>
      <w:r>
        <w:rPr>
          <w:b/>
          <w:bCs/>
        </w:rPr>
        <w:t>редства индивидуальной защиты</w:t>
      </w:r>
      <w:r>
        <w:t xml:space="preserve"> (СИЗ) — приспособления, предназначенные для защиты кожных покровов и органов дыхания от воздействия </w:t>
      </w:r>
      <w:hyperlink r:id="rId14" w:tooltip="Отравляющие вещества" w:history="1">
        <w:r w:rsidRPr="00B4666C">
          <w:rPr>
            <w:rStyle w:val="a6"/>
            <w:color w:val="auto"/>
          </w:rPr>
          <w:t>отравляющих веществ</w:t>
        </w:r>
      </w:hyperlink>
      <w:r>
        <w:t xml:space="preserve"> и других вредных примесей в воздухе. Такие средства делятся на средства индивидуальной защиты органов дыхания (СИЗОД) и средства защиты кожи. К СИЗОД относятся </w:t>
      </w:r>
      <w:hyperlink r:id="rId15" w:tooltip="Противогаз" w:history="1">
        <w:r w:rsidRPr="00B4666C">
          <w:rPr>
            <w:rStyle w:val="a6"/>
            <w:color w:val="auto"/>
          </w:rPr>
          <w:t>противогазы</w:t>
        </w:r>
      </w:hyperlink>
      <w:r w:rsidRPr="00B4666C">
        <w:t xml:space="preserve">, </w:t>
      </w:r>
      <w:hyperlink r:id="rId16" w:tooltip="Респиратор" w:history="1">
        <w:r w:rsidRPr="00B4666C">
          <w:rPr>
            <w:rStyle w:val="a6"/>
            <w:color w:val="auto"/>
          </w:rPr>
          <w:t>респираторы</w:t>
        </w:r>
      </w:hyperlink>
      <w:r w:rsidRPr="00B4666C">
        <w:t xml:space="preserve">, </w:t>
      </w:r>
      <w:hyperlink r:id="rId17" w:tooltip="Ватно-марлевая повязка (страница отсутствует)" w:history="1">
        <w:r w:rsidRPr="00B4666C">
          <w:rPr>
            <w:rStyle w:val="a6"/>
            <w:color w:val="auto"/>
          </w:rPr>
          <w:t>ватно-марлевые повязки</w:t>
        </w:r>
      </w:hyperlink>
      <w:r w:rsidRPr="00B4666C">
        <w:t xml:space="preserve">, к средствам защиты кожи — </w:t>
      </w:r>
      <w:hyperlink r:id="rId18" w:tooltip="Защитный костюм (страница отсутствует)" w:history="1">
        <w:r w:rsidRPr="00B4666C">
          <w:rPr>
            <w:rStyle w:val="a6"/>
            <w:color w:val="auto"/>
          </w:rPr>
          <w:t>защитные костюмы</w:t>
        </w:r>
      </w:hyperlink>
      <w:r>
        <w:t>. Выбор средств защиты производится с учётом их назначения и защитных свойств, конкретных условий обстановки и характера заражения.</w:t>
      </w:r>
    </w:p>
    <w:p w:rsidR="00162285" w:rsidRDefault="00162285" w:rsidP="00B4666C">
      <w:pPr>
        <w:pStyle w:val="a3"/>
      </w:pPr>
    </w:p>
    <w:p w:rsidR="00162285" w:rsidRDefault="00162285" w:rsidP="00162285">
      <w:pPr>
        <w:pStyle w:val="2"/>
        <w:jc w:val="center"/>
        <w:rPr>
          <w:sz w:val="28"/>
          <w:szCs w:val="28"/>
        </w:rPr>
      </w:pPr>
      <w:r w:rsidRPr="00162285">
        <w:rPr>
          <w:rStyle w:val="mw-headline"/>
          <w:sz w:val="28"/>
          <w:szCs w:val="28"/>
        </w:rPr>
        <w:t>Классификация</w:t>
      </w:r>
      <w:r>
        <w:rPr>
          <w:rStyle w:val="mw-headline"/>
        </w:rPr>
        <w:t xml:space="preserve"> </w:t>
      </w:r>
      <w:r w:rsidRPr="00162285">
        <w:rPr>
          <w:sz w:val="28"/>
          <w:szCs w:val="28"/>
        </w:rPr>
        <w:t>средства индивидуальной защиты</w:t>
      </w:r>
    </w:p>
    <w:p w:rsidR="00162285" w:rsidRDefault="00162285" w:rsidP="00162285">
      <w:pPr>
        <w:pStyle w:val="a3"/>
        <w:ind w:firstLine="708"/>
      </w:pPr>
      <w:r>
        <w:t>Классификация СИЗ в России устанавливается ГОСТ 12.4.011-89, где в зависимости от назначения они подразделяются на 11 классов, которые, в свою очередь, в зависимости от конструкции подразделяются на типы:</w:t>
      </w:r>
    </w:p>
    <w:p w:rsidR="00162285" w:rsidRDefault="00162285" w:rsidP="00162285">
      <w:pPr>
        <w:pStyle w:val="a3"/>
      </w:pPr>
      <w:r>
        <w:t>1. Одежда специальная защитная(тулупы, пальто, полупальто, накидки, халаты и т. д.)</w:t>
      </w:r>
    </w:p>
    <w:p w:rsidR="00162285" w:rsidRDefault="00162285" w:rsidP="00162285">
      <w:pPr>
        <w:pStyle w:val="a3"/>
      </w:pPr>
      <w:r>
        <w:t>2. Средства защиты рук(рукавицы, перчатки, напалечники, нарукавники и т. д.)</w:t>
      </w:r>
    </w:p>
    <w:p w:rsidR="00162285" w:rsidRDefault="00162285" w:rsidP="00162285">
      <w:pPr>
        <w:pStyle w:val="a3"/>
      </w:pPr>
      <w:r>
        <w:t>3. Средства защиты ног(сапоги, ботинки, туфли, балахоны, тапочки и т. д.)</w:t>
      </w:r>
    </w:p>
    <w:p w:rsidR="00162285" w:rsidRDefault="00162285" w:rsidP="00162285">
      <w:pPr>
        <w:pStyle w:val="a3"/>
      </w:pPr>
      <w:r>
        <w:t>4. Cредства защиты глаз и лица(очки защитные, щитки лицевые)</w:t>
      </w:r>
    </w:p>
    <w:p w:rsidR="00162285" w:rsidRDefault="00162285" w:rsidP="00162285">
      <w:pPr>
        <w:pStyle w:val="a3"/>
      </w:pPr>
      <w:r>
        <w:t>5. Средства защиты головы(каски, шлемы, шапки, береты и т. д.)</w:t>
      </w:r>
    </w:p>
    <w:p w:rsidR="00162285" w:rsidRDefault="00162285" w:rsidP="00162285">
      <w:pPr>
        <w:pStyle w:val="a3"/>
      </w:pPr>
      <w:r>
        <w:t>6. Средства защиты органов дыхания(противогазы, респираторы, самоспасатели и т. д.)</w:t>
      </w:r>
    </w:p>
    <w:p w:rsidR="00162285" w:rsidRDefault="00162285" w:rsidP="00162285">
      <w:pPr>
        <w:pStyle w:val="a3"/>
      </w:pPr>
      <w:r>
        <w:t>7. Костюмы изолирующие(пневмокостюмы, скафандры и т.д)</w:t>
      </w:r>
    </w:p>
    <w:p w:rsidR="00162285" w:rsidRDefault="00162285" w:rsidP="00162285">
      <w:pPr>
        <w:pStyle w:val="a3"/>
      </w:pPr>
      <w:r>
        <w:t>8. Средства защиты органов слуха(затычки, наушники, беруши и т. д.)</w:t>
      </w:r>
    </w:p>
    <w:p w:rsidR="00162285" w:rsidRDefault="00162285" w:rsidP="00162285">
      <w:pPr>
        <w:pStyle w:val="a3"/>
      </w:pPr>
      <w:r>
        <w:t>9. Средства защиты от падения с высоты(предохранительные пояса, тросы и т. д.)</w:t>
      </w:r>
    </w:p>
    <w:p w:rsidR="00162285" w:rsidRDefault="00162285" w:rsidP="00162285">
      <w:pPr>
        <w:pStyle w:val="a3"/>
      </w:pPr>
      <w:r>
        <w:t>10. Средства дерматологические защитные(очистители кожи, репативные средства)</w:t>
      </w:r>
    </w:p>
    <w:p w:rsidR="00162285" w:rsidRDefault="00162285" w:rsidP="00162285">
      <w:pPr>
        <w:pStyle w:val="a3"/>
      </w:pPr>
      <w:r>
        <w:t>11. Средства защиты комплексные</w:t>
      </w:r>
    </w:p>
    <w:p w:rsidR="00162285" w:rsidRDefault="00162285" w:rsidP="00162285">
      <w:pPr>
        <w:pStyle w:val="2"/>
        <w:jc w:val="center"/>
        <w:rPr>
          <w:rStyle w:val="mw-headline"/>
          <w:sz w:val="28"/>
          <w:szCs w:val="28"/>
        </w:rPr>
      </w:pPr>
      <w:r w:rsidRPr="00162285">
        <w:rPr>
          <w:rStyle w:val="mw-headline"/>
          <w:sz w:val="28"/>
          <w:szCs w:val="28"/>
        </w:rPr>
        <w:t>Контроль качества СИЗ</w:t>
      </w:r>
    </w:p>
    <w:p w:rsidR="00162285" w:rsidRDefault="00162285" w:rsidP="00162285">
      <w:pPr>
        <w:pStyle w:val="a3"/>
        <w:spacing w:line="360" w:lineRule="auto"/>
      </w:pPr>
      <w:r>
        <w:t>Все СИЗ поступающие на предприятия, выдаются работникам после проверки комиссией(состав утверждается работодателем). Основной задачей комиссии является предупреждение использования на предприятии СИЗ:</w:t>
      </w:r>
    </w:p>
    <w:p w:rsidR="00162285" w:rsidRDefault="00162285" w:rsidP="00162285">
      <w:pPr>
        <w:numPr>
          <w:ilvl w:val="0"/>
          <w:numId w:val="2"/>
        </w:numPr>
        <w:spacing w:before="100" w:beforeAutospacing="1" w:after="100" w:afterAutospacing="1" w:line="360" w:lineRule="auto"/>
      </w:pPr>
      <w:r>
        <w:t>не соответствующих заявке;</w:t>
      </w:r>
    </w:p>
    <w:p w:rsidR="00162285" w:rsidRDefault="00162285" w:rsidP="00162285">
      <w:pPr>
        <w:numPr>
          <w:ilvl w:val="0"/>
          <w:numId w:val="2"/>
        </w:numPr>
        <w:spacing w:before="100" w:beforeAutospacing="1" w:after="100" w:afterAutospacing="1" w:line="360" w:lineRule="auto"/>
      </w:pPr>
      <w:r>
        <w:t>не имеющих сертификата соответствия;</w:t>
      </w:r>
    </w:p>
    <w:p w:rsidR="00162285" w:rsidRDefault="00162285" w:rsidP="00162285">
      <w:pPr>
        <w:numPr>
          <w:ilvl w:val="0"/>
          <w:numId w:val="2"/>
        </w:numPr>
        <w:spacing w:before="100" w:beforeAutospacing="1" w:after="100" w:afterAutospacing="1" w:line="360" w:lineRule="auto"/>
      </w:pPr>
      <w:r>
        <w:t>не соответствующих условиям труда;</w:t>
      </w:r>
    </w:p>
    <w:p w:rsidR="00162285" w:rsidRDefault="00162285" w:rsidP="00162285">
      <w:pPr>
        <w:numPr>
          <w:ilvl w:val="0"/>
          <w:numId w:val="2"/>
        </w:numPr>
        <w:spacing w:before="100" w:beforeAutospacing="1" w:after="100" w:afterAutospacing="1" w:line="360" w:lineRule="auto"/>
      </w:pPr>
      <w:r>
        <w:t>не соответствующих маркировке по защитным свойствам;</w:t>
      </w:r>
    </w:p>
    <w:p w:rsidR="00162285" w:rsidRDefault="00162285" w:rsidP="00162285">
      <w:pPr>
        <w:numPr>
          <w:ilvl w:val="0"/>
          <w:numId w:val="2"/>
        </w:numPr>
        <w:spacing w:before="100" w:beforeAutospacing="1" w:after="100" w:afterAutospacing="1" w:line="360" w:lineRule="auto"/>
      </w:pPr>
      <w:r>
        <w:t>не соответствующих требованиям нормативно-технической документации(ГОСТ, ТУ, ТО).</w:t>
      </w:r>
    </w:p>
    <w:p w:rsidR="00162285" w:rsidRDefault="00162285" w:rsidP="00162285">
      <w:pPr>
        <w:pStyle w:val="a3"/>
        <w:spacing w:line="360" w:lineRule="auto"/>
        <w:ind w:firstLine="360"/>
      </w:pPr>
      <w:r>
        <w:t>Проверка СИЗ проводится по мере поступления на склад, но не позднее чем через 10 дней со дня поступления. Для проверки на предприятии должно выделятся помещение с рабочим столом и измерительные приборы, нормативно-технической документацией, каталогами, справочниками и др. Каждая партия вновь поступивших на предприятие СИЗ должна быть подвергнута внешнему осмотру и проверке на соответствие заявленному ассортименту по моделям, размерам, ростам, расцветке, родовому признаку, назначению. Большие партии подвергаются выборочному контролю, но не менее 10 % от всего объема. Основным признаком, подтверждающим соответствие СИЗ нормам, является сертификат соответствия и соответствующий знак, маркируемый по ГОСТ 50460-92. По результата проверки СИЗ составляется акт установленной формы. В случаях несоответствия ИСЗ подлежат возврату поставщику.</w:t>
      </w:r>
    </w:p>
    <w:p w:rsidR="00162285" w:rsidRPr="00162285" w:rsidRDefault="00162285" w:rsidP="00162285">
      <w:pPr>
        <w:pStyle w:val="2"/>
        <w:jc w:val="center"/>
        <w:rPr>
          <w:sz w:val="28"/>
          <w:szCs w:val="28"/>
        </w:rPr>
      </w:pPr>
      <w:r w:rsidRPr="00162285">
        <w:rPr>
          <w:rStyle w:val="mw-headline"/>
          <w:sz w:val="28"/>
          <w:szCs w:val="28"/>
        </w:rPr>
        <w:t>Правила обеспечения СИЗ на предприятиях</w:t>
      </w:r>
    </w:p>
    <w:p w:rsidR="00162285" w:rsidRDefault="00162285" w:rsidP="00162285">
      <w:pPr>
        <w:pStyle w:val="a3"/>
        <w:spacing w:line="360" w:lineRule="auto"/>
        <w:ind w:firstLine="708"/>
      </w:pPr>
      <w:r>
        <w:t xml:space="preserve">Основным нормативно-правовым актом, определяющим порядок обеспечения работников СИЗ, являются </w:t>
      </w:r>
      <w:r>
        <w:rPr>
          <w:b/>
          <w:bCs/>
        </w:rPr>
        <w:t>Правила обеспечения работников специальной одеждой, специальной обувью и другими средствами индивидуальной защиты</w:t>
      </w:r>
      <w:r>
        <w:t xml:space="preserve">, утвержденные постановлением Министерства труда и социального развития России от 18 декабря 1998 года № 51. Правила предусматривают обеспечение СИЗ по Типовым нормам независимо от того, к какой </w:t>
      </w:r>
      <w:hyperlink r:id="rId19" w:tooltip="Отрасли экономики" w:history="1">
        <w:r w:rsidRPr="00162285">
          <w:rPr>
            <w:rStyle w:val="a6"/>
            <w:color w:val="auto"/>
          </w:rPr>
          <w:t>отрасли экономики</w:t>
        </w:r>
      </w:hyperlink>
      <w:r>
        <w:t xml:space="preserve"> относятся производства, а так же независимо от форм собственности организаций. В отдельных случаях в соответствии с особенностями производства работодатель может по согласованию с государственным инспектором по охране труда и соответствующим профсоюзным органом или иным уполномоченным работниками представительным органом заменять один вид средств индивидуальной защиты, предусмотренных Типовыми отраслевыми нормами, другим, обеспечивающим полную защиту от опасных и вредных производственных факторов: комбинезон хлопчатобумажный может быть заменен костюмом хлопчатобумажным или халатом и наоборот, костюм хлопчатобумажный — полукомбинезоном с рубашкой (блузой) или сарафаном с блузой и наоборот, костюм суконный — костюмом хлопчатобумажным с огнезащитной или кислотозащитной пропиткой и наоборот, костюм брезентовый — костюмом хлопчатобумажным с огнезащитной или водоотталкивающей пропиткой и наоборот, ботинки (полусапоги) кожаные — сапогами резиновыми и наоборот, ботинки (полусапоги) кожаные — сапогами кирзовыми и наоборот, валенки — сапогами кирзовыми и наоборот, фартук прорезиненный — фартуком из полимерных материалов и наоборот, рукавицы — перчатками и наоборот, перчатки резиновые — перчатками из полимерных материалов и наоборот, вачеги — перчатками теплостойкими из синтетического материала и наоборот, нарукавники пластикатовые — нарукавниками из полимерных материалов и наоборот. В тех случаях, когда такие средства индивидуальной защиты, как жилет сигнальный, предохранительный пояс, диэлектрические галоши и перчатки, диэлектрический резиновый коврик, защитные очки и щитки, </w:t>
      </w:r>
      <w:hyperlink r:id="rId20" w:tooltip="Респиратор" w:history="1">
        <w:r w:rsidRPr="00162285">
          <w:rPr>
            <w:rStyle w:val="a6"/>
            <w:color w:val="auto"/>
          </w:rPr>
          <w:t>респиратор</w:t>
        </w:r>
      </w:hyperlink>
      <w:r>
        <w:t xml:space="preserve">, </w:t>
      </w:r>
      <w:hyperlink r:id="rId21" w:tooltip="Противогаз" w:history="1">
        <w:r w:rsidRPr="00162285">
          <w:rPr>
            <w:rStyle w:val="a6"/>
            <w:color w:val="auto"/>
          </w:rPr>
          <w:t>противогаз</w:t>
        </w:r>
      </w:hyperlink>
      <w:r>
        <w:t xml:space="preserve">, защитный </w:t>
      </w:r>
      <w:hyperlink r:id="rId22" w:tooltip="Шлем" w:history="1">
        <w:r w:rsidRPr="00162285">
          <w:rPr>
            <w:rStyle w:val="a6"/>
            <w:color w:val="auto"/>
          </w:rPr>
          <w:t>шлем</w:t>
        </w:r>
      </w:hyperlink>
      <w:r w:rsidRPr="00162285">
        <w:t>,</w:t>
      </w:r>
      <w:r>
        <w:t xml:space="preserve"> подшлемник, </w:t>
      </w:r>
      <w:hyperlink r:id="rId23" w:tooltip="Накомарник" w:history="1">
        <w:r w:rsidRPr="00162285">
          <w:rPr>
            <w:rStyle w:val="a6"/>
            <w:color w:val="auto"/>
          </w:rPr>
          <w:t>накомарник</w:t>
        </w:r>
      </w:hyperlink>
      <w:r w:rsidRPr="00162285">
        <w:t xml:space="preserve">, </w:t>
      </w:r>
      <w:hyperlink r:id="rId24" w:tooltip="Каска" w:history="1">
        <w:r w:rsidRPr="00162285">
          <w:rPr>
            <w:rStyle w:val="a6"/>
            <w:color w:val="auto"/>
          </w:rPr>
          <w:t>каска</w:t>
        </w:r>
      </w:hyperlink>
      <w:r>
        <w:t xml:space="preserve">, наплечники, налокотники, </w:t>
      </w:r>
      <w:hyperlink r:id="rId25" w:tooltip="Самоспасатель" w:history="1">
        <w:r w:rsidRPr="00162285">
          <w:rPr>
            <w:rStyle w:val="a6"/>
            <w:color w:val="auto"/>
          </w:rPr>
          <w:t>самоспасатели</w:t>
        </w:r>
      </w:hyperlink>
      <w:r>
        <w:t>, антифоны, заглушки, шумозащитные шлемы, светофильтры, виброзащитные рукавицы и другие, не указаны в Типовых отраслевых нормах, они могут быть выданы работодателем работникам на основании аттестации рабочих мест в зависимости от характера выполняемых работ со сроком носки — до износа или как дежурные и могут включаться в коллективные договоры и соглашения. Работодатель обязан заменять или ремонтировать СИЗ пришедшее в негодность до окончания сроков носки по причинам, не зависящим от работника.</w:t>
      </w:r>
    </w:p>
    <w:p w:rsidR="00972123" w:rsidRPr="00972123" w:rsidRDefault="00972123" w:rsidP="00972123">
      <w:pPr>
        <w:ind w:firstLine="567"/>
        <w:jc w:val="center"/>
        <w:rPr>
          <w:b/>
          <w:sz w:val="32"/>
          <w:szCs w:val="32"/>
        </w:rPr>
      </w:pPr>
      <w:r>
        <w:rPr>
          <w:sz w:val="28"/>
          <w:szCs w:val="28"/>
        </w:rPr>
        <w:br w:type="page"/>
      </w:r>
      <w:r w:rsidRPr="00972123">
        <w:rPr>
          <w:b/>
          <w:sz w:val="32"/>
          <w:szCs w:val="32"/>
        </w:rPr>
        <w:t>Решение задач</w:t>
      </w:r>
    </w:p>
    <w:p w:rsidR="00972123" w:rsidRDefault="00972123" w:rsidP="00972123">
      <w:pPr>
        <w:ind w:firstLine="567"/>
        <w:rPr>
          <w:sz w:val="28"/>
        </w:rPr>
      </w:pPr>
      <w:r>
        <w:rPr>
          <w:sz w:val="28"/>
          <w:u w:val="single"/>
        </w:rPr>
        <w:t>Задача № 4.</w:t>
      </w:r>
    </w:p>
    <w:p w:rsidR="00972123" w:rsidRDefault="00972123" w:rsidP="00972123">
      <w:pPr>
        <w:ind w:firstLine="567"/>
        <w:jc w:val="both"/>
        <w:rPr>
          <w:sz w:val="28"/>
        </w:rPr>
      </w:pPr>
      <w:r>
        <w:rPr>
          <w:sz w:val="28"/>
        </w:rPr>
        <w:t xml:space="preserve">Определите уровень шума в октавной полосе </w:t>
      </w:r>
      <w:r>
        <w:rPr>
          <w:sz w:val="28"/>
          <w:lang w:val="en-US"/>
        </w:rPr>
        <w:t>F</w:t>
      </w:r>
      <w:r>
        <w:rPr>
          <w:sz w:val="28"/>
        </w:rPr>
        <w:t xml:space="preserve"> на территории предприятия, если уровень звукового давления источника шума Lр, дБ. Кратчайшее расстояние от центра источника шума до расчетной точки </w:t>
      </w:r>
      <w:r>
        <w:rPr>
          <w:rFonts w:ascii="Lucida Console" w:hAnsi="Lucida Console"/>
          <w:sz w:val="28"/>
        </w:rPr>
        <w:t>r,</w:t>
      </w:r>
      <w:r>
        <w:rPr>
          <w:sz w:val="28"/>
        </w:rPr>
        <w:t xml:space="preserve"> м; фактор направленности </w:t>
      </w:r>
      <w:r>
        <w:rPr>
          <w:sz w:val="28"/>
          <w:lang w:val="en-US"/>
        </w:rPr>
        <w:t>r</w:t>
      </w:r>
      <w:r>
        <w:rPr>
          <w:sz w:val="28"/>
        </w:rPr>
        <w:t xml:space="preserve"> источника шума Ф=5;6;7. Затухание звука в атмосфере ∆, дБ/м.</w:t>
      </w:r>
    </w:p>
    <w:p w:rsidR="00972123" w:rsidRDefault="00972123" w:rsidP="00972123">
      <w:pPr>
        <w:ind w:firstLine="567"/>
        <w:rPr>
          <w:sz w:val="28"/>
        </w:rPr>
      </w:pPr>
      <w:r>
        <w:rPr>
          <w:sz w:val="28"/>
        </w:rPr>
        <w:t>Сделайте вывод об экологической чистоте акустической среды территории предприятия и дайте рекомендации по применению средств для уменьшения шума оборудования, характеризующегося высоким уровнем звукового давления.</w:t>
      </w:r>
    </w:p>
    <w:p w:rsidR="00972123" w:rsidRDefault="00972123" w:rsidP="00972123">
      <w:pPr>
        <w:ind w:firstLine="567"/>
        <w:jc w:val="center"/>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1"/>
        <w:gridCol w:w="1999"/>
        <w:gridCol w:w="1999"/>
        <w:gridCol w:w="1999"/>
        <w:gridCol w:w="1751"/>
      </w:tblGrid>
      <w:tr w:rsidR="00972123">
        <w:tc>
          <w:tcPr>
            <w:tcW w:w="1891" w:type="dxa"/>
          </w:tcPr>
          <w:p w:rsidR="00972123" w:rsidRDefault="00972123" w:rsidP="002A334E">
            <w:pPr>
              <w:jc w:val="center"/>
              <w:rPr>
                <w:sz w:val="28"/>
              </w:rPr>
            </w:pPr>
            <w:r>
              <w:rPr>
                <w:sz w:val="28"/>
              </w:rPr>
              <w:t xml:space="preserve">Номер варианта </w:t>
            </w:r>
          </w:p>
        </w:tc>
        <w:tc>
          <w:tcPr>
            <w:tcW w:w="1999" w:type="dxa"/>
          </w:tcPr>
          <w:p w:rsidR="00972123" w:rsidRDefault="00972123" w:rsidP="002A334E">
            <w:pPr>
              <w:jc w:val="center"/>
              <w:rPr>
                <w:sz w:val="28"/>
              </w:rPr>
            </w:pPr>
            <w:r>
              <w:rPr>
                <w:sz w:val="28"/>
                <w:lang w:val="en-US"/>
              </w:rPr>
              <w:t>L</w:t>
            </w:r>
            <w:r>
              <w:rPr>
                <w:sz w:val="28"/>
              </w:rPr>
              <w:t>р, дБ</w:t>
            </w:r>
          </w:p>
        </w:tc>
        <w:tc>
          <w:tcPr>
            <w:tcW w:w="1999" w:type="dxa"/>
          </w:tcPr>
          <w:p w:rsidR="00972123" w:rsidRDefault="00972123" w:rsidP="002A334E">
            <w:pPr>
              <w:jc w:val="center"/>
              <w:rPr>
                <w:sz w:val="28"/>
              </w:rPr>
            </w:pPr>
            <w:r>
              <w:rPr>
                <w:sz w:val="28"/>
                <w:lang w:val="en-US"/>
              </w:rPr>
              <w:t>r</w:t>
            </w:r>
            <w:r>
              <w:rPr>
                <w:sz w:val="28"/>
              </w:rPr>
              <w:t>, м</w:t>
            </w:r>
          </w:p>
        </w:tc>
        <w:tc>
          <w:tcPr>
            <w:tcW w:w="1999" w:type="dxa"/>
          </w:tcPr>
          <w:p w:rsidR="00972123" w:rsidRDefault="00972123" w:rsidP="002A334E">
            <w:pPr>
              <w:jc w:val="center"/>
              <w:rPr>
                <w:sz w:val="28"/>
              </w:rPr>
            </w:pPr>
            <w:r>
              <w:rPr>
                <w:sz w:val="28"/>
                <w:lang w:val="en-US"/>
              </w:rPr>
              <w:t>F</w:t>
            </w:r>
            <w:r>
              <w:rPr>
                <w:sz w:val="28"/>
              </w:rPr>
              <w:t>, Гц</w:t>
            </w:r>
          </w:p>
        </w:tc>
        <w:tc>
          <w:tcPr>
            <w:tcW w:w="1751" w:type="dxa"/>
          </w:tcPr>
          <w:p w:rsidR="00972123" w:rsidRDefault="00972123" w:rsidP="002A334E">
            <w:pPr>
              <w:jc w:val="center"/>
              <w:rPr>
                <w:sz w:val="28"/>
              </w:rPr>
            </w:pPr>
            <w:r>
              <w:rPr>
                <w:sz w:val="28"/>
              </w:rPr>
              <w:t>∆, дБ/м</w:t>
            </w:r>
          </w:p>
        </w:tc>
      </w:tr>
      <w:tr w:rsidR="00972123">
        <w:tc>
          <w:tcPr>
            <w:tcW w:w="1891" w:type="dxa"/>
          </w:tcPr>
          <w:p w:rsidR="00972123" w:rsidRDefault="00972123" w:rsidP="002A334E">
            <w:pPr>
              <w:jc w:val="center"/>
              <w:rPr>
                <w:sz w:val="28"/>
              </w:rPr>
            </w:pPr>
            <w:r>
              <w:rPr>
                <w:sz w:val="28"/>
              </w:rPr>
              <w:t>4.2</w:t>
            </w:r>
          </w:p>
          <w:p w:rsidR="00972123" w:rsidRDefault="00972123" w:rsidP="002A334E">
            <w:pPr>
              <w:jc w:val="center"/>
              <w:rPr>
                <w:sz w:val="28"/>
              </w:rPr>
            </w:pPr>
          </w:p>
        </w:tc>
        <w:tc>
          <w:tcPr>
            <w:tcW w:w="1999" w:type="dxa"/>
          </w:tcPr>
          <w:p w:rsidR="00972123" w:rsidRDefault="00972123" w:rsidP="002A334E">
            <w:pPr>
              <w:jc w:val="center"/>
              <w:rPr>
                <w:sz w:val="28"/>
              </w:rPr>
            </w:pPr>
            <w:r>
              <w:rPr>
                <w:sz w:val="28"/>
              </w:rPr>
              <w:t>90</w:t>
            </w:r>
          </w:p>
          <w:p w:rsidR="00972123" w:rsidRDefault="00972123" w:rsidP="002A334E">
            <w:pPr>
              <w:jc w:val="center"/>
              <w:rPr>
                <w:sz w:val="28"/>
              </w:rPr>
            </w:pPr>
          </w:p>
        </w:tc>
        <w:tc>
          <w:tcPr>
            <w:tcW w:w="1999" w:type="dxa"/>
          </w:tcPr>
          <w:p w:rsidR="00972123" w:rsidRDefault="00972123" w:rsidP="002A334E">
            <w:pPr>
              <w:jc w:val="center"/>
              <w:rPr>
                <w:sz w:val="28"/>
              </w:rPr>
            </w:pPr>
            <w:r>
              <w:rPr>
                <w:sz w:val="28"/>
              </w:rPr>
              <w:t>50</w:t>
            </w:r>
          </w:p>
          <w:p w:rsidR="00972123" w:rsidRDefault="00972123" w:rsidP="002A334E">
            <w:pPr>
              <w:jc w:val="center"/>
              <w:rPr>
                <w:sz w:val="28"/>
              </w:rPr>
            </w:pPr>
          </w:p>
        </w:tc>
        <w:tc>
          <w:tcPr>
            <w:tcW w:w="1999" w:type="dxa"/>
          </w:tcPr>
          <w:p w:rsidR="00972123" w:rsidRDefault="00972123" w:rsidP="002A334E">
            <w:pPr>
              <w:jc w:val="center"/>
              <w:rPr>
                <w:sz w:val="28"/>
              </w:rPr>
            </w:pPr>
            <w:r>
              <w:rPr>
                <w:sz w:val="28"/>
              </w:rPr>
              <w:t>2000</w:t>
            </w:r>
          </w:p>
          <w:p w:rsidR="00972123" w:rsidRDefault="00972123" w:rsidP="002A334E">
            <w:pPr>
              <w:jc w:val="center"/>
              <w:rPr>
                <w:sz w:val="28"/>
              </w:rPr>
            </w:pPr>
          </w:p>
        </w:tc>
        <w:tc>
          <w:tcPr>
            <w:tcW w:w="1751" w:type="dxa"/>
          </w:tcPr>
          <w:p w:rsidR="00972123" w:rsidRDefault="00972123" w:rsidP="002A334E">
            <w:pPr>
              <w:jc w:val="center"/>
              <w:rPr>
                <w:sz w:val="28"/>
              </w:rPr>
            </w:pPr>
            <w:r>
              <w:rPr>
                <w:sz w:val="28"/>
              </w:rPr>
              <w:t>0,012</w:t>
            </w:r>
          </w:p>
          <w:p w:rsidR="00972123" w:rsidRDefault="00972123" w:rsidP="002A334E">
            <w:pPr>
              <w:jc w:val="center"/>
              <w:rPr>
                <w:sz w:val="28"/>
              </w:rPr>
            </w:pPr>
          </w:p>
        </w:tc>
      </w:tr>
    </w:tbl>
    <w:p w:rsidR="00972123" w:rsidRDefault="00972123" w:rsidP="00972123">
      <w:pPr>
        <w:ind w:firstLine="567"/>
        <w:jc w:val="center"/>
        <w:rPr>
          <w:sz w:val="28"/>
        </w:rPr>
      </w:pPr>
    </w:p>
    <w:p w:rsidR="00972123" w:rsidRDefault="00972123" w:rsidP="00972123">
      <w:pPr>
        <w:pStyle w:val="a7"/>
        <w:tabs>
          <w:tab w:val="left" w:pos="-3119"/>
        </w:tabs>
        <w:ind w:firstLine="0"/>
        <w:rPr>
          <w:u w:val="single"/>
        </w:rPr>
      </w:pPr>
      <w:r>
        <w:t xml:space="preserve">        Решение </w:t>
      </w:r>
      <w:r w:rsidRPr="00972123">
        <w:t>Задачи</w:t>
      </w:r>
      <w:r>
        <w:t xml:space="preserve"> №4:</w:t>
      </w:r>
    </w:p>
    <w:p w:rsidR="00972123" w:rsidRDefault="00972123" w:rsidP="00972123">
      <w:pPr>
        <w:pStyle w:val="a7"/>
        <w:tabs>
          <w:tab w:val="left" w:pos="-3119"/>
        </w:tabs>
      </w:pPr>
      <w:r>
        <w:t>Уровень звукового давления на территории предприятия рассчитывается по формуле:</w:t>
      </w:r>
    </w:p>
    <w:p w:rsidR="00972123" w:rsidRDefault="00972123" w:rsidP="00972123">
      <w:pPr>
        <w:pStyle w:val="a7"/>
        <w:tabs>
          <w:tab w:val="left" w:pos="-3119"/>
        </w:tabs>
        <w:ind w:firstLine="0"/>
        <w:jc w:val="center"/>
      </w:pPr>
      <w:r>
        <w:t xml:space="preserve">  </w:t>
      </w:r>
      <w:r>
        <w:rPr>
          <w:position w:val="-24"/>
          <w:lang w:val="en-US"/>
        </w:rPr>
        <w:object w:dxaOrig="3159" w:dyaOrig="620">
          <v:shape id="_x0000_i1034" type="#_x0000_t75" style="width:174pt;height:45pt" o:ole="">
            <v:imagedata r:id="rId26" o:title=""/>
          </v:shape>
          <o:OLEObject Type="Embed" ProgID="Equation.3" ShapeID="_x0000_i1034" DrawAspect="Content" ObjectID="_1462609134" r:id="rId27"/>
        </w:object>
      </w:r>
      <w:r>
        <w:t>,</w:t>
      </w:r>
    </w:p>
    <w:p w:rsidR="00972123" w:rsidRDefault="00972123" w:rsidP="00972123">
      <w:pPr>
        <w:pStyle w:val="a7"/>
        <w:tabs>
          <w:tab w:val="left" w:pos="-3119"/>
        </w:tabs>
        <w:ind w:firstLine="0"/>
      </w:pPr>
    </w:p>
    <w:p w:rsidR="00972123" w:rsidRDefault="00972123" w:rsidP="00972123">
      <w:pPr>
        <w:pStyle w:val="a7"/>
        <w:tabs>
          <w:tab w:val="left" w:pos="-3119"/>
        </w:tabs>
        <w:ind w:firstLine="0"/>
      </w:pPr>
      <w:r>
        <w:t xml:space="preserve">где  </w:t>
      </w:r>
      <w:r>
        <w:rPr>
          <w:i/>
          <w:iCs/>
          <w:lang w:val="en-US"/>
        </w:rPr>
        <w:t>L</w:t>
      </w:r>
      <w:r>
        <w:rPr>
          <w:i/>
          <w:iCs/>
          <w:vertAlign w:val="subscript"/>
        </w:rPr>
        <w:t>р</w:t>
      </w:r>
      <w:r>
        <w:rPr>
          <w:i/>
          <w:iCs/>
        </w:rPr>
        <w:t xml:space="preserve"> </w:t>
      </w:r>
      <w:r>
        <w:t>– октавный уровень звуковой мощности источника шума, дБ;</w:t>
      </w:r>
    </w:p>
    <w:p w:rsidR="00972123" w:rsidRDefault="00972123" w:rsidP="00972123">
      <w:pPr>
        <w:pStyle w:val="a7"/>
        <w:tabs>
          <w:tab w:val="left" w:pos="-3119"/>
        </w:tabs>
        <w:ind w:firstLine="0"/>
      </w:pPr>
      <w:r>
        <w:rPr>
          <w:i/>
          <w:iCs/>
        </w:rPr>
        <w:t xml:space="preserve">       </w:t>
      </w:r>
      <w:r>
        <w:rPr>
          <w:i/>
          <w:iCs/>
          <w:lang w:val="en-US"/>
        </w:rPr>
        <w:t>r</w:t>
      </w:r>
      <w:r>
        <w:t xml:space="preserve"> – кратчайшее расстояние от центра источника шума до расчетной точки, м;</w:t>
      </w:r>
    </w:p>
    <w:p w:rsidR="00972123" w:rsidRDefault="00972123" w:rsidP="00972123">
      <w:pPr>
        <w:pStyle w:val="a7"/>
        <w:tabs>
          <w:tab w:val="left" w:pos="-3119"/>
        </w:tabs>
        <w:ind w:firstLine="0"/>
      </w:pPr>
      <w:r>
        <w:rPr>
          <w:i/>
          <w:iCs/>
        </w:rPr>
        <w:t xml:space="preserve">      ф</w:t>
      </w:r>
      <w:r>
        <w:t xml:space="preserve"> – фактор направленности источника шума, безразмерная величина;</w:t>
      </w:r>
    </w:p>
    <w:p w:rsidR="00972123" w:rsidRDefault="00972123" w:rsidP="00972123">
      <w:pPr>
        <w:pStyle w:val="a7"/>
        <w:tabs>
          <w:tab w:val="left" w:pos="-3119"/>
        </w:tabs>
        <w:ind w:firstLine="0"/>
      </w:pPr>
      <w:r>
        <w:rPr>
          <w:i/>
          <w:iCs/>
        </w:rPr>
        <w:t xml:space="preserve">      ∆</w:t>
      </w:r>
      <w:r>
        <w:t xml:space="preserve"> - затухание звука в атмосфере (по условию задачи), дБ/м.</w:t>
      </w:r>
    </w:p>
    <w:p w:rsidR="00972123" w:rsidRDefault="006B5F63" w:rsidP="006B5F63">
      <w:pPr>
        <w:pStyle w:val="a7"/>
        <w:tabs>
          <w:tab w:val="left" w:pos="-3119"/>
        </w:tabs>
        <w:ind w:firstLine="0"/>
        <w:jc w:val="center"/>
      </w:pPr>
      <w:r>
        <w:t>Решение:</w:t>
      </w:r>
    </w:p>
    <w:p w:rsidR="00972123" w:rsidRDefault="00972123" w:rsidP="00972123">
      <w:pPr>
        <w:pStyle w:val="a7"/>
        <w:tabs>
          <w:tab w:val="left" w:pos="-3119"/>
        </w:tabs>
        <w:ind w:firstLine="0"/>
        <w:rPr>
          <w:iCs/>
        </w:rPr>
      </w:pPr>
      <w:r>
        <w:rPr>
          <w:i/>
          <w:iCs/>
          <w:lang w:val="en-US"/>
        </w:rPr>
        <w:t>L</w:t>
      </w:r>
      <w:r>
        <w:rPr>
          <w:i/>
          <w:iCs/>
          <w:vertAlign w:val="subscript"/>
        </w:rPr>
        <w:t xml:space="preserve">р </w:t>
      </w:r>
      <w:r>
        <w:rPr>
          <w:iCs/>
        </w:rPr>
        <w:t>=90</w:t>
      </w:r>
      <w:r w:rsidRPr="00972123">
        <w:t xml:space="preserve"> </w:t>
      </w:r>
      <w:r>
        <w:t>дБ</w:t>
      </w:r>
    </w:p>
    <w:p w:rsidR="00972123" w:rsidRDefault="00972123" w:rsidP="00972123">
      <w:pPr>
        <w:pStyle w:val="a7"/>
        <w:tabs>
          <w:tab w:val="left" w:pos="-3119"/>
        </w:tabs>
        <w:ind w:firstLine="0"/>
      </w:pPr>
      <w:r>
        <w:rPr>
          <w:i/>
          <w:iCs/>
        </w:rPr>
        <w:t xml:space="preserve"> </w:t>
      </w:r>
      <w:r>
        <w:rPr>
          <w:i/>
          <w:iCs/>
          <w:lang w:val="en-US"/>
        </w:rPr>
        <w:t>r</w:t>
      </w:r>
      <w:r>
        <w:rPr>
          <w:i/>
          <w:iCs/>
        </w:rPr>
        <w:t xml:space="preserve"> </w:t>
      </w:r>
      <w:r>
        <w:rPr>
          <w:iCs/>
        </w:rPr>
        <w:t xml:space="preserve">= </w:t>
      </w:r>
      <w:smartTag w:uri="urn:schemas-microsoft-com:office:smarttags" w:element="metricconverter">
        <w:smartTagPr>
          <w:attr w:name="ProductID" w:val="50 м"/>
        </w:smartTagPr>
        <w:r>
          <w:rPr>
            <w:iCs/>
          </w:rPr>
          <w:t>50</w:t>
        </w:r>
        <w:r w:rsidRPr="00972123">
          <w:t xml:space="preserve"> </w:t>
        </w:r>
        <w:r>
          <w:t>м</w:t>
        </w:r>
      </w:smartTag>
    </w:p>
    <w:p w:rsidR="00972123" w:rsidRPr="00B8424E" w:rsidRDefault="00972123" w:rsidP="00972123">
      <w:pPr>
        <w:rPr>
          <w:sz w:val="28"/>
        </w:rPr>
      </w:pPr>
      <w:r>
        <w:rPr>
          <w:i/>
          <w:iCs/>
        </w:rPr>
        <w:t xml:space="preserve">ф = </w:t>
      </w:r>
      <w:r w:rsidR="00B8424E">
        <w:rPr>
          <w:iCs/>
        </w:rPr>
        <w:t>7</w:t>
      </w:r>
    </w:p>
    <w:p w:rsidR="00972123" w:rsidRDefault="00972123" w:rsidP="00972123">
      <w:pPr>
        <w:rPr>
          <w:sz w:val="28"/>
          <w:szCs w:val="28"/>
        </w:rPr>
      </w:pPr>
      <w:r>
        <w:rPr>
          <w:sz w:val="28"/>
        </w:rPr>
        <w:t xml:space="preserve">∆ = 0,012 </w:t>
      </w:r>
      <w:r w:rsidRPr="00972123">
        <w:rPr>
          <w:sz w:val="28"/>
          <w:szCs w:val="28"/>
        </w:rPr>
        <w:t>дБ/м</w:t>
      </w:r>
    </w:p>
    <w:p w:rsidR="00972123" w:rsidRDefault="00972123" w:rsidP="00972123">
      <w:pPr>
        <w:rPr>
          <w:sz w:val="28"/>
          <w:szCs w:val="28"/>
        </w:rPr>
      </w:pPr>
    </w:p>
    <w:p w:rsidR="00972123" w:rsidRDefault="00B8424E" w:rsidP="00972123">
      <w:pPr>
        <w:jc w:val="center"/>
        <w:rPr>
          <w:sz w:val="28"/>
        </w:rPr>
      </w:pPr>
      <w:r w:rsidRPr="00B8424E">
        <w:rPr>
          <w:position w:val="-24"/>
          <w:lang w:val="en-US"/>
        </w:rPr>
        <w:object w:dxaOrig="4800" w:dyaOrig="620">
          <v:shape id="_x0000_i1035" type="#_x0000_t75" style="width:336.75pt;height:45pt" o:ole="">
            <v:imagedata r:id="rId28" o:title=""/>
          </v:shape>
          <o:OLEObject Type="Embed" ProgID="Equation.3" ShapeID="_x0000_i1035" DrawAspect="Content" ObjectID="_1462609135" r:id="rId29"/>
        </w:object>
      </w:r>
    </w:p>
    <w:p w:rsidR="00972123" w:rsidRDefault="00972123" w:rsidP="00972123">
      <w:pPr>
        <w:rPr>
          <w:sz w:val="28"/>
        </w:rPr>
      </w:pPr>
    </w:p>
    <w:p w:rsidR="00972123" w:rsidRDefault="00B8424E" w:rsidP="00972123">
      <w:pPr>
        <w:pStyle w:val="a7"/>
        <w:tabs>
          <w:tab w:val="left" w:pos="-3119"/>
        </w:tabs>
        <w:ind w:firstLine="0"/>
      </w:pPr>
      <w:r>
        <w:rPr>
          <w:iCs/>
        </w:rPr>
        <w:t>Уро</w:t>
      </w:r>
      <w:r>
        <w:t>вень шума на территории предприятия составил 55,02 дБ</w:t>
      </w:r>
    </w:p>
    <w:p w:rsidR="00A35BE6" w:rsidRDefault="00A35BE6" w:rsidP="00972123">
      <w:pPr>
        <w:pStyle w:val="a7"/>
        <w:tabs>
          <w:tab w:val="left" w:pos="-3119"/>
        </w:tabs>
        <w:ind w:firstLine="0"/>
      </w:pPr>
    </w:p>
    <w:p w:rsidR="00A35BE6" w:rsidRDefault="00A35BE6" w:rsidP="00972123">
      <w:pPr>
        <w:pStyle w:val="a7"/>
        <w:tabs>
          <w:tab w:val="left" w:pos="-3119"/>
        </w:tabs>
        <w:ind w:firstLine="0"/>
      </w:pPr>
    </w:p>
    <w:p w:rsidR="00A35BE6" w:rsidRDefault="00A35BE6" w:rsidP="00972123">
      <w:pPr>
        <w:pStyle w:val="a7"/>
        <w:tabs>
          <w:tab w:val="left" w:pos="-3119"/>
        </w:tabs>
        <w:ind w:firstLine="0"/>
      </w:pPr>
    </w:p>
    <w:p w:rsidR="00A35BE6" w:rsidRDefault="00A35BE6" w:rsidP="00972123">
      <w:pPr>
        <w:pStyle w:val="a7"/>
        <w:tabs>
          <w:tab w:val="left" w:pos="-3119"/>
        </w:tabs>
        <w:ind w:firstLine="0"/>
      </w:pPr>
    </w:p>
    <w:p w:rsidR="00A35BE6" w:rsidRDefault="00A35BE6" w:rsidP="00972123">
      <w:pPr>
        <w:pStyle w:val="a7"/>
        <w:tabs>
          <w:tab w:val="left" w:pos="-3119"/>
        </w:tabs>
        <w:ind w:firstLine="0"/>
      </w:pPr>
    </w:p>
    <w:p w:rsidR="00A35BE6" w:rsidRDefault="00A35BE6" w:rsidP="00972123">
      <w:pPr>
        <w:pStyle w:val="a7"/>
        <w:tabs>
          <w:tab w:val="left" w:pos="-3119"/>
        </w:tabs>
        <w:ind w:firstLine="0"/>
      </w:pPr>
      <w:r>
        <w:t>Вывод:</w:t>
      </w:r>
    </w:p>
    <w:p w:rsidR="00A35BE6" w:rsidRDefault="00A35BE6" w:rsidP="00972123">
      <w:pPr>
        <w:pStyle w:val="a7"/>
        <w:tabs>
          <w:tab w:val="left" w:pos="-3119"/>
        </w:tabs>
        <w:ind w:firstLine="0"/>
      </w:pPr>
      <w:r>
        <w:t xml:space="preserve">Исходя из таблицы </w:t>
      </w:r>
      <w:r w:rsidRPr="00A35BE6">
        <w:rPr>
          <w:bCs/>
          <w:szCs w:val="28"/>
        </w:rPr>
        <w:t>Допустимых уровней звукового давления:</w:t>
      </w:r>
    </w:p>
    <w:p w:rsidR="00A35BE6" w:rsidRPr="00A35BE6" w:rsidRDefault="00A35BE6" w:rsidP="00A35BE6">
      <w:pPr>
        <w:jc w:val="center"/>
        <w:rPr>
          <w:b/>
          <w:bCs/>
        </w:rPr>
      </w:pPr>
      <w:r w:rsidRPr="00A35BE6">
        <w:rPr>
          <w:b/>
          <w:bCs/>
        </w:rPr>
        <w:t>Допустимые уровни звукового давления, уровни звука и эквивалентные уровни звука на рабочих местах в производственных помещениях и на территории предприятий (СН 2.2.4/2.1.8.582-96).</w:t>
      </w:r>
    </w:p>
    <w:p w:rsidR="00A35BE6" w:rsidRPr="00A35BE6" w:rsidRDefault="00A35BE6" w:rsidP="00A35BE6">
      <w:pPr>
        <w:jc w:val="cente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2650"/>
        <w:gridCol w:w="567"/>
        <w:gridCol w:w="425"/>
        <w:gridCol w:w="567"/>
        <w:gridCol w:w="567"/>
        <w:gridCol w:w="567"/>
        <w:gridCol w:w="500"/>
        <w:gridCol w:w="492"/>
        <w:gridCol w:w="494"/>
        <w:gridCol w:w="526"/>
        <w:gridCol w:w="1674"/>
      </w:tblGrid>
      <w:tr w:rsidR="00A35BE6" w:rsidRPr="00A35BE6">
        <w:trPr>
          <w:cantSplit/>
          <w:trHeight w:val="980"/>
        </w:trPr>
        <w:tc>
          <w:tcPr>
            <w:tcW w:w="577" w:type="dxa"/>
            <w:vMerge w:val="restart"/>
          </w:tcPr>
          <w:p w:rsidR="00A35BE6" w:rsidRPr="00A35BE6" w:rsidRDefault="00A35BE6" w:rsidP="002A334E">
            <w:pPr>
              <w:jc w:val="center"/>
              <w:rPr>
                <w:spacing w:val="-6"/>
              </w:rPr>
            </w:pPr>
            <w:r w:rsidRPr="00A35BE6">
              <w:rPr>
                <w:spacing w:val="-6"/>
              </w:rPr>
              <w:t>№ п/п</w:t>
            </w:r>
          </w:p>
        </w:tc>
        <w:tc>
          <w:tcPr>
            <w:tcW w:w="2650" w:type="dxa"/>
            <w:vMerge w:val="restart"/>
          </w:tcPr>
          <w:p w:rsidR="00A35BE6" w:rsidRPr="00A35BE6" w:rsidRDefault="00A35BE6" w:rsidP="002A334E">
            <w:pPr>
              <w:jc w:val="both"/>
              <w:rPr>
                <w:spacing w:val="-6"/>
              </w:rPr>
            </w:pPr>
            <w:r w:rsidRPr="00A35BE6">
              <w:rPr>
                <w:spacing w:val="-6"/>
              </w:rPr>
              <w:t>Вид трудовой деятельности, рабочее место</w:t>
            </w:r>
          </w:p>
        </w:tc>
        <w:tc>
          <w:tcPr>
            <w:tcW w:w="4705" w:type="dxa"/>
            <w:gridSpan w:val="9"/>
          </w:tcPr>
          <w:p w:rsidR="00A35BE6" w:rsidRPr="00A35BE6" w:rsidRDefault="00A35BE6" w:rsidP="002A334E">
            <w:pPr>
              <w:jc w:val="center"/>
              <w:rPr>
                <w:spacing w:val="-8"/>
              </w:rPr>
            </w:pPr>
            <w:r w:rsidRPr="00A35BE6">
              <w:rPr>
                <w:spacing w:val="-8"/>
              </w:rPr>
              <w:t>Уровни звукового давления (в дБ) в октавных полосах со среднегеометрическими частотами, Гц</w:t>
            </w:r>
          </w:p>
        </w:tc>
        <w:tc>
          <w:tcPr>
            <w:tcW w:w="1674" w:type="dxa"/>
            <w:vMerge w:val="restart"/>
          </w:tcPr>
          <w:p w:rsidR="00A35BE6" w:rsidRPr="00A35BE6" w:rsidRDefault="00A35BE6" w:rsidP="002A334E">
            <w:pPr>
              <w:jc w:val="center"/>
              <w:rPr>
                <w:spacing w:val="-8"/>
              </w:rPr>
            </w:pPr>
            <w:r w:rsidRPr="00A35BE6">
              <w:rPr>
                <w:spacing w:val="-10"/>
              </w:rPr>
              <w:t>Уровни звука и эквивалентные уровни звука, дБ (</w:t>
            </w:r>
            <w:r w:rsidRPr="00A35BE6">
              <w:rPr>
                <w:spacing w:val="-8"/>
              </w:rPr>
              <w:t>А)</w:t>
            </w:r>
          </w:p>
        </w:tc>
      </w:tr>
      <w:tr w:rsidR="00A35BE6" w:rsidRPr="00A35BE6">
        <w:trPr>
          <w:cantSplit/>
          <w:trHeight w:val="677"/>
        </w:trPr>
        <w:tc>
          <w:tcPr>
            <w:tcW w:w="577" w:type="dxa"/>
            <w:vMerge/>
          </w:tcPr>
          <w:p w:rsidR="00A35BE6" w:rsidRPr="00A35BE6" w:rsidRDefault="00A35BE6" w:rsidP="002A334E">
            <w:pPr>
              <w:jc w:val="center"/>
              <w:rPr>
                <w:spacing w:val="-6"/>
              </w:rPr>
            </w:pPr>
          </w:p>
        </w:tc>
        <w:tc>
          <w:tcPr>
            <w:tcW w:w="2650" w:type="dxa"/>
            <w:vMerge/>
          </w:tcPr>
          <w:p w:rsidR="00A35BE6" w:rsidRPr="00A35BE6" w:rsidRDefault="00A35BE6" w:rsidP="002A334E">
            <w:pPr>
              <w:jc w:val="both"/>
              <w:rPr>
                <w:spacing w:val="-6"/>
              </w:rPr>
            </w:pPr>
          </w:p>
        </w:tc>
        <w:tc>
          <w:tcPr>
            <w:tcW w:w="567" w:type="dxa"/>
            <w:textDirection w:val="btLr"/>
          </w:tcPr>
          <w:p w:rsidR="00A35BE6" w:rsidRPr="00A35BE6" w:rsidRDefault="00A35BE6" w:rsidP="002A334E">
            <w:pPr>
              <w:ind w:left="113" w:right="113"/>
              <w:jc w:val="center"/>
              <w:rPr>
                <w:spacing w:val="-8"/>
              </w:rPr>
            </w:pPr>
            <w:r w:rsidRPr="00A35BE6">
              <w:rPr>
                <w:spacing w:val="-8"/>
              </w:rPr>
              <w:t>31,5</w:t>
            </w:r>
          </w:p>
        </w:tc>
        <w:tc>
          <w:tcPr>
            <w:tcW w:w="425" w:type="dxa"/>
            <w:textDirection w:val="btLr"/>
          </w:tcPr>
          <w:p w:rsidR="00A35BE6" w:rsidRPr="00A35BE6" w:rsidRDefault="00A35BE6" w:rsidP="002A334E">
            <w:pPr>
              <w:ind w:left="113" w:right="113"/>
              <w:jc w:val="center"/>
              <w:rPr>
                <w:spacing w:val="-8"/>
              </w:rPr>
            </w:pPr>
            <w:r w:rsidRPr="00A35BE6">
              <w:rPr>
                <w:spacing w:val="-8"/>
              </w:rPr>
              <w:t>63</w:t>
            </w:r>
          </w:p>
        </w:tc>
        <w:tc>
          <w:tcPr>
            <w:tcW w:w="567" w:type="dxa"/>
            <w:textDirection w:val="btLr"/>
          </w:tcPr>
          <w:p w:rsidR="00A35BE6" w:rsidRPr="00A35BE6" w:rsidRDefault="00A35BE6" w:rsidP="002A334E">
            <w:pPr>
              <w:ind w:left="113" w:right="113"/>
              <w:jc w:val="center"/>
              <w:rPr>
                <w:spacing w:val="-8"/>
              </w:rPr>
            </w:pPr>
            <w:r w:rsidRPr="00A35BE6">
              <w:rPr>
                <w:spacing w:val="-8"/>
              </w:rPr>
              <w:t>125</w:t>
            </w:r>
          </w:p>
        </w:tc>
        <w:tc>
          <w:tcPr>
            <w:tcW w:w="567" w:type="dxa"/>
            <w:textDirection w:val="btLr"/>
          </w:tcPr>
          <w:p w:rsidR="00A35BE6" w:rsidRPr="00A35BE6" w:rsidRDefault="00A35BE6" w:rsidP="002A334E">
            <w:pPr>
              <w:ind w:left="113" w:right="113"/>
              <w:jc w:val="center"/>
              <w:rPr>
                <w:spacing w:val="-8"/>
              </w:rPr>
            </w:pPr>
            <w:r w:rsidRPr="00A35BE6">
              <w:rPr>
                <w:spacing w:val="-8"/>
              </w:rPr>
              <w:t>250</w:t>
            </w:r>
          </w:p>
        </w:tc>
        <w:tc>
          <w:tcPr>
            <w:tcW w:w="567" w:type="dxa"/>
            <w:textDirection w:val="btLr"/>
          </w:tcPr>
          <w:p w:rsidR="00A35BE6" w:rsidRPr="00A35BE6" w:rsidRDefault="00A35BE6" w:rsidP="002A334E">
            <w:pPr>
              <w:ind w:left="113" w:right="113"/>
              <w:jc w:val="center"/>
              <w:rPr>
                <w:spacing w:val="-8"/>
              </w:rPr>
            </w:pPr>
            <w:r w:rsidRPr="00A35BE6">
              <w:rPr>
                <w:spacing w:val="-8"/>
              </w:rPr>
              <w:t>500</w:t>
            </w:r>
          </w:p>
        </w:tc>
        <w:tc>
          <w:tcPr>
            <w:tcW w:w="500" w:type="dxa"/>
            <w:textDirection w:val="btLr"/>
          </w:tcPr>
          <w:p w:rsidR="00A35BE6" w:rsidRPr="00A35BE6" w:rsidRDefault="00A35BE6" w:rsidP="002A334E">
            <w:pPr>
              <w:ind w:left="113" w:right="113"/>
              <w:jc w:val="center"/>
              <w:rPr>
                <w:spacing w:val="-8"/>
              </w:rPr>
            </w:pPr>
            <w:r w:rsidRPr="00A35BE6">
              <w:rPr>
                <w:spacing w:val="-8"/>
              </w:rPr>
              <w:t>1000</w:t>
            </w:r>
          </w:p>
        </w:tc>
        <w:tc>
          <w:tcPr>
            <w:tcW w:w="492" w:type="dxa"/>
            <w:textDirection w:val="btLr"/>
          </w:tcPr>
          <w:p w:rsidR="00A35BE6" w:rsidRPr="00A35BE6" w:rsidRDefault="00A35BE6" w:rsidP="002A334E">
            <w:pPr>
              <w:ind w:left="113" w:right="113"/>
              <w:jc w:val="center"/>
              <w:rPr>
                <w:spacing w:val="-8"/>
              </w:rPr>
            </w:pPr>
            <w:r w:rsidRPr="00A35BE6">
              <w:rPr>
                <w:spacing w:val="-8"/>
              </w:rPr>
              <w:t>2000</w:t>
            </w:r>
          </w:p>
        </w:tc>
        <w:tc>
          <w:tcPr>
            <w:tcW w:w="494" w:type="dxa"/>
            <w:textDirection w:val="btLr"/>
          </w:tcPr>
          <w:p w:rsidR="00A35BE6" w:rsidRPr="00A35BE6" w:rsidRDefault="00A35BE6" w:rsidP="002A334E">
            <w:pPr>
              <w:ind w:left="113" w:right="113"/>
              <w:jc w:val="center"/>
              <w:rPr>
                <w:spacing w:val="-8"/>
              </w:rPr>
            </w:pPr>
            <w:r w:rsidRPr="00A35BE6">
              <w:rPr>
                <w:spacing w:val="-8"/>
              </w:rPr>
              <w:t>4000</w:t>
            </w:r>
          </w:p>
        </w:tc>
        <w:tc>
          <w:tcPr>
            <w:tcW w:w="526" w:type="dxa"/>
            <w:textDirection w:val="btLr"/>
          </w:tcPr>
          <w:p w:rsidR="00A35BE6" w:rsidRPr="00A35BE6" w:rsidRDefault="00A35BE6" w:rsidP="002A334E">
            <w:pPr>
              <w:ind w:left="113" w:right="113"/>
              <w:jc w:val="center"/>
              <w:rPr>
                <w:spacing w:val="-8"/>
              </w:rPr>
            </w:pPr>
            <w:r w:rsidRPr="00A35BE6">
              <w:rPr>
                <w:spacing w:val="-8"/>
              </w:rPr>
              <w:t>8000</w:t>
            </w:r>
          </w:p>
        </w:tc>
        <w:tc>
          <w:tcPr>
            <w:tcW w:w="1674" w:type="dxa"/>
            <w:vMerge/>
          </w:tcPr>
          <w:p w:rsidR="00A35BE6" w:rsidRPr="00A35BE6" w:rsidRDefault="00A35BE6" w:rsidP="002A334E">
            <w:pPr>
              <w:jc w:val="center"/>
              <w:rPr>
                <w:spacing w:val="-8"/>
              </w:rPr>
            </w:pPr>
          </w:p>
        </w:tc>
      </w:tr>
      <w:tr w:rsidR="00A35BE6" w:rsidRPr="00A35BE6">
        <w:tc>
          <w:tcPr>
            <w:tcW w:w="577" w:type="dxa"/>
          </w:tcPr>
          <w:p w:rsidR="00A35BE6" w:rsidRPr="00A35BE6" w:rsidRDefault="00A35BE6" w:rsidP="002A334E">
            <w:pPr>
              <w:jc w:val="center"/>
              <w:rPr>
                <w:spacing w:val="-6"/>
              </w:rPr>
            </w:pPr>
            <w:r w:rsidRPr="00A35BE6">
              <w:rPr>
                <w:spacing w:val="-6"/>
              </w:rPr>
              <w:t>1.</w:t>
            </w:r>
          </w:p>
        </w:tc>
        <w:tc>
          <w:tcPr>
            <w:tcW w:w="2650" w:type="dxa"/>
          </w:tcPr>
          <w:p w:rsidR="00A35BE6" w:rsidRPr="00A35BE6" w:rsidRDefault="00A35BE6" w:rsidP="002A334E">
            <w:pPr>
              <w:jc w:val="both"/>
              <w:rPr>
                <w:spacing w:val="-6"/>
              </w:rPr>
            </w:pPr>
            <w:r w:rsidRPr="00A35BE6">
              <w:rPr>
                <w:spacing w:val="-6"/>
              </w:rPr>
              <w:t>Творческая деятельность, руководящая работа с повышенными требованиями, научная деятельность, конструирование и проектирование, программирование, преподавание и обучение.</w:t>
            </w:r>
          </w:p>
        </w:tc>
        <w:tc>
          <w:tcPr>
            <w:tcW w:w="567" w:type="dxa"/>
          </w:tcPr>
          <w:p w:rsidR="00A35BE6" w:rsidRPr="00A35BE6" w:rsidRDefault="00A35BE6" w:rsidP="002A334E">
            <w:pPr>
              <w:jc w:val="center"/>
              <w:rPr>
                <w:spacing w:val="-6"/>
              </w:rPr>
            </w:pPr>
            <w:r w:rsidRPr="00A35BE6">
              <w:rPr>
                <w:spacing w:val="-6"/>
              </w:rPr>
              <w:t>86</w:t>
            </w:r>
          </w:p>
        </w:tc>
        <w:tc>
          <w:tcPr>
            <w:tcW w:w="425" w:type="dxa"/>
          </w:tcPr>
          <w:p w:rsidR="00A35BE6" w:rsidRPr="00A35BE6" w:rsidRDefault="00A35BE6" w:rsidP="002A334E">
            <w:pPr>
              <w:ind w:hanging="108"/>
              <w:jc w:val="center"/>
              <w:rPr>
                <w:spacing w:val="-6"/>
              </w:rPr>
            </w:pPr>
            <w:r w:rsidRPr="00A35BE6">
              <w:rPr>
                <w:spacing w:val="-6"/>
              </w:rPr>
              <w:t xml:space="preserve"> 71</w:t>
            </w:r>
          </w:p>
        </w:tc>
        <w:tc>
          <w:tcPr>
            <w:tcW w:w="567" w:type="dxa"/>
          </w:tcPr>
          <w:p w:rsidR="00A35BE6" w:rsidRPr="00A35BE6" w:rsidRDefault="00A35BE6" w:rsidP="002A334E">
            <w:pPr>
              <w:jc w:val="center"/>
              <w:rPr>
                <w:spacing w:val="-6"/>
              </w:rPr>
            </w:pPr>
            <w:r w:rsidRPr="00A35BE6">
              <w:rPr>
                <w:spacing w:val="-6"/>
              </w:rPr>
              <w:t>61</w:t>
            </w:r>
          </w:p>
        </w:tc>
        <w:tc>
          <w:tcPr>
            <w:tcW w:w="567" w:type="dxa"/>
          </w:tcPr>
          <w:p w:rsidR="00A35BE6" w:rsidRPr="00A35BE6" w:rsidRDefault="00A35BE6" w:rsidP="002A334E">
            <w:pPr>
              <w:jc w:val="center"/>
              <w:rPr>
                <w:spacing w:val="-6"/>
              </w:rPr>
            </w:pPr>
            <w:r w:rsidRPr="00A35BE6">
              <w:rPr>
                <w:spacing w:val="-6"/>
              </w:rPr>
              <w:t>51</w:t>
            </w:r>
          </w:p>
        </w:tc>
        <w:tc>
          <w:tcPr>
            <w:tcW w:w="567" w:type="dxa"/>
          </w:tcPr>
          <w:p w:rsidR="00A35BE6" w:rsidRPr="00A35BE6" w:rsidRDefault="00A35BE6" w:rsidP="002A334E">
            <w:pPr>
              <w:jc w:val="center"/>
              <w:rPr>
                <w:spacing w:val="-6"/>
              </w:rPr>
            </w:pPr>
            <w:r w:rsidRPr="00A35BE6">
              <w:rPr>
                <w:spacing w:val="-6"/>
              </w:rPr>
              <w:t>49</w:t>
            </w:r>
          </w:p>
        </w:tc>
        <w:tc>
          <w:tcPr>
            <w:tcW w:w="500" w:type="dxa"/>
          </w:tcPr>
          <w:p w:rsidR="00A35BE6" w:rsidRPr="00A35BE6" w:rsidRDefault="00A35BE6" w:rsidP="002A334E">
            <w:pPr>
              <w:jc w:val="center"/>
              <w:rPr>
                <w:spacing w:val="-6"/>
              </w:rPr>
            </w:pPr>
            <w:r w:rsidRPr="00A35BE6">
              <w:rPr>
                <w:spacing w:val="-6"/>
              </w:rPr>
              <w:t>45</w:t>
            </w:r>
          </w:p>
        </w:tc>
        <w:tc>
          <w:tcPr>
            <w:tcW w:w="492" w:type="dxa"/>
          </w:tcPr>
          <w:p w:rsidR="00A35BE6" w:rsidRPr="00A35BE6" w:rsidRDefault="00A35BE6" w:rsidP="002A334E">
            <w:pPr>
              <w:jc w:val="center"/>
              <w:rPr>
                <w:spacing w:val="-6"/>
              </w:rPr>
            </w:pPr>
            <w:r w:rsidRPr="00A35BE6">
              <w:rPr>
                <w:spacing w:val="-6"/>
              </w:rPr>
              <w:t>42</w:t>
            </w:r>
          </w:p>
        </w:tc>
        <w:tc>
          <w:tcPr>
            <w:tcW w:w="494" w:type="dxa"/>
          </w:tcPr>
          <w:p w:rsidR="00A35BE6" w:rsidRPr="00A35BE6" w:rsidRDefault="00A35BE6" w:rsidP="002A334E">
            <w:pPr>
              <w:jc w:val="center"/>
              <w:rPr>
                <w:spacing w:val="-6"/>
              </w:rPr>
            </w:pPr>
            <w:r w:rsidRPr="00A35BE6">
              <w:rPr>
                <w:spacing w:val="-6"/>
              </w:rPr>
              <w:t>40</w:t>
            </w:r>
          </w:p>
        </w:tc>
        <w:tc>
          <w:tcPr>
            <w:tcW w:w="526" w:type="dxa"/>
          </w:tcPr>
          <w:p w:rsidR="00A35BE6" w:rsidRPr="00A35BE6" w:rsidRDefault="00A35BE6" w:rsidP="002A334E">
            <w:pPr>
              <w:jc w:val="center"/>
              <w:rPr>
                <w:spacing w:val="-6"/>
              </w:rPr>
            </w:pPr>
            <w:r w:rsidRPr="00A35BE6">
              <w:rPr>
                <w:spacing w:val="-6"/>
              </w:rPr>
              <w:t>38</w:t>
            </w:r>
          </w:p>
        </w:tc>
        <w:tc>
          <w:tcPr>
            <w:tcW w:w="1674" w:type="dxa"/>
          </w:tcPr>
          <w:p w:rsidR="00A35BE6" w:rsidRPr="00A35BE6" w:rsidRDefault="00A35BE6" w:rsidP="002A334E">
            <w:pPr>
              <w:jc w:val="center"/>
              <w:rPr>
                <w:spacing w:val="-6"/>
              </w:rPr>
            </w:pPr>
            <w:r w:rsidRPr="00A35BE6">
              <w:rPr>
                <w:spacing w:val="-6"/>
              </w:rPr>
              <w:t>50</w:t>
            </w:r>
          </w:p>
        </w:tc>
      </w:tr>
      <w:tr w:rsidR="00A35BE6" w:rsidRPr="00A35BE6">
        <w:tc>
          <w:tcPr>
            <w:tcW w:w="577" w:type="dxa"/>
          </w:tcPr>
          <w:p w:rsidR="00A35BE6" w:rsidRPr="00A35BE6" w:rsidRDefault="00A35BE6" w:rsidP="002A334E">
            <w:pPr>
              <w:jc w:val="center"/>
              <w:rPr>
                <w:spacing w:val="-6"/>
              </w:rPr>
            </w:pPr>
            <w:r w:rsidRPr="00A35BE6">
              <w:rPr>
                <w:spacing w:val="-6"/>
              </w:rPr>
              <w:t>2.</w:t>
            </w:r>
          </w:p>
        </w:tc>
        <w:tc>
          <w:tcPr>
            <w:tcW w:w="2650" w:type="dxa"/>
          </w:tcPr>
          <w:p w:rsidR="00A35BE6" w:rsidRPr="00A35BE6" w:rsidRDefault="00A35BE6" w:rsidP="002A334E">
            <w:pPr>
              <w:jc w:val="both"/>
              <w:rPr>
                <w:spacing w:val="-6"/>
              </w:rPr>
            </w:pPr>
            <w:r w:rsidRPr="00A35BE6">
              <w:rPr>
                <w:spacing w:val="-6"/>
              </w:rPr>
              <w:t>Высококвалифицированная работа, требующая сосредоточенности, административно-управленческая деятельность, измерительные и аналитические работы в лаборатории, рабочие места в помещениях цехового управленческого аппарата.</w:t>
            </w:r>
          </w:p>
        </w:tc>
        <w:tc>
          <w:tcPr>
            <w:tcW w:w="567" w:type="dxa"/>
          </w:tcPr>
          <w:p w:rsidR="00A35BE6" w:rsidRPr="00A35BE6" w:rsidRDefault="00A35BE6" w:rsidP="002A334E">
            <w:pPr>
              <w:jc w:val="both"/>
              <w:rPr>
                <w:spacing w:val="-6"/>
              </w:rPr>
            </w:pPr>
            <w:r w:rsidRPr="00A35BE6">
              <w:rPr>
                <w:spacing w:val="-6"/>
              </w:rPr>
              <w:t>93</w:t>
            </w:r>
          </w:p>
        </w:tc>
        <w:tc>
          <w:tcPr>
            <w:tcW w:w="425" w:type="dxa"/>
          </w:tcPr>
          <w:p w:rsidR="00A35BE6" w:rsidRPr="00A35BE6" w:rsidRDefault="00A35BE6" w:rsidP="002A334E">
            <w:pPr>
              <w:ind w:hanging="108"/>
              <w:jc w:val="both"/>
              <w:rPr>
                <w:spacing w:val="-6"/>
              </w:rPr>
            </w:pPr>
            <w:r w:rsidRPr="00A35BE6">
              <w:rPr>
                <w:spacing w:val="-6"/>
              </w:rPr>
              <w:t xml:space="preserve"> 79</w:t>
            </w:r>
          </w:p>
        </w:tc>
        <w:tc>
          <w:tcPr>
            <w:tcW w:w="567" w:type="dxa"/>
          </w:tcPr>
          <w:p w:rsidR="00A35BE6" w:rsidRPr="00A35BE6" w:rsidRDefault="00A35BE6" w:rsidP="002A334E">
            <w:pPr>
              <w:jc w:val="both"/>
              <w:rPr>
                <w:spacing w:val="-6"/>
              </w:rPr>
            </w:pPr>
            <w:r w:rsidRPr="00A35BE6">
              <w:rPr>
                <w:spacing w:val="-6"/>
              </w:rPr>
              <w:t>70</w:t>
            </w:r>
          </w:p>
        </w:tc>
        <w:tc>
          <w:tcPr>
            <w:tcW w:w="567" w:type="dxa"/>
          </w:tcPr>
          <w:p w:rsidR="00A35BE6" w:rsidRPr="00A35BE6" w:rsidRDefault="00A35BE6" w:rsidP="002A334E">
            <w:pPr>
              <w:jc w:val="both"/>
              <w:rPr>
                <w:spacing w:val="-6"/>
              </w:rPr>
            </w:pPr>
            <w:r w:rsidRPr="00A35BE6">
              <w:rPr>
                <w:spacing w:val="-6"/>
              </w:rPr>
              <w:t>63</w:t>
            </w:r>
          </w:p>
        </w:tc>
        <w:tc>
          <w:tcPr>
            <w:tcW w:w="567" w:type="dxa"/>
          </w:tcPr>
          <w:p w:rsidR="00A35BE6" w:rsidRPr="00A35BE6" w:rsidRDefault="00A35BE6" w:rsidP="002A334E">
            <w:pPr>
              <w:jc w:val="both"/>
              <w:rPr>
                <w:spacing w:val="-6"/>
              </w:rPr>
            </w:pPr>
            <w:r w:rsidRPr="00A35BE6">
              <w:rPr>
                <w:spacing w:val="-6"/>
              </w:rPr>
              <w:t>58</w:t>
            </w:r>
          </w:p>
        </w:tc>
        <w:tc>
          <w:tcPr>
            <w:tcW w:w="500" w:type="dxa"/>
          </w:tcPr>
          <w:p w:rsidR="00A35BE6" w:rsidRPr="00A35BE6" w:rsidRDefault="00A35BE6" w:rsidP="002A334E">
            <w:pPr>
              <w:jc w:val="both"/>
              <w:rPr>
                <w:spacing w:val="-6"/>
              </w:rPr>
            </w:pPr>
            <w:r w:rsidRPr="00A35BE6">
              <w:rPr>
                <w:spacing w:val="-6"/>
              </w:rPr>
              <w:t>55</w:t>
            </w:r>
          </w:p>
        </w:tc>
        <w:tc>
          <w:tcPr>
            <w:tcW w:w="492" w:type="dxa"/>
          </w:tcPr>
          <w:p w:rsidR="00A35BE6" w:rsidRPr="00A35BE6" w:rsidRDefault="00A35BE6" w:rsidP="002A334E">
            <w:pPr>
              <w:jc w:val="both"/>
              <w:rPr>
                <w:spacing w:val="-6"/>
              </w:rPr>
            </w:pPr>
            <w:r w:rsidRPr="00A35BE6">
              <w:rPr>
                <w:spacing w:val="-6"/>
              </w:rPr>
              <w:t>52</w:t>
            </w:r>
          </w:p>
        </w:tc>
        <w:tc>
          <w:tcPr>
            <w:tcW w:w="494" w:type="dxa"/>
          </w:tcPr>
          <w:p w:rsidR="00A35BE6" w:rsidRPr="00A35BE6" w:rsidRDefault="00A35BE6" w:rsidP="002A334E">
            <w:pPr>
              <w:jc w:val="both"/>
              <w:rPr>
                <w:spacing w:val="-6"/>
              </w:rPr>
            </w:pPr>
            <w:r w:rsidRPr="00A35BE6">
              <w:rPr>
                <w:spacing w:val="-6"/>
              </w:rPr>
              <w:t>50</w:t>
            </w:r>
          </w:p>
        </w:tc>
        <w:tc>
          <w:tcPr>
            <w:tcW w:w="526" w:type="dxa"/>
          </w:tcPr>
          <w:p w:rsidR="00A35BE6" w:rsidRPr="00A35BE6" w:rsidRDefault="00A35BE6" w:rsidP="002A334E">
            <w:pPr>
              <w:jc w:val="both"/>
              <w:rPr>
                <w:spacing w:val="-6"/>
              </w:rPr>
            </w:pPr>
            <w:r w:rsidRPr="00A35BE6">
              <w:rPr>
                <w:spacing w:val="-6"/>
              </w:rPr>
              <w:t>49</w:t>
            </w:r>
          </w:p>
        </w:tc>
        <w:tc>
          <w:tcPr>
            <w:tcW w:w="1674" w:type="dxa"/>
          </w:tcPr>
          <w:p w:rsidR="00A35BE6" w:rsidRPr="00A35BE6" w:rsidRDefault="00A35BE6" w:rsidP="002A334E">
            <w:pPr>
              <w:jc w:val="both"/>
              <w:rPr>
                <w:spacing w:val="-6"/>
              </w:rPr>
            </w:pPr>
            <w:r w:rsidRPr="00A35BE6">
              <w:rPr>
                <w:spacing w:val="-6"/>
              </w:rPr>
              <w:t>60</w:t>
            </w:r>
          </w:p>
        </w:tc>
      </w:tr>
      <w:tr w:rsidR="00A35BE6" w:rsidRPr="00A35BE6">
        <w:tc>
          <w:tcPr>
            <w:tcW w:w="577" w:type="dxa"/>
          </w:tcPr>
          <w:p w:rsidR="00A35BE6" w:rsidRPr="00A35BE6" w:rsidRDefault="00A35BE6" w:rsidP="002A334E">
            <w:pPr>
              <w:jc w:val="center"/>
              <w:rPr>
                <w:spacing w:val="-6"/>
              </w:rPr>
            </w:pPr>
            <w:r w:rsidRPr="00A35BE6">
              <w:rPr>
                <w:spacing w:val="-6"/>
              </w:rPr>
              <w:t>3.</w:t>
            </w:r>
          </w:p>
        </w:tc>
        <w:tc>
          <w:tcPr>
            <w:tcW w:w="2650" w:type="dxa"/>
          </w:tcPr>
          <w:p w:rsidR="00A35BE6" w:rsidRPr="00A35BE6" w:rsidRDefault="00A35BE6" w:rsidP="002A334E">
            <w:pPr>
              <w:jc w:val="both"/>
              <w:rPr>
                <w:spacing w:val="-6"/>
              </w:rPr>
            </w:pPr>
            <w:r w:rsidRPr="00A35BE6">
              <w:rPr>
                <w:spacing w:val="-6"/>
              </w:rPr>
              <w:t>Работа, выполняемая с часто получаемыми указаниями и акустическими сигналами, требующая постоянного слухового контроля, операторская работа по точному графику с инструкцией, диспетчерская работа, рабочие места в помещениях диспетчерской службы, кабинетах и помещениях наблюдения и дистанционного управления с речевой связью по телефону.</w:t>
            </w:r>
          </w:p>
        </w:tc>
        <w:tc>
          <w:tcPr>
            <w:tcW w:w="567" w:type="dxa"/>
          </w:tcPr>
          <w:p w:rsidR="00A35BE6" w:rsidRPr="00A35BE6" w:rsidRDefault="00A35BE6" w:rsidP="002A334E">
            <w:pPr>
              <w:jc w:val="center"/>
              <w:rPr>
                <w:spacing w:val="-6"/>
              </w:rPr>
            </w:pPr>
            <w:r w:rsidRPr="00A35BE6">
              <w:rPr>
                <w:spacing w:val="-6"/>
              </w:rPr>
              <w:t>96</w:t>
            </w:r>
          </w:p>
        </w:tc>
        <w:tc>
          <w:tcPr>
            <w:tcW w:w="425" w:type="dxa"/>
          </w:tcPr>
          <w:p w:rsidR="00A35BE6" w:rsidRPr="00A35BE6" w:rsidRDefault="00A35BE6" w:rsidP="002A334E">
            <w:pPr>
              <w:ind w:hanging="108"/>
              <w:jc w:val="center"/>
              <w:rPr>
                <w:spacing w:val="-6"/>
              </w:rPr>
            </w:pPr>
            <w:r w:rsidRPr="00A35BE6">
              <w:rPr>
                <w:spacing w:val="-6"/>
              </w:rPr>
              <w:t xml:space="preserve"> 83</w:t>
            </w:r>
          </w:p>
        </w:tc>
        <w:tc>
          <w:tcPr>
            <w:tcW w:w="567" w:type="dxa"/>
          </w:tcPr>
          <w:p w:rsidR="00A35BE6" w:rsidRPr="00A35BE6" w:rsidRDefault="00A35BE6" w:rsidP="002A334E">
            <w:pPr>
              <w:jc w:val="center"/>
              <w:rPr>
                <w:spacing w:val="-6"/>
              </w:rPr>
            </w:pPr>
            <w:r w:rsidRPr="00A35BE6">
              <w:rPr>
                <w:spacing w:val="-6"/>
              </w:rPr>
              <w:t>71</w:t>
            </w:r>
          </w:p>
        </w:tc>
        <w:tc>
          <w:tcPr>
            <w:tcW w:w="567" w:type="dxa"/>
          </w:tcPr>
          <w:p w:rsidR="00A35BE6" w:rsidRPr="00A35BE6" w:rsidRDefault="00A35BE6" w:rsidP="002A334E">
            <w:pPr>
              <w:jc w:val="center"/>
              <w:rPr>
                <w:spacing w:val="-6"/>
              </w:rPr>
            </w:pPr>
            <w:r w:rsidRPr="00A35BE6">
              <w:rPr>
                <w:spacing w:val="-6"/>
              </w:rPr>
              <w:t>68</w:t>
            </w:r>
          </w:p>
        </w:tc>
        <w:tc>
          <w:tcPr>
            <w:tcW w:w="567" w:type="dxa"/>
          </w:tcPr>
          <w:p w:rsidR="00A35BE6" w:rsidRPr="00A35BE6" w:rsidRDefault="00A35BE6" w:rsidP="002A334E">
            <w:pPr>
              <w:jc w:val="center"/>
              <w:rPr>
                <w:spacing w:val="-6"/>
              </w:rPr>
            </w:pPr>
            <w:r w:rsidRPr="00A35BE6">
              <w:rPr>
                <w:spacing w:val="-6"/>
              </w:rPr>
              <w:t>63</w:t>
            </w:r>
          </w:p>
        </w:tc>
        <w:tc>
          <w:tcPr>
            <w:tcW w:w="500" w:type="dxa"/>
          </w:tcPr>
          <w:p w:rsidR="00A35BE6" w:rsidRPr="00A35BE6" w:rsidRDefault="00A35BE6" w:rsidP="002A334E">
            <w:pPr>
              <w:jc w:val="center"/>
              <w:rPr>
                <w:spacing w:val="-6"/>
              </w:rPr>
            </w:pPr>
            <w:r w:rsidRPr="00A35BE6">
              <w:rPr>
                <w:spacing w:val="-6"/>
              </w:rPr>
              <w:t>60</w:t>
            </w:r>
          </w:p>
        </w:tc>
        <w:tc>
          <w:tcPr>
            <w:tcW w:w="492" w:type="dxa"/>
          </w:tcPr>
          <w:p w:rsidR="00A35BE6" w:rsidRPr="00A35BE6" w:rsidRDefault="00A35BE6" w:rsidP="002A334E">
            <w:pPr>
              <w:jc w:val="center"/>
              <w:rPr>
                <w:spacing w:val="-6"/>
              </w:rPr>
            </w:pPr>
            <w:r w:rsidRPr="00A35BE6">
              <w:rPr>
                <w:spacing w:val="-6"/>
              </w:rPr>
              <w:t>57</w:t>
            </w:r>
          </w:p>
        </w:tc>
        <w:tc>
          <w:tcPr>
            <w:tcW w:w="494" w:type="dxa"/>
          </w:tcPr>
          <w:p w:rsidR="00A35BE6" w:rsidRPr="00A35BE6" w:rsidRDefault="00A35BE6" w:rsidP="002A334E">
            <w:pPr>
              <w:jc w:val="center"/>
              <w:rPr>
                <w:spacing w:val="-6"/>
              </w:rPr>
            </w:pPr>
            <w:r w:rsidRPr="00A35BE6">
              <w:rPr>
                <w:spacing w:val="-6"/>
              </w:rPr>
              <w:t>55</w:t>
            </w:r>
          </w:p>
        </w:tc>
        <w:tc>
          <w:tcPr>
            <w:tcW w:w="526" w:type="dxa"/>
          </w:tcPr>
          <w:p w:rsidR="00A35BE6" w:rsidRPr="00A35BE6" w:rsidRDefault="00A35BE6" w:rsidP="002A334E">
            <w:pPr>
              <w:jc w:val="center"/>
              <w:rPr>
                <w:spacing w:val="-6"/>
              </w:rPr>
            </w:pPr>
            <w:r w:rsidRPr="00A35BE6">
              <w:rPr>
                <w:spacing w:val="-6"/>
              </w:rPr>
              <w:t>51</w:t>
            </w:r>
          </w:p>
        </w:tc>
        <w:tc>
          <w:tcPr>
            <w:tcW w:w="1674" w:type="dxa"/>
          </w:tcPr>
          <w:p w:rsidR="00A35BE6" w:rsidRPr="00A35BE6" w:rsidRDefault="00A35BE6" w:rsidP="002A334E">
            <w:pPr>
              <w:jc w:val="center"/>
              <w:rPr>
                <w:spacing w:val="-6"/>
              </w:rPr>
            </w:pPr>
            <w:r w:rsidRPr="00A35BE6">
              <w:rPr>
                <w:spacing w:val="-6"/>
              </w:rPr>
              <w:t>65</w:t>
            </w:r>
          </w:p>
        </w:tc>
      </w:tr>
      <w:tr w:rsidR="00A35BE6" w:rsidRPr="00A35BE6">
        <w:tc>
          <w:tcPr>
            <w:tcW w:w="577" w:type="dxa"/>
          </w:tcPr>
          <w:p w:rsidR="00A35BE6" w:rsidRPr="00A35BE6" w:rsidRDefault="00A35BE6" w:rsidP="002A334E">
            <w:pPr>
              <w:jc w:val="center"/>
              <w:rPr>
                <w:spacing w:val="-6"/>
              </w:rPr>
            </w:pPr>
            <w:r w:rsidRPr="00A35BE6">
              <w:rPr>
                <w:spacing w:val="-6"/>
              </w:rPr>
              <w:t>4.</w:t>
            </w:r>
          </w:p>
        </w:tc>
        <w:tc>
          <w:tcPr>
            <w:tcW w:w="2650" w:type="dxa"/>
          </w:tcPr>
          <w:p w:rsidR="00A35BE6" w:rsidRPr="00A35BE6" w:rsidRDefault="00A35BE6" w:rsidP="002A334E">
            <w:pPr>
              <w:jc w:val="both"/>
              <w:rPr>
                <w:spacing w:val="-6"/>
              </w:rPr>
            </w:pPr>
            <w:r w:rsidRPr="00A35BE6">
              <w:rPr>
                <w:spacing w:val="-6"/>
              </w:rPr>
              <w:t>Работа, требующая сосредоточенности с повышенными требованиями к процессам наблюдения и дистанционного управления производственными циклами, рабочие места за пультами в кабинах наблюдения и дистанционного управления.</w:t>
            </w:r>
          </w:p>
        </w:tc>
        <w:tc>
          <w:tcPr>
            <w:tcW w:w="567" w:type="dxa"/>
          </w:tcPr>
          <w:p w:rsidR="00A35BE6" w:rsidRPr="00A35BE6" w:rsidRDefault="00A35BE6" w:rsidP="002A334E">
            <w:pPr>
              <w:jc w:val="center"/>
              <w:rPr>
                <w:spacing w:val="-6"/>
              </w:rPr>
            </w:pPr>
            <w:r w:rsidRPr="00A35BE6">
              <w:rPr>
                <w:spacing w:val="-6"/>
              </w:rPr>
              <w:t>103</w:t>
            </w:r>
          </w:p>
        </w:tc>
        <w:tc>
          <w:tcPr>
            <w:tcW w:w="425" w:type="dxa"/>
          </w:tcPr>
          <w:p w:rsidR="00A35BE6" w:rsidRPr="00A35BE6" w:rsidRDefault="00A35BE6" w:rsidP="002A334E">
            <w:pPr>
              <w:ind w:hanging="108"/>
              <w:jc w:val="center"/>
              <w:rPr>
                <w:spacing w:val="-6"/>
              </w:rPr>
            </w:pPr>
            <w:r w:rsidRPr="00A35BE6">
              <w:rPr>
                <w:spacing w:val="-6"/>
              </w:rPr>
              <w:t>91</w:t>
            </w:r>
          </w:p>
        </w:tc>
        <w:tc>
          <w:tcPr>
            <w:tcW w:w="567" w:type="dxa"/>
          </w:tcPr>
          <w:p w:rsidR="00A35BE6" w:rsidRPr="00A35BE6" w:rsidRDefault="00A35BE6" w:rsidP="002A334E">
            <w:pPr>
              <w:jc w:val="center"/>
              <w:rPr>
                <w:spacing w:val="-6"/>
              </w:rPr>
            </w:pPr>
            <w:r w:rsidRPr="00A35BE6">
              <w:rPr>
                <w:spacing w:val="-6"/>
              </w:rPr>
              <w:t>83</w:t>
            </w:r>
          </w:p>
        </w:tc>
        <w:tc>
          <w:tcPr>
            <w:tcW w:w="567" w:type="dxa"/>
          </w:tcPr>
          <w:p w:rsidR="00A35BE6" w:rsidRPr="00A35BE6" w:rsidRDefault="00A35BE6" w:rsidP="002A334E">
            <w:pPr>
              <w:jc w:val="center"/>
              <w:rPr>
                <w:spacing w:val="-6"/>
              </w:rPr>
            </w:pPr>
            <w:r w:rsidRPr="00A35BE6">
              <w:rPr>
                <w:spacing w:val="-6"/>
              </w:rPr>
              <w:t>77</w:t>
            </w:r>
          </w:p>
        </w:tc>
        <w:tc>
          <w:tcPr>
            <w:tcW w:w="567" w:type="dxa"/>
          </w:tcPr>
          <w:p w:rsidR="00A35BE6" w:rsidRPr="00A35BE6" w:rsidRDefault="00A35BE6" w:rsidP="002A334E">
            <w:pPr>
              <w:jc w:val="center"/>
              <w:rPr>
                <w:spacing w:val="-6"/>
              </w:rPr>
            </w:pPr>
            <w:r w:rsidRPr="00A35BE6">
              <w:rPr>
                <w:spacing w:val="-6"/>
              </w:rPr>
              <w:t>73</w:t>
            </w:r>
          </w:p>
        </w:tc>
        <w:tc>
          <w:tcPr>
            <w:tcW w:w="500" w:type="dxa"/>
          </w:tcPr>
          <w:p w:rsidR="00A35BE6" w:rsidRPr="00A35BE6" w:rsidRDefault="00A35BE6" w:rsidP="002A334E">
            <w:pPr>
              <w:jc w:val="center"/>
              <w:rPr>
                <w:spacing w:val="-6"/>
              </w:rPr>
            </w:pPr>
            <w:r w:rsidRPr="00A35BE6">
              <w:rPr>
                <w:spacing w:val="-6"/>
              </w:rPr>
              <w:t>70</w:t>
            </w:r>
          </w:p>
        </w:tc>
        <w:tc>
          <w:tcPr>
            <w:tcW w:w="492" w:type="dxa"/>
          </w:tcPr>
          <w:p w:rsidR="00A35BE6" w:rsidRPr="00A35BE6" w:rsidRDefault="00A35BE6" w:rsidP="002A334E">
            <w:pPr>
              <w:jc w:val="center"/>
              <w:rPr>
                <w:spacing w:val="-6"/>
              </w:rPr>
            </w:pPr>
            <w:r w:rsidRPr="00A35BE6">
              <w:rPr>
                <w:spacing w:val="-6"/>
              </w:rPr>
              <w:t>68</w:t>
            </w:r>
          </w:p>
        </w:tc>
        <w:tc>
          <w:tcPr>
            <w:tcW w:w="494" w:type="dxa"/>
          </w:tcPr>
          <w:p w:rsidR="00A35BE6" w:rsidRPr="00A35BE6" w:rsidRDefault="00A35BE6" w:rsidP="002A334E">
            <w:pPr>
              <w:jc w:val="center"/>
              <w:rPr>
                <w:spacing w:val="-6"/>
              </w:rPr>
            </w:pPr>
            <w:r w:rsidRPr="00A35BE6">
              <w:rPr>
                <w:spacing w:val="-6"/>
              </w:rPr>
              <w:t>66</w:t>
            </w:r>
          </w:p>
        </w:tc>
        <w:tc>
          <w:tcPr>
            <w:tcW w:w="526" w:type="dxa"/>
          </w:tcPr>
          <w:p w:rsidR="00A35BE6" w:rsidRPr="00A35BE6" w:rsidRDefault="00A35BE6" w:rsidP="002A334E">
            <w:pPr>
              <w:jc w:val="center"/>
              <w:rPr>
                <w:spacing w:val="-6"/>
              </w:rPr>
            </w:pPr>
            <w:r w:rsidRPr="00A35BE6">
              <w:rPr>
                <w:spacing w:val="-6"/>
              </w:rPr>
              <w:t>64</w:t>
            </w:r>
          </w:p>
        </w:tc>
        <w:tc>
          <w:tcPr>
            <w:tcW w:w="1674" w:type="dxa"/>
          </w:tcPr>
          <w:p w:rsidR="00A35BE6" w:rsidRPr="00A35BE6" w:rsidRDefault="00A35BE6" w:rsidP="002A334E">
            <w:pPr>
              <w:jc w:val="center"/>
              <w:rPr>
                <w:spacing w:val="-6"/>
              </w:rPr>
            </w:pPr>
            <w:r w:rsidRPr="00A35BE6">
              <w:rPr>
                <w:spacing w:val="-6"/>
              </w:rPr>
              <w:t>75</w:t>
            </w:r>
          </w:p>
        </w:tc>
      </w:tr>
      <w:tr w:rsidR="00A35BE6" w:rsidRPr="00A35BE6">
        <w:tc>
          <w:tcPr>
            <w:tcW w:w="577" w:type="dxa"/>
          </w:tcPr>
          <w:p w:rsidR="00A35BE6" w:rsidRPr="00A35BE6" w:rsidRDefault="00A35BE6" w:rsidP="002A334E">
            <w:pPr>
              <w:jc w:val="center"/>
              <w:rPr>
                <w:spacing w:val="-6"/>
              </w:rPr>
            </w:pPr>
            <w:r w:rsidRPr="00A35BE6">
              <w:rPr>
                <w:spacing w:val="-6"/>
              </w:rPr>
              <w:t>5.</w:t>
            </w:r>
          </w:p>
        </w:tc>
        <w:tc>
          <w:tcPr>
            <w:tcW w:w="2650" w:type="dxa"/>
          </w:tcPr>
          <w:p w:rsidR="00A35BE6" w:rsidRPr="00A35BE6" w:rsidRDefault="00A35BE6" w:rsidP="002A334E">
            <w:pPr>
              <w:jc w:val="both"/>
              <w:rPr>
                <w:spacing w:val="-6"/>
              </w:rPr>
            </w:pPr>
            <w:r w:rsidRPr="00A35BE6">
              <w:rPr>
                <w:spacing w:val="-6"/>
              </w:rPr>
              <w:t>Выполнение всех видов работ (за исключением перечисленных в пп. 1 – 4 и аналогичным им) на постоянных рабочих местах в производственных помещениях и на территории предприятий</w:t>
            </w:r>
          </w:p>
        </w:tc>
        <w:tc>
          <w:tcPr>
            <w:tcW w:w="567" w:type="dxa"/>
          </w:tcPr>
          <w:p w:rsidR="00A35BE6" w:rsidRPr="00A35BE6" w:rsidRDefault="00A35BE6" w:rsidP="002A334E">
            <w:pPr>
              <w:jc w:val="center"/>
              <w:rPr>
                <w:spacing w:val="-6"/>
              </w:rPr>
            </w:pPr>
            <w:r w:rsidRPr="00A35BE6">
              <w:rPr>
                <w:spacing w:val="-6"/>
              </w:rPr>
              <w:t>107</w:t>
            </w:r>
          </w:p>
        </w:tc>
        <w:tc>
          <w:tcPr>
            <w:tcW w:w="425" w:type="dxa"/>
          </w:tcPr>
          <w:p w:rsidR="00A35BE6" w:rsidRPr="00A35BE6" w:rsidRDefault="00A35BE6" w:rsidP="002A334E">
            <w:pPr>
              <w:ind w:hanging="108"/>
              <w:jc w:val="center"/>
              <w:rPr>
                <w:spacing w:val="-6"/>
              </w:rPr>
            </w:pPr>
            <w:r w:rsidRPr="00A35BE6">
              <w:rPr>
                <w:spacing w:val="-6"/>
              </w:rPr>
              <w:t>95</w:t>
            </w:r>
          </w:p>
        </w:tc>
        <w:tc>
          <w:tcPr>
            <w:tcW w:w="567" w:type="dxa"/>
          </w:tcPr>
          <w:p w:rsidR="00A35BE6" w:rsidRPr="00A35BE6" w:rsidRDefault="00A35BE6" w:rsidP="002A334E">
            <w:pPr>
              <w:jc w:val="center"/>
              <w:rPr>
                <w:spacing w:val="-6"/>
              </w:rPr>
            </w:pPr>
            <w:r w:rsidRPr="00A35BE6">
              <w:rPr>
                <w:spacing w:val="-6"/>
              </w:rPr>
              <w:t>87</w:t>
            </w:r>
          </w:p>
        </w:tc>
        <w:tc>
          <w:tcPr>
            <w:tcW w:w="567" w:type="dxa"/>
          </w:tcPr>
          <w:p w:rsidR="00A35BE6" w:rsidRPr="00A35BE6" w:rsidRDefault="00A35BE6" w:rsidP="002A334E">
            <w:pPr>
              <w:jc w:val="center"/>
              <w:rPr>
                <w:spacing w:val="-6"/>
              </w:rPr>
            </w:pPr>
            <w:r w:rsidRPr="00A35BE6">
              <w:rPr>
                <w:spacing w:val="-6"/>
              </w:rPr>
              <w:t>82</w:t>
            </w:r>
          </w:p>
        </w:tc>
        <w:tc>
          <w:tcPr>
            <w:tcW w:w="567" w:type="dxa"/>
          </w:tcPr>
          <w:p w:rsidR="00A35BE6" w:rsidRPr="00A35BE6" w:rsidRDefault="00A35BE6" w:rsidP="002A334E">
            <w:pPr>
              <w:jc w:val="center"/>
              <w:rPr>
                <w:spacing w:val="-6"/>
              </w:rPr>
            </w:pPr>
            <w:r w:rsidRPr="00A35BE6">
              <w:rPr>
                <w:spacing w:val="-6"/>
              </w:rPr>
              <w:t>78</w:t>
            </w:r>
          </w:p>
        </w:tc>
        <w:tc>
          <w:tcPr>
            <w:tcW w:w="500" w:type="dxa"/>
          </w:tcPr>
          <w:p w:rsidR="00A35BE6" w:rsidRPr="00A35BE6" w:rsidRDefault="00A35BE6" w:rsidP="002A334E">
            <w:pPr>
              <w:jc w:val="center"/>
              <w:rPr>
                <w:spacing w:val="-6"/>
              </w:rPr>
            </w:pPr>
            <w:r w:rsidRPr="00A35BE6">
              <w:rPr>
                <w:spacing w:val="-6"/>
              </w:rPr>
              <w:t>75</w:t>
            </w:r>
          </w:p>
        </w:tc>
        <w:tc>
          <w:tcPr>
            <w:tcW w:w="492" w:type="dxa"/>
          </w:tcPr>
          <w:p w:rsidR="00A35BE6" w:rsidRPr="00A35BE6" w:rsidRDefault="00A35BE6" w:rsidP="002A334E">
            <w:pPr>
              <w:jc w:val="center"/>
              <w:rPr>
                <w:spacing w:val="-6"/>
              </w:rPr>
            </w:pPr>
            <w:r w:rsidRPr="00A35BE6">
              <w:rPr>
                <w:spacing w:val="-6"/>
              </w:rPr>
              <w:t>73</w:t>
            </w:r>
          </w:p>
        </w:tc>
        <w:tc>
          <w:tcPr>
            <w:tcW w:w="494" w:type="dxa"/>
          </w:tcPr>
          <w:p w:rsidR="00A35BE6" w:rsidRPr="00A35BE6" w:rsidRDefault="00A35BE6" w:rsidP="002A334E">
            <w:pPr>
              <w:jc w:val="center"/>
              <w:rPr>
                <w:spacing w:val="-6"/>
              </w:rPr>
            </w:pPr>
            <w:r w:rsidRPr="00A35BE6">
              <w:rPr>
                <w:spacing w:val="-6"/>
              </w:rPr>
              <w:t>71</w:t>
            </w:r>
          </w:p>
        </w:tc>
        <w:tc>
          <w:tcPr>
            <w:tcW w:w="526" w:type="dxa"/>
          </w:tcPr>
          <w:p w:rsidR="00A35BE6" w:rsidRPr="00A35BE6" w:rsidRDefault="00A35BE6" w:rsidP="002A334E">
            <w:pPr>
              <w:jc w:val="center"/>
              <w:rPr>
                <w:spacing w:val="-6"/>
              </w:rPr>
            </w:pPr>
            <w:r w:rsidRPr="00A35BE6">
              <w:rPr>
                <w:spacing w:val="-6"/>
              </w:rPr>
              <w:t>69</w:t>
            </w:r>
          </w:p>
        </w:tc>
        <w:tc>
          <w:tcPr>
            <w:tcW w:w="1674" w:type="dxa"/>
          </w:tcPr>
          <w:p w:rsidR="00A35BE6" w:rsidRPr="00A35BE6" w:rsidRDefault="00A35BE6" w:rsidP="002A334E">
            <w:pPr>
              <w:jc w:val="center"/>
              <w:rPr>
                <w:spacing w:val="-6"/>
              </w:rPr>
            </w:pPr>
            <w:r w:rsidRPr="00A35BE6">
              <w:rPr>
                <w:spacing w:val="-6"/>
              </w:rPr>
              <w:t>80</w:t>
            </w:r>
          </w:p>
        </w:tc>
      </w:tr>
    </w:tbl>
    <w:p w:rsidR="00A35BE6" w:rsidRPr="00972123" w:rsidRDefault="00A35BE6" w:rsidP="00972123">
      <w:pPr>
        <w:pStyle w:val="a7"/>
        <w:tabs>
          <w:tab w:val="left" w:pos="-3119"/>
        </w:tabs>
        <w:ind w:firstLine="0"/>
        <w:rPr>
          <w:iCs/>
        </w:rPr>
      </w:pPr>
    </w:p>
    <w:p w:rsidR="00A35BE6" w:rsidRPr="00A35BE6" w:rsidRDefault="00A35BE6" w:rsidP="00A35BE6">
      <w:pPr>
        <w:pStyle w:val="2"/>
        <w:rPr>
          <w:b w:val="0"/>
          <w:sz w:val="28"/>
          <w:szCs w:val="28"/>
        </w:rPr>
      </w:pPr>
      <w:r w:rsidRPr="00A35BE6">
        <w:rPr>
          <w:b w:val="0"/>
          <w:sz w:val="28"/>
          <w:szCs w:val="28"/>
        </w:rPr>
        <w:t xml:space="preserve">Можно сделать вывод, что </w:t>
      </w:r>
      <w:r>
        <w:rPr>
          <w:b w:val="0"/>
          <w:sz w:val="28"/>
          <w:szCs w:val="28"/>
        </w:rPr>
        <w:t xml:space="preserve">уровень звукового давления в пределах нормы и работник в этой зоне может заниматься следующими видами деятельности: </w:t>
      </w:r>
      <w:r w:rsidR="002A334E" w:rsidRPr="00A35BE6">
        <w:rPr>
          <w:b w:val="0"/>
          <w:spacing w:val="-6"/>
          <w:sz w:val="28"/>
          <w:szCs w:val="28"/>
        </w:rPr>
        <w:t>т</w:t>
      </w:r>
      <w:r w:rsidRPr="00A35BE6">
        <w:rPr>
          <w:b w:val="0"/>
          <w:spacing w:val="-6"/>
          <w:sz w:val="28"/>
          <w:szCs w:val="28"/>
        </w:rPr>
        <w:t>ворческая деятельность, руководящая работа с повышенными требованиями, научная деятельность, конструирование и проектирование, программирование, преподавание и обучение.</w:t>
      </w:r>
    </w:p>
    <w:p w:rsidR="00162285" w:rsidRPr="00162285" w:rsidRDefault="00162285" w:rsidP="00162285">
      <w:pPr>
        <w:pStyle w:val="a3"/>
      </w:pPr>
    </w:p>
    <w:p w:rsidR="006B5F63" w:rsidRDefault="006B5F63" w:rsidP="006B5F63">
      <w:pPr>
        <w:pStyle w:val="a7"/>
        <w:tabs>
          <w:tab w:val="left" w:pos="-3119"/>
        </w:tabs>
        <w:rPr>
          <w:u w:val="single"/>
        </w:rPr>
      </w:pPr>
      <w:r>
        <w:rPr>
          <w:sz w:val="24"/>
          <w:szCs w:val="24"/>
        </w:rPr>
        <w:br w:type="page"/>
      </w:r>
      <w:r>
        <w:rPr>
          <w:u w:val="single"/>
        </w:rPr>
        <w:t>Задача №20.</w:t>
      </w:r>
    </w:p>
    <w:p w:rsidR="006B5F63" w:rsidRDefault="006B5F63" w:rsidP="006B5F63">
      <w:pPr>
        <w:pStyle w:val="a7"/>
        <w:tabs>
          <w:tab w:val="left" w:pos="-3119"/>
        </w:tabs>
      </w:pPr>
      <w:r>
        <w:t xml:space="preserve">Определите количество избыточной теплоты, выделяющейся в производственное помещение, если в нем установлено оборудование с теплоотдающей поверхностью </w:t>
      </w:r>
      <w:r>
        <w:rPr>
          <w:lang w:val="en-US"/>
        </w:rPr>
        <w:t>F</w:t>
      </w:r>
      <w:r>
        <w:t>, м</w:t>
      </w:r>
      <w:r>
        <w:rPr>
          <w:vertAlign w:val="superscript"/>
        </w:rPr>
        <w:t>2</w:t>
      </w:r>
      <w:r>
        <w:t xml:space="preserve">. Коэффициент теплоотдачи поверхности оборудования </w:t>
      </w:r>
      <w:r>
        <w:rPr>
          <w:position w:val="-6"/>
        </w:rPr>
        <w:object w:dxaOrig="220" w:dyaOrig="220">
          <v:shape id="_x0000_i1036" type="#_x0000_t75" style="width:11.25pt;height:11.25pt" o:ole="" fillcolor="window">
            <v:imagedata r:id="rId30" o:title=""/>
          </v:shape>
          <o:OLEObject Type="Embed" ProgID="Equation.3" ShapeID="_x0000_i1036" DrawAspect="Content" ObjectID="_1462609136" r:id="rId31"/>
        </w:object>
      </w:r>
      <w:r>
        <w:t>, Вт/м</w:t>
      </w:r>
      <w:r>
        <w:rPr>
          <w:vertAlign w:val="superscript"/>
        </w:rPr>
        <w:t>2</w:t>
      </w:r>
      <w:r>
        <w:t xml:space="preserve"> </w:t>
      </w:r>
      <w:r>
        <w:rPr>
          <w:vertAlign w:val="superscript"/>
        </w:rPr>
        <w:t>0</w:t>
      </w:r>
      <w:r>
        <w:t xml:space="preserve">С. Температура нагретой поверхности </w:t>
      </w:r>
      <w:r>
        <w:rPr>
          <w:lang w:val="en-US"/>
        </w:rPr>
        <w:t>t</w:t>
      </w:r>
      <w:r>
        <w:rPr>
          <w:vertAlign w:val="subscript"/>
          <w:lang w:val="en-US"/>
        </w:rPr>
        <w:t>n</w:t>
      </w:r>
      <w:r>
        <w:t xml:space="preserve">, допустимая температура воздуха в помещении </w:t>
      </w:r>
      <w:r>
        <w:rPr>
          <w:lang w:val="en-US"/>
        </w:rPr>
        <w:t>t</w:t>
      </w:r>
      <w:r>
        <w:rPr>
          <w:vertAlign w:val="subscript"/>
        </w:rPr>
        <w:t>н</w:t>
      </w:r>
      <w:r>
        <w:t xml:space="preserve">, </w:t>
      </w:r>
      <w:r>
        <w:rPr>
          <w:vertAlign w:val="superscript"/>
        </w:rPr>
        <w:t>0</w:t>
      </w:r>
      <w:r>
        <w:t>С, масса нагретой продукции М, кг, удельная теплоемкость нагретой массы С</w:t>
      </w:r>
      <w:r>
        <w:rPr>
          <w:vertAlign w:val="subscript"/>
        </w:rPr>
        <w:t>М</w:t>
      </w:r>
      <w:r>
        <w:t>, Вт/кг</w:t>
      </w:r>
      <w:r>
        <w:rPr>
          <w:vertAlign w:val="superscript"/>
        </w:rPr>
        <w:t>0</w:t>
      </w:r>
      <w:r>
        <w:t xml:space="preserve">С, температура массы по фактическому замеру </w:t>
      </w:r>
      <w:r>
        <w:rPr>
          <w:lang w:val="en-US"/>
        </w:rPr>
        <w:t>t</w:t>
      </w:r>
      <w:r>
        <w:rPr>
          <w:vertAlign w:val="subscript"/>
        </w:rPr>
        <w:t>м</w:t>
      </w:r>
      <w:r>
        <w:t xml:space="preserve">, </w:t>
      </w:r>
      <w:r>
        <w:rPr>
          <w:vertAlign w:val="superscript"/>
        </w:rPr>
        <w:t>0</w:t>
      </w:r>
      <w:r>
        <w:t xml:space="preserve">С, коэффициент, учитывающий неравномерность остывания массы </w:t>
      </w:r>
      <w:r>
        <w:rPr>
          <w:position w:val="-10"/>
        </w:rPr>
        <w:object w:dxaOrig="240" w:dyaOrig="320">
          <v:shape id="_x0000_i1037" type="#_x0000_t75" style="width:12pt;height:15.75pt" o:ole="" fillcolor="window">
            <v:imagedata r:id="rId32" o:title=""/>
          </v:shape>
          <o:OLEObject Type="Embed" ProgID="Equation.3" ShapeID="_x0000_i1037" DrawAspect="Content" ObjectID="_1462609137" r:id="rId33"/>
        </w:object>
      </w:r>
      <w:r>
        <w:t>=1,4. Общая установленная мощность электродвигателей Р, кВт; расходуемая теплота ΣQ</w:t>
      </w:r>
      <w:r>
        <w:rPr>
          <w:vertAlign w:val="subscript"/>
        </w:rPr>
        <w:t>p</w:t>
      </w:r>
      <w:r>
        <w:t>=900 Вт. Какие инженерные мероприятия могут обеспечить нормируемые условия микроклимата рабочей зоны?</w:t>
      </w:r>
    </w:p>
    <w:p w:rsidR="006B5F63" w:rsidRDefault="006B5F63" w:rsidP="006B5F63">
      <w:pPr>
        <w:pStyle w:val="a7"/>
        <w:tabs>
          <w:tab w:val="left" w:pos="-3119"/>
        </w:tabs>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850"/>
        <w:gridCol w:w="851"/>
        <w:gridCol w:w="992"/>
        <w:gridCol w:w="1134"/>
        <w:gridCol w:w="1276"/>
        <w:gridCol w:w="992"/>
        <w:gridCol w:w="992"/>
        <w:gridCol w:w="1134"/>
      </w:tblGrid>
      <w:tr w:rsidR="006B5F63">
        <w:tc>
          <w:tcPr>
            <w:tcW w:w="1560" w:type="dxa"/>
          </w:tcPr>
          <w:p w:rsidR="006B5F63" w:rsidRDefault="006B5F63" w:rsidP="00B97762">
            <w:pPr>
              <w:pStyle w:val="a7"/>
              <w:tabs>
                <w:tab w:val="left" w:pos="-3119"/>
              </w:tabs>
              <w:ind w:firstLine="0"/>
              <w:jc w:val="center"/>
            </w:pPr>
            <w:r>
              <w:t xml:space="preserve">Номер варианта </w:t>
            </w:r>
          </w:p>
        </w:tc>
        <w:tc>
          <w:tcPr>
            <w:tcW w:w="850" w:type="dxa"/>
          </w:tcPr>
          <w:p w:rsidR="006B5F63" w:rsidRDefault="006B5F63" w:rsidP="00B97762">
            <w:pPr>
              <w:pStyle w:val="a7"/>
              <w:tabs>
                <w:tab w:val="left" w:pos="-3119"/>
              </w:tabs>
              <w:ind w:firstLine="0"/>
              <w:jc w:val="center"/>
            </w:pPr>
            <w:r>
              <w:rPr>
                <w:lang w:val="en-US"/>
              </w:rPr>
              <w:t>F</w:t>
            </w:r>
            <w:r>
              <w:t>, м</w:t>
            </w:r>
            <w:r>
              <w:rPr>
                <w:vertAlign w:val="superscript"/>
              </w:rPr>
              <w:t>2</w:t>
            </w:r>
          </w:p>
        </w:tc>
        <w:tc>
          <w:tcPr>
            <w:tcW w:w="851" w:type="dxa"/>
          </w:tcPr>
          <w:p w:rsidR="006B5F63" w:rsidRDefault="006B5F63" w:rsidP="00B97762">
            <w:pPr>
              <w:pStyle w:val="a7"/>
              <w:tabs>
                <w:tab w:val="left" w:pos="-3119"/>
              </w:tabs>
              <w:ind w:firstLine="0"/>
              <w:jc w:val="center"/>
            </w:pPr>
            <w:r>
              <w:rPr>
                <w:lang w:val="en-US"/>
              </w:rPr>
              <w:t>t</w:t>
            </w:r>
            <w:r>
              <w:rPr>
                <w:vertAlign w:val="subscript"/>
                <w:lang w:val="en-US"/>
              </w:rPr>
              <w:t>n</w:t>
            </w:r>
            <w:r>
              <w:t xml:space="preserve">, </w:t>
            </w:r>
            <w:r>
              <w:rPr>
                <w:vertAlign w:val="superscript"/>
              </w:rPr>
              <w:t>0</w:t>
            </w:r>
            <w:r>
              <w:t>С</w:t>
            </w:r>
          </w:p>
        </w:tc>
        <w:tc>
          <w:tcPr>
            <w:tcW w:w="992" w:type="dxa"/>
          </w:tcPr>
          <w:p w:rsidR="006B5F63" w:rsidRDefault="006B5F63" w:rsidP="00B97762">
            <w:pPr>
              <w:pStyle w:val="a7"/>
              <w:tabs>
                <w:tab w:val="left" w:pos="-3119"/>
              </w:tabs>
              <w:ind w:firstLine="0"/>
              <w:jc w:val="center"/>
            </w:pPr>
            <w:r>
              <w:rPr>
                <w:lang w:val="en-US"/>
              </w:rPr>
              <w:t>t</w:t>
            </w:r>
            <w:r>
              <w:rPr>
                <w:vertAlign w:val="subscript"/>
              </w:rPr>
              <w:t>н</w:t>
            </w:r>
            <w:r>
              <w:t xml:space="preserve">, </w:t>
            </w:r>
            <w:r>
              <w:rPr>
                <w:vertAlign w:val="superscript"/>
              </w:rPr>
              <w:t>0</w:t>
            </w:r>
            <w:r>
              <w:t>С</w:t>
            </w:r>
          </w:p>
        </w:tc>
        <w:tc>
          <w:tcPr>
            <w:tcW w:w="1134" w:type="dxa"/>
          </w:tcPr>
          <w:p w:rsidR="006B5F63" w:rsidRDefault="006B5F63" w:rsidP="00B97762">
            <w:pPr>
              <w:pStyle w:val="a7"/>
              <w:tabs>
                <w:tab w:val="left" w:pos="-3119"/>
              </w:tabs>
              <w:ind w:firstLine="0"/>
              <w:jc w:val="center"/>
            </w:pPr>
            <w:r>
              <w:t>М, кг</w:t>
            </w:r>
          </w:p>
        </w:tc>
        <w:tc>
          <w:tcPr>
            <w:tcW w:w="1276" w:type="dxa"/>
          </w:tcPr>
          <w:p w:rsidR="006B5F63" w:rsidRDefault="006B5F63" w:rsidP="00B97762">
            <w:pPr>
              <w:pStyle w:val="a7"/>
              <w:tabs>
                <w:tab w:val="left" w:pos="-3119"/>
              </w:tabs>
              <w:ind w:firstLine="0"/>
              <w:jc w:val="center"/>
            </w:pPr>
            <w:r>
              <w:t>С</w:t>
            </w:r>
            <w:r>
              <w:rPr>
                <w:vertAlign w:val="subscript"/>
              </w:rPr>
              <w:t>М</w:t>
            </w:r>
            <w:r>
              <w:t>, Вт/кг</w:t>
            </w:r>
            <w:r>
              <w:rPr>
                <w:vertAlign w:val="superscript"/>
              </w:rPr>
              <w:t>0</w:t>
            </w:r>
            <w:r>
              <w:t>С</w:t>
            </w:r>
          </w:p>
        </w:tc>
        <w:tc>
          <w:tcPr>
            <w:tcW w:w="992" w:type="dxa"/>
          </w:tcPr>
          <w:p w:rsidR="006B5F63" w:rsidRDefault="006B5F63" w:rsidP="00B97762">
            <w:pPr>
              <w:pStyle w:val="a7"/>
              <w:tabs>
                <w:tab w:val="left" w:pos="-3119"/>
              </w:tabs>
              <w:ind w:firstLine="0"/>
              <w:jc w:val="center"/>
            </w:pPr>
            <w:r>
              <w:rPr>
                <w:lang w:val="en-US"/>
              </w:rPr>
              <w:t>t</w:t>
            </w:r>
            <w:r>
              <w:rPr>
                <w:vertAlign w:val="subscript"/>
              </w:rPr>
              <w:t>м</w:t>
            </w:r>
            <w:r>
              <w:t xml:space="preserve">, </w:t>
            </w:r>
            <w:r>
              <w:rPr>
                <w:vertAlign w:val="superscript"/>
              </w:rPr>
              <w:t>0</w:t>
            </w:r>
            <w:r>
              <w:t>С</w:t>
            </w:r>
          </w:p>
        </w:tc>
        <w:tc>
          <w:tcPr>
            <w:tcW w:w="992" w:type="dxa"/>
          </w:tcPr>
          <w:p w:rsidR="006B5F63" w:rsidRDefault="006B5F63" w:rsidP="00B97762">
            <w:pPr>
              <w:pStyle w:val="a7"/>
              <w:tabs>
                <w:tab w:val="left" w:pos="-3119"/>
              </w:tabs>
              <w:ind w:firstLine="0"/>
              <w:jc w:val="center"/>
            </w:pPr>
            <w:r>
              <w:t>Р, кВт</w:t>
            </w:r>
          </w:p>
        </w:tc>
        <w:tc>
          <w:tcPr>
            <w:tcW w:w="1134" w:type="dxa"/>
          </w:tcPr>
          <w:p w:rsidR="006B5F63" w:rsidRDefault="006B5F63" w:rsidP="00B97762">
            <w:pPr>
              <w:pStyle w:val="a7"/>
              <w:tabs>
                <w:tab w:val="left" w:pos="-3119"/>
              </w:tabs>
              <w:ind w:firstLine="0"/>
              <w:jc w:val="center"/>
            </w:pPr>
            <w:r>
              <w:rPr>
                <w:position w:val="-6"/>
              </w:rPr>
              <w:object w:dxaOrig="220" w:dyaOrig="220">
                <v:shape id="_x0000_i1038" type="#_x0000_t75" style="width:11.25pt;height:11.25pt" o:ole="" fillcolor="window">
                  <v:imagedata r:id="rId30" o:title=""/>
                </v:shape>
                <o:OLEObject Type="Embed" ProgID="Equation.3" ShapeID="_x0000_i1038" DrawAspect="Content" ObjectID="_1462609138" r:id="rId34"/>
              </w:object>
            </w:r>
            <w:r>
              <w:t>, Вт/м</w:t>
            </w:r>
            <w:r>
              <w:rPr>
                <w:vertAlign w:val="superscript"/>
              </w:rPr>
              <w:t>2</w:t>
            </w:r>
            <w:r>
              <w:t xml:space="preserve"> </w:t>
            </w:r>
            <w:r>
              <w:rPr>
                <w:vertAlign w:val="superscript"/>
              </w:rPr>
              <w:t>0</w:t>
            </w:r>
            <w:r>
              <w:t>С</w:t>
            </w:r>
          </w:p>
        </w:tc>
      </w:tr>
      <w:tr w:rsidR="006B5F63">
        <w:tc>
          <w:tcPr>
            <w:tcW w:w="1560" w:type="dxa"/>
          </w:tcPr>
          <w:p w:rsidR="006B5F63" w:rsidRDefault="006B5F63" w:rsidP="00B97762">
            <w:pPr>
              <w:pStyle w:val="a7"/>
              <w:tabs>
                <w:tab w:val="left" w:pos="-3119"/>
              </w:tabs>
              <w:ind w:firstLine="0"/>
              <w:jc w:val="center"/>
            </w:pPr>
            <w:r>
              <w:t>20.2</w:t>
            </w:r>
          </w:p>
        </w:tc>
        <w:tc>
          <w:tcPr>
            <w:tcW w:w="850" w:type="dxa"/>
          </w:tcPr>
          <w:p w:rsidR="006B5F63" w:rsidRDefault="006B5F63" w:rsidP="00B97762">
            <w:pPr>
              <w:pStyle w:val="a7"/>
              <w:tabs>
                <w:tab w:val="left" w:pos="-3119"/>
              </w:tabs>
              <w:ind w:firstLine="0"/>
              <w:jc w:val="center"/>
            </w:pPr>
            <w:r>
              <w:t>10</w:t>
            </w:r>
          </w:p>
        </w:tc>
        <w:tc>
          <w:tcPr>
            <w:tcW w:w="851" w:type="dxa"/>
          </w:tcPr>
          <w:p w:rsidR="006B5F63" w:rsidRDefault="006B5F63" w:rsidP="00B97762">
            <w:pPr>
              <w:pStyle w:val="a7"/>
              <w:tabs>
                <w:tab w:val="left" w:pos="-3119"/>
              </w:tabs>
              <w:ind w:firstLine="0"/>
              <w:jc w:val="center"/>
            </w:pPr>
            <w:r>
              <w:t>40</w:t>
            </w:r>
          </w:p>
        </w:tc>
        <w:tc>
          <w:tcPr>
            <w:tcW w:w="992" w:type="dxa"/>
          </w:tcPr>
          <w:p w:rsidR="006B5F63" w:rsidRDefault="006B5F63" w:rsidP="00B97762">
            <w:pPr>
              <w:pStyle w:val="a7"/>
              <w:tabs>
                <w:tab w:val="left" w:pos="-3119"/>
              </w:tabs>
              <w:ind w:firstLine="0"/>
              <w:jc w:val="center"/>
            </w:pPr>
            <w:r>
              <w:t>24</w:t>
            </w:r>
          </w:p>
        </w:tc>
        <w:tc>
          <w:tcPr>
            <w:tcW w:w="1134" w:type="dxa"/>
          </w:tcPr>
          <w:p w:rsidR="006B5F63" w:rsidRDefault="006B5F63" w:rsidP="00B97762">
            <w:pPr>
              <w:pStyle w:val="a7"/>
              <w:tabs>
                <w:tab w:val="left" w:pos="-3119"/>
              </w:tabs>
              <w:ind w:firstLine="0"/>
              <w:jc w:val="center"/>
            </w:pPr>
            <w:r>
              <w:t>200</w:t>
            </w:r>
          </w:p>
        </w:tc>
        <w:tc>
          <w:tcPr>
            <w:tcW w:w="1276" w:type="dxa"/>
          </w:tcPr>
          <w:p w:rsidR="006B5F63" w:rsidRDefault="006B5F63" w:rsidP="00B97762">
            <w:pPr>
              <w:pStyle w:val="a7"/>
              <w:tabs>
                <w:tab w:val="left" w:pos="-3119"/>
              </w:tabs>
              <w:ind w:firstLine="0"/>
              <w:jc w:val="center"/>
            </w:pPr>
            <w:r>
              <w:t>0,25</w:t>
            </w:r>
          </w:p>
        </w:tc>
        <w:tc>
          <w:tcPr>
            <w:tcW w:w="992" w:type="dxa"/>
          </w:tcPr>
          <w:p w:rsidR="006B5F63" w:rsidRDefault="006B5F63" w:rsidP="00B97762">
            <w:pPr>
              <w:pStyle w:val="a7"/>
              <w:tabs>
                <w:tab w:val="left" w:pos="-3119"/>
              </w:tabs>
              <w:ind w:firstLine="0"/>
              <w:jc w:val="center"/>
            </w:pPr>
            <w:r>
              <w:t>90</w:t>
            </w:r>
          </w:p>
        </w:tc>
        <w:tc>
          <w:tcPr>
            <w:tcW w:w="992" w:type="dxa"/>
          </w:tcPr>
          <w:p w:rsidR="006B5F63" w:rsidRDefault="006B5F63" w:rsidP="00B97762">
            <w:pPr>
              <w:pStyle w:val="a7"/>
              <w:tabs>
                <w:tab w:val="left" w:pos="-3119"/>
              </w:tabs>
              <w:ind w:firstLine="0"/>
              <w:jc w:val="center"/>
            </w:pPr>
            <w:r>
              <w:t>40</w:t>
            </w:r>
          </w:p>
        </w:tc>
        <w:tc>
          <w:tcPr>
            <w:tcW w:w="1134" w:type="dxa"/>
          </w:tcPr>
          <w:p w:rsidR="006B5F63" w:rsidRDefault="006B5F63" w:rsidP="00B97762">
            <w:pPr>
              <w:pStyle w:val="a7"/>
              <w:tabs>
                <w:tab w:val="left" w:pos="-3119"/>
              </w:tabs>
              <w:ind w:firstLine="0"/>
              <w:jc w:val="center"/>
            </w:pPr>
            <w:r>
              <w:t>2</w:t>
            </w:r>
          </w:p>
        </w:tc>
      </w:tr>
    </w:tbl>
    <w:p w:rsidR="006B5F63" w:rsidRDefault="006B5F63" w:rsidP="006B5F63">
      <w:pPr>
        <w:pStyle w:val="a7"/>
        <w:tabs>
          <w:tab w:val="left" w:pos="-3119"/>
        </w:tabs>
        <w:rPr>
          <w:u w:val="single"/>
        </w:rPr>
      </w:pPr>
    </w:p>
    <w:p w:rsidR="006B5F63" w:rsidRDefault="006B5F63" w:rsidP="006B5F63">
      <w:pPr>
        <w:pStyle w:val="a7"/>
        <w:tabs>
          <w:tab w:val="left" w:pos="-3119"/>
        </w:tabs>
      </w:pPr>
      <w:r>
        <w:t xml:space="preserve">Решение </w:t>
      </w:r>
      <w:r w:rsidRPr="00972123">
        <w:t>Задачи</w:t>
      </w:r>
      <w:r>
        <w:t xml:space="preserve"> №20:</w:t>
      </w:r>
    </w:p>
    <w:p w:rsidR="006B5F63" w:rsidRDefault="006B5F63" w:rsidP="006B5F63">
      <w:pPr>
        <w:pStyle w:val="a7"/>
        <w:tabs>
          <w:tab w:val="left" w:pos="-3119"/>
        </w:tabs>
      </w:pPr>
      <w:r>
        <w:t>Количество избыточной теплоты, подлежащей удалению из помещения, рассчитывают по формуле:</w:t>
      </w:r>
    </w:p>
    <w:p w:rsidR="006B5F63" w:rsidRDefault="006B5F63" w:rsidP="006B5F63">
      <w:pPr>
        <w:pStyle w:val="a7"/>
        <w:tabs>
          <w:tab w:val="left" w:pos="-3119"/>
        </w:tabs>
      </w:pPr>
    </w:p>
    <w:p w:rsidR="006B5F63" w:rsidRDefault="006B5F63" w:rsidP="006B5F63">
      <w:pPr>
        <w:pStyle w:val="a7"/>
        <w:tabs>
          <w:tab w:val="left" w:pos="-3119"/>
        </w:tabs>
        <w:jc w:val="center"/>
      </w:pPr>
      <w:r>
        <w:rPr>
          <w:position w:val="-14"/>
        </w:rPr>
        <w:object w:dxaOrig="2400" w:dyaOrig="400">
          <v:shape id="_x0000_i1039" type="#_x0000_t75" style="width:146.25pt;height:33.75pt" o:ole="">
            <v:imagedata r:id="rId35" o:title=""/>
          </v:shape>
          <o:OLEObject Type="Embed" ProgID="Equation.3" ShapeID="_x0000_i1039" DrawAspect="Content" ObjectID="_1462609139" r:id="rId36"/>
        </w:object>
      </w:r>
      <w:r>
        <w:t>, Вт,</w:t>
      </w:r>
    </w:p>
    <w:p w:rsidR="006B5F63" w:rsidRDefault="006B5F63" w:rsidP="006B5F63">
      <w:pPr>
        <w:pStyle w:val="a7"/>
        <w:tabs>
          <w:tab w:val="left" w:pos="-3119"/>
        </w:tabs>
      </w:pPr>
    </w:p>
    <w:p w:rsidR="006B5F63" w:rsidRDefault="006B5F63" w:rsidP="006B5F63">
      <w:pPr>
        <w:pStyle w:val="a7"/>
        <w:tabs>
          <w:tab w:val="left" w:pos="-3119"/>
        </w:tabs>
        <w:ind w:firstLine="0"/>
      </w:pPr>
      <w:r>
        <w:t xml:space="preserve">где       </w:t>
      </w:r>
      <w:r>
        <w:rPr>
          <w:i/>
          <w:iCs/>
          <w:sz w:val="36"/>
        </w:rPr>
        <w:t>Σθ</w:t>
      </w:r>
      <w:r>
        <w:rPr>
          <w:i/>
          <w:iCs/>
          <w:sz w:val="36"/>
          <w:vertAlign w:val="subscript"/>
        </w:rPr>
        <w:t>пт</w:t>
      </w:r>
      <w:r>
        <w:rPr>
          <w:sz w:val="36"/>
        </w:rPr>
        <w:t xml:space="preserve"> </w:t>
      </w:r>
      <w:r>
        <w:t xml:space="preserve">– теплота, поступающая в помещение от различных источников в </w:t>
      </w:r>
    </w:p>
    <w:p w:rsidR="006B5F63" w:rsidRDefault="006B5F63" w:rsidP="006B5F63">
      <w:pPr>
        <w:pStyle w:val="a7"/>
        <w:tabs>
          <w:tab w:val="left" w:pos="-3119"/>
        </w:tabs>
        <w:ind w:firstLine="0"/>
      </w:pPr>
      <w:r>
        <w:t xml:space="preserve">            течение часа, Вт;</w:t>
      </w:r>
    </w:p>
    <w:p w:rsidR="006B5F63" w:rsidRDefault="006B5F63" w:rsidP="006B5F63">
      <w:pPr>
        <w:pStyle w:val="a7"/>
        <w:tabs>
          <w:tab w:val="left" w:pos="-3119"/>
        </w:tabs>
      </w:pPr>
      <w:r>
        <w:t xml:space="preserve">    </w:t>
      </w:r>
      <w:r>
        <w:rPr>
          <w:i/>
          <w:iCs/>
          <w:sz w:val="36"/>
        </w:rPr>
        <w:t>Σθ</w:t>
      </w:r>
      <w:r>
        <w:rPr>
          <w:i/>
          <w:iCs/>
          <w:sz w:val="36"/>
          <w:vertAlign w:val="subscript"/>
        </w:rPr>
        <w:t>р</w:t>
      </w:r>
      <w:r>
        <w:t xml:space="preserve"> – расходуемая теплота, теряемая стенами здания, уходящая через оконные проемы и т.п. за один час, Вт.</w:t>
      </w:r>
    </w:p>
    <w:p w:rsidR="006B5F63" w:rsidRDefault="006B5F63" w:rsidP="006B5F63">
      <w:pPr>
        <w:pStyle w:val="a7"/>
        <w:tabs>
          <w:tab w:val="left" w:pos="-3119"/>
        </w:tabs>
        <w:ind w:firstLine="0"/>
      </w:pPr>
      <w:r>
        <w:t>Суммарное количество теплоты, поступающей в помещение, определяют по формуле:</w:t>
      </w:r>
    </w:p>
    <w:p w:rsidR="006B5F63" w:rsidRDefault="006B5F63" w:rsidP="006B5F63">
      <w:pPr>
        <w:pStyle w:val="a7"/>
        <w:tabs>
          <w:tab w:val="left" w:pos="-3119"/>
        </w:tabs>
        <w:ind w:firstLine="0"/>
        <w:jc w:val="center"/>
      </w:pPr>
      <w:r>
        <w:rPr>
          <w:position w:val="-28"/>
        </w:rPr>
        <w:object w:dxaOrig="2700" w:dyaOrig="680">
          <v:shape id="_x0000_i1040" type="#_x0000_t75" style="width:162.75pt;height:48pt" o:ole="">
            <v:imagedata r:id="rId37" o:title=""/>
          </v:shape>
          <o:OLEObject Type="Embed" ProgID="Equation.3" ShapeID="_x0000_i1040" DrawAspect="Content" ObjectID="_1462609140" r:id="rId38"/>
        </w:object>
      </w:r>
      <w:r>
        <w:t>, Вт,</w:t>
      </w:r>
    </w:p>
    <w:p w:rsidR="006B5F63" w:rsidRDefault="006B5F63" w:rsidP="006B5F63">
      <w:pPr>
        <w:pStyle w:val="a7"/>
        <w:tabs>
          <w:tab w:val="left" w:pos="-3119"/>
        </w:tabs>
        <w:ind w:left="567" w:hanging="567"/>
      </w:pPr>
      <w:r>
        <w:t xml:space="preserve">где </w:t>
      </w:r>
      <w:r>
        <w:rPr>
          <w:i/>
          <w:iCs/>
          <w:position w:val="-6"/>
        </w:rPr>
        <w:object w:dxaOrig="200" w:dyaOrig="279">
          <v:shape id="_x0000_i1041" type="#_x0000_t75" style="width:9.75pt;height:14.25pt" o:ole="" fillcolor="window">
            <v:imagedata r:id="rId39" o:title=""/>
          </v:shape>
          <o:OLEObject Type="Embed" ProgID="Equation.3" ShapeID="_x0000_i1041" DrawAspect="Content" ObjectID="_1462609141" r:id="rId40"/>
        </w:object>
      </w:r>
      <w:r>
        <w:rPr>
          <w:i/>
          <w:iCs/>
          <w:vertAlign w:val="subscript"/>
        </w:rPr>
        <w:t>1</w:t>
      </w:r>
      <w:r>
        <w:t xml:space="preserve"> – количество теплоты, выделяемой горячими поверхностями оборудования, трубопроводов и т.п., в течение часа, Вт</w:t>
      </w:r>
    </w:p>
    <w:p w:rsidR="006B5F63" w:rsidRDefault="006B5F63" w:rsidP="006B5F63">
      <w:pPr>
        <w:pStyle w:val="a7"/>
        <w:tabs>
          <w:tab w:val="left" w:pos="-3119"/>
        </w:tabs>
        <w:ind w:firstLine="0"/>
      </w:pPr>
    </w:p>
    <w:p w:rsidR="006B5F63" w:rsidRDefault="006B5F63" w:rsidP="006B5F63">
      <w:pPr>
        <w:pStyle w:val="a7"/>
        <w:tabs>
          <w:tab w:val="left" w:pos="-3119"/>
        </w:tabs>
        <w:ind w:firstLine="0"/>
        <w:jc w:val="center"/>
      </w:pPr>
      <w:r>
        <w:rPr>
          <w:position w:val="-14"/>
        </w:rPr>
        <w:object w:dxaOrig="2200" w:dyaOrig="380">
          <v:shape id="_x0000_i1042" type="#_x0000_t75" style="width:147pt;height:31.5pt" o:ole="">
            <v:imagedata r:id="rId41" o:title=""/>
          </v:shape>
          <o:OLEObject Type="Embed" ProgID="Equation.3" ShapeID="_x0000_i1042" DrawAspect="Content" ObjectID="_1462609142" r:id="rId42"/>
        </w:object>
      </w:r>
      <w:r>
        <w:t xml:space="preserve">    Вт,</w:t>
      </w:r>
    </w:p>
    <w:p w:rsidR="006B5F63" w:rsidRDefault="006B5F63" w:rsidP="006B5F63">
      <w:pPr>
        <w:pStyle w:val="a7"/>
        <w:tabs>
          <w:tab w:val="left" w:pos="-3119"/>
        </w:tabs>
        <w:ind w:firstLine="0"/>
      </w:pPr>
      <w:r>
        <w:t xml:space="preserve">где        </w:t>
      </w:r>
      <w:r>
        <w:rPr>
          <w:i/>
          <w:iCs/>
          <w:lang w:val="en-US"/>
        </w:rPr>
        <w:t>F</w:t>
      </w:r>
      <w:r>
        <w:t xml:space="preserve"> – площадь теплоотдающей поверхности, м</w:t>
      </w:r>
      <w:r>
        <w:rPr>
          <w:vertAlign w:val="superscript"/>
        </w:rPr>
        <w:t>2</w:t>
      </w:r>
    </w:p>
    <w:p w:rsidR="006B5F63" w:rsidRDefault="006B5F63" w:rsidP="006B5F63">
      <w:pPr>
        <w:pStyle w:val="a7"/>
        <w:tabs>
          <w:tab w:val="left" w:pos="-3119"/>
        </w:tabs>
        <w:ind w:firstLine="0"/>
      </w:pPr>
      <w:r>
        <w:t xml:space="preserve">            </w:t>
      </w:r>
      <w:r>
        <w:rPr>
          <w:i/>
          <w:iCs/>
          <w:lang w:val="en-US"/>
        </w:rPr>
        <w:t>α</w:t>
      </w:r>
      <w:r>
        <w:t xml:space="preserve"> – коэффициент теплоотдачи, Вт/м</w:t>
      </w:r>
      <w:r>
        <w:rPr>
          <w:vertAlign w:val="superscript"/>
        </w:rPr>
        <w:t>2</w:t>
      </w:r>
      <w:r>
        <w:t xml:space="preserve">  </w:t>
      </w:r>
      <w:r>
        <w:rPr>
          <w:vertAlign w:val="superscript"/>
        </w:rPr>
        <w:t>0</w:t>
      </w:r>
      <w:r>
        <w:t>С</w:t>
      </w:r>
    </w:p>
    <w:p w:rsidR="006B5F63" w:rsidRDefault="006B5F63" w:rsidP="006B5F63">
      <w:pPr>
        <w:pStyle w:val="a7"/>
        <w:tabs>
          <w:tab w:val="left" w:pos="-3119"/>
        </w:tabs>
        <w:ind w:firstLine="0"/>
      </w:pPr>
      <w:r>
        <w:rPr>
          <w:i/>
          <w:iCs/>
        </w:rPr>
        <w:t xml:space="preserve">             </w:t>
      </w:r>
      <w:r>
        <w:rPr>
          <w:i/>
          <w:iCs/>
          <w:lang w:val="en-US"/>
        </w:rPr>
        <w:t>t</w:t>
      </w:r>
      <w:r>
        <w:rPr>
          <w:i/>
          <w:iCs/>
          <w:vertAlign w:val="subscript"/>
        </w:rPr>
        <w:t>пов</w:t>
      </w:r>
      <w:r>
        <w:rPr>
          <w:vertAlign w:val="subscript"/>
        </w:rPr>
        <w:t>.</w:t>
      </w:r>
      <w:r>
        <w:t xml:space="preserve"> – температура горячей поверхности, </w:t>
      </w:r>
      <w:r>
        <w:rPr>
          <w:vertAlign w:val="superscript"/>
        </w:rPr>
        <w:t>0</w:t>
      </w:r>
      <w:r>
        <w:t>С</w:t>
      </w:r>
    </w:p>
    <w:p w:rsidR="006B5F63" w:rsidRDefault="006B5F63" w:rsidP="006B5F63">
      <w:pPr>
        <w:pStyle w:val="a7"/>
        <w:tabs>
          <w:tab w:val="left" w:pos="-3119"/>
        </w:tabs>
        <w:ind w:firstLine="0"/>
      </w:pPr>
      <w:r>
        <w:rPr>
          <w:i/>
          <w:iCs/>
        </w:rPr>
        <w:t xml:space="preserve">            </w:t>
      </w:r>
      <w:r>
        <w:rPr>
          <w:i/>
          <w:iCs/>
          <w:lang w:val="en-US"/>
        </w:rPr>
        <w:t>t</w:t>
      </w:r>
      <w:r>
        <w:rPr>
          <w:i/>
          <w:iCs/>
          <w:vertAlign w:val="subscript"/>
        </w:rPr>
        <w:t>норм</w:t>
      </w:r>
      <w:r>
        <w:rPr>
          <w:vertAlign w:val="subscript"/>
        </w:rPr>
        <w:t>.</w:t>
      </w:r>
      <w:r>
        <w:t xml:space="preserve"> – нормативная  температура воздуха в производственном  </w:t>
      </w:r>
    </w:p>
    <w:p w:rsidR="006B5F63" w:rsidRDefault="006B5F63" w:rsidP="006B5F63">
      <w:pPr>
        <w:pStyle w:val="a7"/>
        <w:tabs>
          <w:tab w:val="left" w:pos="-3119"/>
        </w:tabs>
        <w:ind w:firstLine="0"/>
      </w:pPr>
      <w:r>
        <w:t xml:space="preserve">            помещении, </w:t>
      </w:r>
      <w:r>
        <w:rPr>
          <w:vertAlign w:val="superscript"/>
        </w:rPr>
        <w:t>0</w:t>
      </w:r>
      <w:r>
        <w:t>С</w:t>
      </w:r>
    </w:p>
    <w:p w:rsidR="006B5F63" w:rsidRDefault="006B5F63" w:rsidP="006B5F63">
      <w:pPr>
        <w:pStyle w:val="a7"/>
        <w:tabs>
          <w:tab w:val="left" w:pos="-3119"/>
        </w:tabs>
        <w:ind w:firstLine="0"/>
      </w:pPr>
      <w:r>
        <w:t xml:space="preserve">     </w:t>
      </w:r>
      <w:r>
        <w:rPr>
          <w:i/>
          <w:iCs/>
          <w:position w:val="-6"/>
        </w:rPr>
        <w:object w:dxaOrig="200" w:dyaOrig="279">
          <v:shape id="_x0000_i1043" type="#_x0000_t75" style="width:9.75pt;height:12pt" o:ole="" fillcolor="window">
            <v:imagedata r:id="rId39" o:title=""/>
          </v:shape>
          <o:OLEObject Type="Embed" ProgID="Equation.3" ShapeID="_x0000_i1043" DrawAspect="Content" ObjectID="_1462609143" r:id="rId43"/>
        </w:object>
      </w:r>
      <w:r>
        <w:rPr>
          <w:i/>
          <w:iCs/>
          <w:vertAlign w:val="subscript"/>
        </w:rPr>
        <w:t>2</w:t>
      </w:r>
      <w:r>
        <w:t xml:space="preserve"> – количество теплоты, выделяемой горячей продукцией в течение часа, Вт.                                  </w:t>
      </w:r>
    </w:p>
    <w:p w:rsidR="006B5F63" w:rsidRDefault="006B5F63" w:rsidP="006B5F63">
      <w:pPr>
        <w:pStyle w:val="a7"/>
        <w:tabs>
          <w:tab w:val="left" w:pos="-3119"/>
        </w:tabs>
        <w:ind w:firstLine="0"/>
      </w:pPr>
      <w:r>
        <w:t xml:space="preserve">                                       </w:t>
      </w:r>
    </w:p>
    <w:p w:rsidR="006B5F63" w:rsidRDefault="006B5F63" w:rsidP="006B5F63">
      <w:pPr>
        <w:pStyle w:val="a7"/>
        <w:tabs>
          <w:tab w:val="left" w:pos="-3119"/>
        </w:tabs>
        <w:ind w:firstLine="0"/>
      </w:pPr>
      <w:r>
        <w:t xml:space="preserve">                                              </w:t>
      </w:r>
      <w:r>
        <w:rPr>
          <w:position w:val="-14"/>
        </w:rPr>
        <w:object w:dxaOrig="2720" w:dyaOrig="380">
          <v:shape id="_x0000_i1044" type="#_x0000_t75" style="width:165pt;height:29.25pt" o:ole="">
            <v:imagedata r:id="rId44" o:title=""/>
          </v:shape>
          <o:OLEObject Type="Embed" ProgID="Equation.3" ShapeID="_x0000_i1044" DrawAspect="Content" ObjectID="_1462609144" r:id="rId45"/>
        </w:object>
      </w:r>
      <w:r>
        <w:t>, Вт,</w:t>
      </w:r>
    </w:p>
    <w:p w:rsidR="006B5F63" w:rsidRDefault="006B5F63" w:rsidP="006B5F63">
      <w:pPr>
        <w:pStyle w:val="a7"/>
        <w:tabs>
          <w:tab w:val="left" w:pos="-3119"/>
        </w:tabs>
        <w:ind w:firstLine="0"/>
      </w:pPr>
      <w:r>
        <w:t xml:space="preserve"> где         </w:t>
      </w:r>
      <w:r>
        <w:rPr>
          <w:i/>
          <w:iCs/>
        </w:rPr>
        <w:t>М</w:t>
      </w:r>
      <w:r>
        <w:t xml:space="preserve"> – масса нагретой продукции, кг;</w:t>
      </w:r>
    </w:p>
    <w:p w:rsidR="006B5F63" w:rsidRDefault="006B5F63" w:rsidP="006B5F63">
      <w:pPr>
        <w:pStyle w:val="a7"/>
        <w:tabs>
          <w:tab w:val="left" w:pos="-3119"/>
        </w:tabs>
        <w:ind w:firstLine="0"/>
      </w:pPr>
      <w:r>
        <w:t xml:space="preserve">               </w:t>
      </w:r>
      <w:r>
        <w:rPr>
          <w:i/>
          <w:iCs/>
        </w:rPr>
        <w:t>С</w:t>
      </w:r>
      <w:r>
        <w:rPr>
          <w:i/>
          <w:iCs/>
          <w:vertAlign w:val="subscript"/>
        </w:rPr>
        <w:t>м</w:t>
      </w:r>
      <w:r>
        <w:t xml:space="preserve"> – теплоемкость нагретой массы, Вт/ кг</w:t>
      </w:r>
      <w:r>
        <w:rPr>
          <w:vertAlign w:val="superscript"/>
        </w:rPr>
        <w:t>0</w:t>
      </w:r>
      <w:r>
        <w:t>С;</w:t>
      </w:r>
    </w:p>
    <w:p w:rsidR="006B5F63" w:rsidRDefault="006B5F63" w:rsidP="006B5F63">
      <w:pPr>
        <w:pStyle w:val="a7"/>
        <w:tabs>
          <w:tab w:val="left" w:pos="-3119"/>
        </w:tabs>
        <w:ind w:firstLine="0"/>
      </w:pPr>
      <w:r>
        <w:rPr>
          <w:i/>
          <w:iCs/>
        </w:rPr>
        <w:t xml:space="preserve">               </w:t>
      </w:r>
      <w:r>
        <w:rPr>
          <w:i/>
          <w:iCs/>
          <w:lang w:val="en-US"/>
        </w:rPr>
        <w:t>t</w:t>
      </w:r>
      <w:r>
        <w:rPr>
          <w:i/>
          <w:iCs/>
          <w:vertAlign w:val="subscript"/>
        </w:rPr>
        <w:t>м</w:t>
      </w:r>
      <w:r>
        <w:t xml:space="preserve"> – температура массы по фактическому замеру, </w:t>
      </w:r>
      <w:r>
        <w:rPr>
          <w:vertAlign w:val="superscript"/>
        </w:rPr>
        <w:t>0</w:t>
      </w:r>
      <w:r>
        <w:t>С;</w:t>
      </w:r>
    </w:p>
    <w:p w:rsidR="006B5F63" w:rsidRDefault="006B5F63" w:rsidP="006B5F63">
      <w:pPr>
        <w:pStyle w:val="a7"/>
        <w:tabs>
          <w:tab w:val="left" w:pos="-3119"/>
        </w:tabs>
        <w:ind w:firstLine="0"/>
      </w:pPr>
      <w:r>
        <w:rPr>
          <w:i/>
          <w:iCs/>
        </w:rPr>
        <w:t xml:space="preserve">               </w:t>
      </w:r>
      <w:r>
        <w:rPr>
          <w:i/>
          <w:iCs/>
          <w:lang w:val="en-US"/>
        </w:rPr>
        <w:t>t</w:t>
      </w:r>
      <w:r>
        <w:rPr>
          <w:i/>
          <w:iCs/>
          <w:vertAlign w:val="subscript"/>
        </w:rPr>
        <w:t>норм</w:t>
      </w:r>
      <w:r>
        <w:t xml:space="preserve"> – нормативная температура воздуха в производственном    </w:t>
      </w:r>
    </w:p>
    <w:p w:rsidR="006B5F63" w:rsidRDefault="006B5F63" w:rsidP="006B5F63">
      <w:pPr>
        <w:pStyle w:val="a7"/>
        <w:tabs>
          <w:tab w:val="left" w:pos="-3119"/>
        </w:tabs>
        <w:ind w:firstLine="0"/>
      </w:pPr>
      <w:r>
        <w:t xml:space="preserve">               помещении, </w:t>
      </w:r>
      <w:smartTag w:uri="urn:schemas-microsoft-com:office:smarttags" w:element="metricconverter">
        <w:smartTagPr>
          <w:attr w:name="ProductID" w:val="0C"/>
        </w:smartTagPr>
        <w:r>
          <w:rPr>
            <w:vertAlign w:val="superscript"/>
          </w:rPr>
          <w:t>0</w:t>
        </w:r>
        <w:r>
          <w:rPr>
            <w:lang w:val="en-US"/>
          </w:rPr>
          <w:t>C</w:t>
        </w:r>
      </w:smartTag>
      <w:r>
        <w:t>;</w:t>
      </w:r>
    </w:p>
    <w:p w:rsidR="006B5F63" w:rsidRDefault="006B5F63" w:rsidP="006B5F63">
      <w:pPr>
        <w:pStyle w:val="a7"/>
        <w:tabs>
          <w:tab w:val="left" w:pos="-3119"/>
          <w:tab w:val="num" w:pos="720"/>
        </w:tabs>
        <w:ind w:left="360" w:firstLine="0"/>
      </w:pPr>
      <w:r>
        <w:t xml:space="preserve">        </w:t>
      </w:r>
      <w:r>
        <w:rPr>
          <w:position w:val="-10"/>
        </w:rPr>
        <w:object w:dxaOrig="240" w:dyaOrig="320">
          <v:shape id="_x0000_i1045" type="#_x0000_t75" style="width:12pt;height:15.75pt" o:ole="" o:bullet="t" fillcolor="window">
            <v:imagedata r:id="rId32" o:title=""/>
          </v:shape>
          <o:OLEObject Type="Embed" ProgID="Equation.3" ShapeID="_x0000_i1045" DrawAspect="Content" ObjectID="_1462609145" r:id="rId46"/>
        </w:object>
      </w:r>
      <w:r>
        <w:t>- коэффициент, учитывающий неравномерность остывания массы.</w:t>
      </w:r>
    </w:p>
    <w:p w:rsidR="006B5F63" w:rsidRDefault="006B5F63" w:rsidP="006B5F63">
      <w:pPr>
        <w:pStyle w:val="a7"/>
        <w:tabs>
          <w:tab w:val="left" w:pos="-3119"/>
        </w:tabs>
        <w:ind w:firstLine="0"/>
      </w:pPr>
      <w:r>
        <w:t xml:space="preserve">              Количество теплоты (</w:t>
      </w:r>
      <w:r>
        <w:rPr>
          <w:position w:val="-6"/>
        </w:rPr>
        <w:object w:dxaOrig="200" w:dyaOrig="279">
          <v:shape id="_x0000_i1046" type="#_x0000_t75" style="width:9.75pt;height:14.25pt" o:ole="">
            <v:imagedata r:id="rId39" o:title=""/>
          </v:shape>
          <o:OLEObject Type="Embed" ProgID="Equation.3" ShapeID="_x0000_i1046" DrawAspect="Content" ObjectID="_1462609146" r:id="rId47"/>
        </w:object>
      </w:r>
      <w:r>
        <w:rPr>
          <w:vertAlign w:val="subscript"/>
        </w:rPr>
        <w:t xml:space="preserve">3 </w:t>
      </w:r>
      <w:r>
        <w:t>, Вт), выделяющейся в результате перехода</w:t>
      </w:r>
    </w:p>
    <w:p w:rsidR="006B5F63" w:rsidRDefault="006B5F63" w:rsidP="006B5F63">
      <w:pPr>
        <w:pStyle w:val="a7"/>
        <w:tabs>
          <w:tab w:val="left" w:pos="-3119"/>
        </w:tabs>
        <w:ind w:firstLine="0"/>
      </w:pPr>
      <w:r>
        <w:t xml:space="preserve">                   электрической   энергии в тепловую в течение часа</w:t>
      </w:r>
    </w:p>
    <w:p w:rsidR="006B5F63" w:rsidRDefault="006B5F63" w:rsidP="006B5F63">
      <w:pPr>
        <w:pStyle w:val="a7"/>
        <w:tabs>
          <w:tab w:val="left" w:pos="-3119"/>
        </w:tabs>
        <w:ind w:firstLine="0"/>
      </w:pPr>
      <w:r>
        <w:t xml:space="preserve">                                  </w:t>
      </w:r>
      <w:r w:rsidRPr="0002222A">
        <w:rPr>
          <w:position w:val="-12"/>
        </w:rPr>
        <w:object w:dxaOrig="1920" w:dyaOrig="380">
          <v:shape id="_x0000_i1047" type="#_x0000_t75" style="width:143.25pt;height:27.75pt" o:ole="">
            <v:imagedata r:id="rId48" o:title=""/>
          </v:shape>
          <o:OLEObject Type="Embed" ProgID="Equation.3" ShapeID="_x0000_i1047" DrawAspect="Content" ObjectID="_1462609147" r:id="rId49"/>
        </w:object>
      </w:r>
      <w:r>
        <w:t>,</w:t>
      </w:r>
    </w:p>
    <w:p w:rsidR="006B5F63" w:rsidRDefault="006B5F63" w:rsidP="006B5F63">
      <w:pPr>
        <w:pStyle w:val="a7"/>
        <w:tabs>
          <w:tab w:val="left" w:pos="-3119"/>
        </w:tabs>
        <w:ind w:firstLine="0"/>
      </w:pPr>
      <w:r>
        <w:t xml:space="preserve">где      </w:t>
      </w:r>
      <w:r>
        <w:rPr>
          <w:i/>
          <w:iCs/>
        </w:rPr>
        <w:t>Р</w:t>
      </w:r>
      <w:r>
        <w:t xml:space="preserve"> – общая установочная мощность электродвигателей, кВт</w:t>
      </w:r>
    </w:p>
    <w:p w:rsidR="006B5F63" w:rsidRDefault="006B5F63" w:rsidP="006B5F63">
      <w:pPr>
        <w:pStyle w:val="a7"/>
        <w:tabs>
          <w:tab w:val="left" w:pos="-3119"/>
        </w:tabs>
        <w:ind w:firstLine="0"/>
      </w:pPr>
      <w:r>
        <w:t xml:space="preserve">           </w:t>
      </w:r>
      <w:r>
        <w:rPr>
          <w:position w:val="-10"/>
        </w:rPr>
        <w:object w:dxaOrig="200" w:dyaOrig="260">
          <v:shape id="_x0000_i1048" type="#_x0000_t75" style="width:9.75pt;height:12.75pt" o:ole="" o:bullet="t" fillcolor="window">
            <v:imagedata r:id="rId50" o:title=""/>
          </v:shape>
          <o:OLEObject Type="Embed" ProgID="Equation.3" ShapeID="_x0000_i1048" DrawAspect="Content" ObjectID="_1462609148" r:id="rId51"/>
        </w:object>
      </w:r>
      <w:r>
        <w:t xml:space="preserve"> - коэффициент перехода электрической энергии в тепловую, принимают 0,58</w:t>
      </w:r>
    </w:p>
    <w:p w:rsidR="006B5F63" w:rsidRDefault="006B5F63" w:rsidP="006B5F63">
      <w:pPr>
        <w:pStyle w:val="a7"/>
        <w:tabs>
          <w:tab w:val="left" w:pos="-3119"/>
        </w:tabs>
        <w:ind w:firstLine="0"/>
      </w:pPr>
      <w:r>
        <w:rPr>
          <w:i/>
        </w:rPr>
        <w:t>φ</w:t>
      </w:r>
      <w:r>
        <w:t xml:space="preserve"> – коэффициент использования электроэнергии (загрузка установочной мощности), принимают 0,75</w:t>
      </w:r>
    </w:p>
    <w:p w:rsidR="006B5F63" w:rsidRDefault="006B5F63" w:rsidP="006B5F63">
      <w:pPr>
        <w:pStyle w:val="a7"/>
        <w:tabs>
          <w:tab w:val="left" w:pos="-3119"/>
        </w:tabs>
        <w:ind w:firstLine="0"/>
      </w:pPr>
      <w:r>
        <w:rPr>
          <w:i/>
          <w:iCs/>
          <w:lang w:val="en-US"/>
        </w:rPr>
        <w:t>z</w:t>
      </w:r>
      <w:r>
        <w:t xml:space="preserve"> – коэффициент одновременности работы оборудования, принимают 0,9</w:t>
      </w:r>
    </w:p>
    <w:p w:rsidR="006B5F63" w:rsidRDefault="006B5F63" w:rsidP="006B5F63">
      <w:pPr>
        <w:pStyle w:val="a7"/>
        <w:tabs>
          <w:tab w:val="left" w:pos="-3119"/>
        </w:tabs>
        <w:ind w:firstLine="0"/>
      </w:pPr>
      <w:r>
        <w:rPr>
          <w:i/>
          <w:iCs/>
        </w:rPr>
        <w:t>10</w:t>
      </w:r>
      <w:r>
        <w:rPr>
          <w:i/>
          <w:iCs/>
          <w:vertAlign w:val="superscript"/>
        </w:rPr>
        <w:t>3</w:t>
      </w:r>
      <w:r>
        <w:t xml:space="preserve"> – тепловой эквивалент электричества, Вт/кВт·ч</w:t>
      </w:r>
    </w:p>
    <w:p w:rsidR="006B5F63" w:rsidRPr="00EB3BEC" w:rsidRDefault="006B5F63" w:rsidP="006B5F63">
      <w:pPr>
        <w:pStyle w:val="a7"/>
        <w:tabs>
          <w:tab w:val="left" w:pos="-3119"/>
        </w:tabs>
        <w:ind w:firstLine="0"/>
      </w:pPr>
    </w:p>
    <w:p w:rsidR="006B5F63" w:rsidRDefault="006B5F63" w:rsidP="006B5F63">
      <w:pPr>
        <w:pStyle w:val="a7"/>
        <w:tabs>
          <w:tab w:val="left" w:pos="-3119"/>
        </w:tabs>
        <w:ind w:firstLine="0"/>
        <w:jc w:val="center"/>
      </w:pPr>
      <w:r>
        <w:t>Решение:</w:t>
      </w:r>
    </w:p>
    <w:p w:rsidR="006B5F63" w:rsidRDefault="006B5F63" w:rsidP="00162285">
      <w:pPr>
        <w:pStyle w:val="2"/>
        <w:rPr>
          <w:sz w:val="24"/>
          <w:szCs w:val="24"/>
          <w:lang w:val="en-US"/>
        </w:rPr>
      </w:pPr>
      <w:r>
        <w:rPr>
          <w:sz w:val="24"/>
          <w:szCs w:val="24"/>
          <w:lang w:val="en-US"/>
        </w:rPr>
        <w:t xml:space="preserve">F=20 </w:t>
      </w:r>
      <w:r>
        <w:rPr>
          <w:sz w:val="24"/>
          <w:szCs w:val="24"/>
        </w:rPr>
        <w:t>м</w:t>
      </w:r>
      <w:r>
        <w:rPr>
          <w:sz w:val="24"/>
          <w:szCs w:val="24"/>
          <w:vertAlign w:val="superscript"/>
        </w:rPr>
        <w:t>2</w:t>
      </w:r>
    </w:p>
    <w:p w:rsidR="006B5F63" w:rsidRDefault="006B5F63" w:rsidP="00162285">
      <w:pPr>
        <w:pStyle w:val="2"/>
        <w:rPr>
          <w:sz w:val="28"/>
          <w:szCs w:val="28"/>
          <w:lang w:val="en-US"/>
        </w:rPr>
      </w:pPr>
      <w:r w:rsidRPr="006B5F63">
        <w:rPr>
          <w:sz w:val="28"/>
          <w:szCs w:val="28"/>
          <w:lang w:val="en-US"/>
        </w:rPr>
        <w:t>t</w:t>
      </w:r>
      <w:r w:rsidRPr="006B5F63">
        <w:rPr>
          <w:sz w:val="28"/>
          <w:szCs w:val="28"/>
          <w:vertAlign w:val="subscript"/>
          <w:lang w:val="en-US"/>
        </w:rPr>
        <w:t>n</w:t>
      </w:r>
      <w:r w:rsidRPr="006B5F63">
        <w:rPr>
          <w:sz w:val="28"/>
          <w:szCs w:val="28"/>
          <w:lang w:val="en-US"/>
        </w:rPr>
        <w:t>=40</w:t>
      </w:r>
      <w:r>
        <w:rPr>
          <w:sz w:val="28"/>
          <w:szCs w:val="28"/>
          <w:lang w:val="en-US"/>
        </w:rPr>
        <w:t xml:space="preserve"> </w:t>
      </w:r>
      <w:r w:rsidRPr="006B5F63">
        <w:rPr>
          <w:sz w:val="28"/>
          <w:szCs w:val="28"/>
          <w:vertAlign w:val="superscript"/>
        </w:rPr>
        <w:t>0</w:t>
      </w:r>
      <w:r w:rsidRPr="006B5F63">
        <w:rPr>
          <w:sz w:val="28"/>
          <w:szCs w:val="28"/>
        </w:rPr>
        <w:t>С</w:t>
      </w:r>
    </w:p>
    <w:p w:rsidR="006B5F63" w:rsidRDefault="006B5F63" w:rsidP="00162285">
      <w:pPr>
        <w:pStyle w:val="2"/>
        <w:rPr>
          <w:sz w:val="28"/>
          <w:szCs w:val="28"/>
          <w:lang w:val="en-US"/>
        </w:rPr>
      </w:pPr>
      <w:r w:rsidRPr="006B5F63">
        <w:rPr>
          <w:sz w:val="28"/>
          <w:szCs w:val="28"/>
          <w:lang w:val="en-US"/>
        </w:rPr>
        <w:t>t</w:t>
      </w:r>
      <w:r w:rsidRPr="006B5F63">
        <w:rPr>
          <w:sz w:val="28"/>
          <w:szCs w:val="28"/>
          <w:vertAlign w:val="subscript"/>
        </w:rPr>
        <w:t>н</w:t>
      </w:r>
      <w:r w:rsidRPr="006B5F63">
        <w:rPr>
          <w:sz w:val="28"/>
          <w:szCs w:val="28"/>
          <w:lang w:val="en-US"/>
        </w:rPr>
        <w:t>=24</w:t>
      </w:r>
      <w:r w:rsidRPr="006B5F63">
        <w:rPr>
          <w:sz w:val="28"/>
          <w:szCs w:val="28"/>
        </w:rPr>
        <w:t xml:space="preserve"> </w:t>
      </w:r>
      <w:r w:rsidRPr="006B5F63">
        <w:rPr>
          <w:sz w:val="28"/>
          <w:szCs w:val="28"/>
          <w:vertAlign w:val="superscript"/>
        </w:rPr>
        <w:t>0</w:t>
      </w:r>
      <w:r w:rsidRPr="006B5F63">
        <w:rPr>
          <w:sz w:val="28"/>
          <w:szCs w:val="28"/>
        </w:rPr>
        <w:t>С</w:t>
      </w:r>
    </w:p>
    <w:p w:rsidR="006B5F63" w:rsidRDefault="006B5F63" w:rsidP="00162285">
      <w:pPr>
        <w:pStyle w:val="2"/>
        <w:rPr>
          <w:sz w:val="28"/>
          <w:szCs w:val="28"/>
          <w:lang w:val="en-US"/>
        </w:rPr>
      </w:pPr>
      <w:r w:rsidRPr="006B5F63">
        <w:rPr>
          <w:sz w:val="28"/>
          <w:szCs w:val="28"/>
        </w:rPr>
        <w:t>М</w:t>
      </w:r>
      <w:r w:rsidRPr="006B5F63">
        <w:rPr>
          <w:sz w:val="28"/>
          <w:szCs w:val="28"/>
          <w:lang w:val="en-US"/>
        </w:rPr>
        <w:t>=200</w:t>
      </w:r>
      <w:r w:rsidRPr="006B5F63">
        <w:rPr>
          <w:sz w:val="28"/>
          <w:szCs w:val="28"/>
        </w:rPr>
        <w:t xml:space="preserve"> кг</w:t>
      </w:r>
    </w:p>
    <w:p w:rsidR="006B5F63" w:rsidRDefault="006B5F63" w:rsidP="00162285">
      <w:pPr>
        <w:pStyle w:val="2"/>
        <w:rPr>
          <w:sz w:val="28"/>
          <w:szCs w:val="28"/>
        </w:rPr>
      </w:pPr>
      <w:r w:rsidRPr="006B5F63">
        <w:rPr>
          <w:sz w:val="28"/>
          <w:szCs w:val="28"/>
        </w:rPr>
        <w:t>С</w:t>
      </w:r>
      <w:r w:rsidRPr="006B5F63">
        <w:rPr>
          <w:sz w:val="28"/>
          <w:szCs w:val="28"/>
          <w:vertAlign w:val="subscript"/>
        </w:rPr>
        <w:t>М</w:t>
      </w:r>
      <w:r w:rsidRPr="006B5F63">
        <w:rPr>
          <w:sz w:val="28"/>
          <w:szCs w:val="28"/>
          <w:lang w:val="en-US"/>
        </w:rPr>
        <w:t>=0</w:t>
      </w:r>
      <w:r w:rsidRPr="006B5F63">
        <w:rPr>
          <w:sz w:val="28"/>
          <w:szCs w:val="28"/>
        </w:rPr>
        <w:t>,25 Вт/кг</w:t>
      </w:r>
      <w:r w:rsidRPr="006B5F63">
        <w:rPr>
          <w:sz w:val="28"/>
          <w:szCs w:val="28"/>
          <w:vertAlign w:val="superscript"/>
        </w:rPr>
        <w:t>0</w:t>
      </w:r>
      <w:r w:rsidRPr="006B5F63">
        <w:rPr>
          <w:sz w:val="28"/>
          <w:szCs w:val="28"/>
        </w:rPr>
        <w:t>С</w:t>
      </w:r>
    </w:p>
    <w:p w:rsidR="006B5F63" w:rsidRDefault="006B5F63" w:rsidP="00162285">
      <w:pPr>
        <w:pStyle w:val="2"/>
        <w:rPr>
          <w:sz w:val="28"/>
          <w:szCs w:val="28"/>
        </w:rPr>
      </w:pPr>
      <w:r w:rsidRPr="006B5F63">
        <w:rPr>
          <w:sz w:val="28"/>
          <w:szCs w:val="28"/>
          <w:lang w:val="en-US"/>
        </w:rPr>
        <w:t>t</w:t>
      </w:r>
      <w:r w:rsidRPr="006B5F63">
        <w:rPr>
          <w:sz w:val="28"/>
          <w:szCs w:val="28"/>
          <w:vertAlign w:val="subscript"/>
        </w:rPr>
        <w:t>м</w:t>
      </w:r>
      <w:r w:rsidRPr="006B5F63">
        <w:rPr>
          <w:sz w:val="28"/>
          <w:szCs w:val="28"/>
        </w:rPr>
        <w:t xml:space="preserve">= 90 </w:t>
      </w:r>
      <w:r w:rsidRPr="006B5F63">
        <w:rPr>
          <w:sz w:val="28"/>
          <w:szCs w:val="28"/>
          <w:vertAlign w:val="superscript"/>
        </w:rPr>
        <w:t>0</w:t>
      </w:r>
      <w:r w:rsidRPr="006B5F63">
        <w:rPr>
          <w:sz w:val="28"/>
          <w:szCs w:val="28"/>
        </w:rPr>
        <w:t>С</w:t>
      </w:r>
    </w:p>
    <w:p w:rsidR="006B5F63" w:rsidRPr="006B5F63" w:rsidRDefault="006B5F63" w:rsidP="00162285">
      <w:pPr>
        <w:pStyle w:val="2"/>
        <w:rPr>
          <w:sz w:val="28"/>
          <w:szCs w:val="28"/>
        </w:rPr>
      </w:pPr>
      <w:r w:rsidRPr="006B5F63">
        <w:rPr>
          <w:sz w:val="28"/>
          <w:szCs w:val="28"/>
        </w:rPr>
        <w:t xml:space="preserve">Р= </w:t>
      </w:r>
      <w:r>
        <w:rPr>
          <w:sz w:val="28"/>
          <w:szCs w:val="28"/>
        </w:rPr>
        <w:t xml:space="preserve">40 </w:t>
      </w:r>
      <w:r w:rsidRPr="006B5F63">
        <w:rPr>
          <w:sz w:val="28"/>
          <w:szCs w:val="28"/>
        </w:rPr>
        <w:t>кВт</w:t>
      </w:r>
    </w:p>
    <w:p w:rsidR="006B5F63" w:rsidRDefault="006B5F63" w:rsidP="00162285">
      <w:pPr>
        <w:pStyle w:val="2"/>
        <w:rPr>
          <w:sz w:val="28"/>
          <w:szCs w:val="28"/>
        </w:rPr>
      </w:pPr>
      <w:r w:rsidRPr="006B5F63">
        <w:rPr>
          <w:position w:val="-6"/>
          <w:sz w:val="28"/>
          <w:szCs w:val="28"/>
        </w:rPr>
        <w:object w:dxaOrig="220" w:dyaOrig="220">
          <v:shape id="_x0000_i1049" type="#_x0000_t75" style="width:11.25pt;height:11.25pt" o:ole="" fillcolor="window">
            <v:imagedata r:id="rId30" o:title=""/>
          </v:shape>
          <o:OLEObject Type="Embed" ProgID="Equation.3" ShapeID="_x0000_i1049" DrawAspect="Content" ObjectID="_1462609149" r:id="rId52"/>
        </w:object>
      </w:r>
      <w:r w:rsidRPr="006B5F63">
        <w:rPr>
          <w:sz w:val="28"/>
          <w:szCs w:val="28"/>
        </w:rPr>
        <w:t>=</w:t>
      </w:r>
      <w:r>
        <w:rPr>
          <w:sz w:val="28"/>
          <w:szCs w:val="28"/>
        </w:rPr>
        <w:t xml:space="preserve"> 2</w:t>
      </w:r>
      <w:r w:rsidRPr="006B5F63">
        <w:rPr>
          <w:sz w:val="28"/>
          <w:szCs w:val="28"/>
        </w:rPr>
        <w:t xml:space="preserve"> Вт/м</w:t>
      </w:r>
      <w:r w:rsidRPr="006B5F63">
        <w:rPr>
          <w:sz w:val="28"/>
          <w:szCs w:val="28"/>
          <w:vertAlign w:val="superscript"/>
        </w:rPr>
        <w:t>2</w:t>
      </w:r>
      <w:r w:rsidRPr="006B5F63">
        <w:rPr>
          <w:sz w:val="28"/>
          <w:szCs w:val="28"/>
        </w:rPr>
        <w:t xml:space="preserve"> </w:t>
      </w:r>
      <w:r w:rsidRPr="006B5F63">
        <w:rPr>
          <w:sz w:val="28"/>
          <w:szCs w:val="28"/>
          <w:vertAlign w:val="superscript"/>
        </w:rPr>
        <w:t>0</w:t>
      </w:r>
      <w:r w:rsidRPr="006B5F63">
        <w:rPr>
          <w:sz w:val="28"/>
          <w:szCs w:val="28"/>
        </w:rPr>
        <w:t>С</w:t>
      </w:r>
    </w:p>
    <w:p w:rsidR="00E5290F" w:rsidRDefault="00E5290F" w:rsidP="00162285">
      <w:pPr>
        <w:pStyle w:val="2"/>
        <w:rPr>
          <w:sz w:val="28"/>
          <w:szCs w:val="28"/>
        </w:rPr>
      </w:pPr>
      <w:r w:rsidRPr="00E5290F">
        <w:rPr>
          <w:position w:val="-10"/>
          <w:sz w:val="28"/>
          <w:szCs w:val="28"/>
        </w:rPr>
        <w:object w:dxaOrig="240" w:dyaOrig="320">
          <v:shape id="_x0000_i1050" type="#_x0000_t75" style="width:12pt;height:15.75pt" o:ole="" o:bullet="t" fillcolor="window">
            <v:imagedata r:id="rId32" o:title=""/>
          </v:shape>
          <o:OLEObject Type="Embed" ProgID="Equation.3" ShapeID="_x0000_i1050" DrawAspect="Content" ObjectID="_1462609150" r:id="rId53"/>
        </w:object>
      </w:r>
      <w:r w:rsidRPr="00E5290F">
        <w:rPr>
          <w:sz w:val="28"/>
          <w:szCs w:val="28"/>
        </w:rPr>
        <w:t>=1,4</w:t>
      </w:r>
    </w:p>
    <w:p w:rsidR="00E5290F" w:rsidRPr="00E5290F" w:rsidRDefault="00E5290F" w:rsidP="00162285">
      <w:pPr>
        <w:pStyle w:val="2"/>
        <w:rPr>
          <w:sz w:val="28"/>
          <w:szCs w:val="28"/>
        </w:rPr>
      </w:pPr>
      <w:r w:rsidRPr="00E5290F">
        <w:rPr>
          <w:iCs/>
          <w:sz w:val="28"/>
          <w:szCs w:val="28"/>
        </w:rPr>
        <w:t>Σθ</w:t>
      </w:r>
      <w:r w:rsidRPr="00E5290F">
        <w:rPr>
          <w:iCs/>
          <w:sz w:val="28"/>
          <w:szCs w:val="28"/>
          <w:vertAlign w:val="subscript"/>
        </w:rPr>
        <w:t>р</w:t>
      </w:r>
      <w:r w:rsidRPr="00E5290F">
        <w:rPr>
          <w:iCs/>
          <w:sz w:val="28"/>
          <w:szCs w:val="28"/>
        </w:rPr>
        <w:t>=900</w:t>
      </w:r>
      <w:r w:rsidR="006C1BAA">
        <w:rPr>
          <w:iCs/>
          <w:sz w:val="28"/>
          <w:szCs w:val="28"/>
        </w:rPr>
        <w:t xml:space="preserve"> </w:t>
      </w:r>
      <w:r w:rsidR="006C1BAA" w:rsidRPr="006B5F63">
        <w:rPr>
          <w:sz w:val="28"/>
          <w:szCs w:val="28"/>
        </w:rPr>
        <w:t>Вт</w:t>
      </w:r>
    </w:p>
    <w:p w:rsidR="00E5290F" w:rsidRPr="00E5290F" w:rsidRDefault="00E5290F" w:rsidP="00162285">
      <w:pPr>
        <w:pStyle w:val="2"/>
        <w:rPr>
          <w:sz w:val="28"/>
          <w:szCs w:val="28"/>
        </w:rPr>
      </w:pPr>
    </w:p>
    <w:p w:rsidR="00E5290F" w:rsidRPr="0044799D" w:rsidRDefault="00E5290F" w:rsidP="00E5290F">
      <w:pPr>
        <w:pStyle w:val="2"/>
        <w:rPr>
          <w:sz w:val="28"/>
          <w:szCs w:val="28"/>
        </w:rPr>
      </w:pPr>
      <w:r w:rsidRPr="0044799D">
        <w:rPr>
          <w:sz w:val="28"/>
          <w:szCs w:val="28"/>
        </w:rPr>
        <w:t>количество теплоты</w:t>
      </w:r>
    </w:p>
    <w:p w:rsidR="006B5F63" w:rsidRPr="0044799D" w:rsidRDefault="00E5290F" w:rsidP="00E5290F">
      <w:pPr>
        <w:pStyle w:val="2"/>
        <w:jc w:val="center"/>
        <w:rPr>
          <w:sz w:val="28"/>
          <w:szCs w:val="28"/>
        </w:rPr>
      </w:pPr>
      <w:r w:rsidRPr="0044799D">
        <w:rPr>
          <w:sz w:val="28"/>
          <w:szCs w:val="28"/>
        </w:rPr>
        <w:t xml:space="preserve">  </w:t>
      </w:r>
      <w:r w:rsidRPr="0044799D">
        <w:rPr>
          <w:position w:val="-10"/>
          <w:sz w:val="28"/>
          <w:szCs w:val="28"/>
        </w:rPr>
        <w:object w:dxaOrig="2560" w:dyaOrig="340">
          <v:shape id="_x0000_i1051" type="#_x0000_t75" style="width:183pt;height:27.75pt" o:ole="">
            <v:imagedata r:id="rId54" o:title=""/>
          </v:shape>
          <o:OLEObject Type="Embed" ProgID="Equation.3" ShapeID="_x0000_i1051" DrawAspect="Content" ObjectID="_1462609151" r:id="rId55"/>
        </w:object>
      </w:r>
      <w:r w:rsidRPr="0044799D">
        <w:rPr>
          <w:sz w:val="28"/>
          <w:szCs w:val="28"/>
        </w:rPr>
        <w:t xml:space="preserve">    Вт</w:t>
      </w:r>
    </w:p>
    <w:p w:rsidR="006B5F63" w:rsidRPr="0044799D" w:rsidRDefault="00E5290F" w:rsidP="00E5290F">
      <w:pPr>
        <w:pStyle w:val="2"/>
        <w:jc w:val="center"/>
        <w:rPr>
          <w:sz w:val="28"/>
          <w:szCs w:val="28"/>
        </w:rPr>
      </w:pPr>
      <w:r w:rsidRPr="0044799D">
        <w:rPr>
          <w:position w:val="-10"/>
          <w:sz w:val="28"/>
          <w:szCs w:val="28"/>
        </w:rPr>
        <w:object w:dxaOrig="3580" w:dyaOrig="340">
          <v:shape id="_x0000_i1052" type="#_x0000_t75" style="width:243.75pt;height:26.25pt" o:ole="">
            <v:imagedata r:id="rId56" o:title=""/>
          </v:shape>
          <o:OLEObject Type="Embed" ProgID="Equation.3" ShapeID="_x0000_i1052" DrawAspect="Content" ObjectID="_1462609152" r:id="rId57"/>
        </w:object>
      </w:r>
      <w:r w:rsidRPr="0044799D">
        <w:rPr>
          <w:sz w:val="28"/>
          <w:szCs w:val="28"/>
        </w:rPr>
        <w:t xml:space="preserve"> Вт</w:t>
      </w:r>
    </w:p>
    <w:p w:rsidR="006B5F63" w:rsidRPr="0044799D" w:rsidRDefault="006C1BAA" w:rsidP="00E5290F">
      <w:pPr>
        <w:pStyle w:val="2"/>
        <w:jc w:val="center"/>
        <w:rPr>
          <w:sz w:val="28"/>
          <w:szCs w:val="28"/>
        </w:rPr>
      </w:pPr>
      <w:r w:rsidRPr="0044799D">
        <w:rPr>
          <w:position w:val="-12"/>
          <w:sz w:val="28"/>
          <w:szCs w:val="28"/>
        </w:rPr>
        <w:object w:dxaOrig="3480" w:dyaOrig="380">
          <v:shape id="_x0000_i1053" type="#_x0000_t75" style="width:259.5pt;height:27.75pt" o:ole="">
            <v:imagedata r:id="rId58" o:title=""/>
          </v:shape>
          <o:OLEObject Type="Embed" ProgID="Equation.3" ShapeID="_x0000_i1053" DrawAspect="Content" ObjectID="_1462609153" r:id="rId59"/>
        </w:object>
      </w:r>
      <w:r w:rsidR="00E5290F" w:rsidRPr="0044799D">
        <w:rPr>
          <w:sz w:val="28"/>
          <w:szCs w:val="28"/>
        </w:rPr>
        <w:t xml:space="preserve"> Вт</w:t>
      </w:r>
    </w:p>
    <w:p w:rsidR="006C1BAA" w:rsidRPr="0044799D" w:rsidRDefault="006C1BAA" w:rsidP="006C1BAA">
      <w:pPr>
        <w:pStyle w:val="2"/>
        <w:rPr>
          <w:sz w:val="28"/>
          <w:szCs w:val="28"/>
        </w:rPr>
      </w:pPr>
      <w:r w:rsidRPr="0044799D">
        <w:rPr>
          <w:sz w:val="28"/>
          <w:szCs w:val="28"/>
        </w:rPr>
        <w:t>Суммарное количество теплоты</w:t>
      </w:r>
    </w:p>
    <w:p w:rsidR="006B5F63" w:rsidRPr="0044799D" w:rsidRDefault="006C1BAA" w:rsidP="006C1BAA">
      <w:pPr>
        <w:pStyle w:val="2"/>
        <w:jc w:val="center"/>
        <w:rPr>
          <w:sz w:val="28"/>
          <w:szCs w:val="28"/>
        </w:rPr>
      </w:pPr>
      <w:r w:rsidRPr="0044799D">
        <w:rPr>
          <w:position w:val="-14"/>
          <w:sz w:val="28"/>
          <w:szCs w:val="28"/>
        </w:rPr>
        <w:object w:dxaOrig="3680" w:dyaOrig="400">
          <v:shape id="_x0000_i1054" type="#_x0000_t75" style="width:256.5pt;height:28.5pt" o:ole="">
            <v:imagedata r:id="rId60" o:title=""/>
          </v:shape>
          <o:OLEObject Type="Embed" ProgID="Equation.3" ShapeID="_x0000_i1054" DrawAspect="Content" ObjectID="_1462609154" r:id="rId61"/>
        </w:object>
      </w:r>
      <w:r w:rsidRPr="0044799D">
        <w:rPr>
          <w:sz w:val="28"/>
          <w:szCs w:val="28"/>
        </w:rPr>
        <w:t xml:space="preserve"> Вт</w:t>
      </w:r>
    </w:p>
    <w:p w:rsidR="006B5F63" w:rsidRPr="0044799D" w:rsidRDefault="006C1BAA" w:rsidP="00162285">
      <w:pPr>
        <w:pStyle w:val="2"/>
        <w:rPr>
          <w:sz w:val="28"/>
          <w:szCs w:val="28"/>
        </w:rPr>
      </w:pPr>
      <w:r w:rsidRPr="0044799D">
        <w:rPr>
          <w:sz w:val="28"/>
          <w:szCs w:val="28"/>
        </w:rPr>
        <w:t>Количество избыточной теплоты</w:t>
      </w:r>
    </w:p>
    <w:p w:rsidR="006C1BAA" w:rsidRPr="0044799D" w:rsidRDefault="006C1BAA" w:rsidP="006C1BAA">
      <w:pPr>
        <w:pStyle w:val="2"/>
        <w:jc w:val="center"/>
        <w:rPr>
          <w:sz w:val="28"/>
          <w:szCs w:val="28"/>
        </w:rPr>
      </w:pPr>
      <w:r w:rsidRPr="0044799D">
        <w:rPr>
          <w:position w:val="-14"/>
          <w:sz w:val="28"/>
          <w:szCs w:val="28"/>
        </w:rPr>
        <w:object w:dxaOrig="3000" w:dyaOrig="400">
          <v:shape id="_x0000_i1055" type="#_x0000_t75" style="width:275.25pt;height:33.75pt" o:ole="">
            <v:imagedata r:id="rId62" o:title=""/>
          </v:shape>
          <o:OLEObject Type="Embed" ProgID="Equation.3" ShapeID="_x0000_i1055" DrawAspect="Content" ObjectID="_1462609155" r:id="rId63"/>
        </w:object>
      </w:r>
      <w:r w:rsidRPr="0044799D">
        <w:rPr>
          <w:sz w:val="28"/>
          <w:szCs w:val="28"/>
        </w:rPr>
        <w:t>, Вт</w:t>
      </w:r>
    </w:p>
    <w:p w:rsidR="0044799D" w:rsidRPr="00E5290F" w:rsidRDefault="0044799D" w:rsidP="006C1BAA">
      <w:pPr>
        <w:pStyle w:val="2"/>
        <w:jc w:val="center"/>
        <w:rPr>
          <w:sz w:val="28"/>
          <w:szCs w:val="28"/>
        </w:rPr>
      </w:pPr>
    </w:p>
    <w:p w:rsidR="0044799D" w:rsidRDefault="0044799D" w:rsidP="0044799D">
      <w:pPr>
        <w:pStyle w:val="a8"/>
        <w:ind w:firstLine="567"/>
        <w:jc w:val="both"/>
        <w:rPr>
          <w:szCs w:val="28"/>
        </w:rPr>
      </w:pPr>
      <w:r w:rsidRPr="0044799D">
        <w:rPr>
          <w:b/>
          <w:szCs w:val="28"/>
        </w:rPr>
        <w:t>Мероприятия по нормализации микроклимата</w:t>
      </w:r>
      <w:r>
        <w:rPr>
          <w:szCs w:val="28"/>
        </w:rPr>
        <w:t>:</w:t>
      </w:r>
    </w:p>
    <w:p w:rsidR="0044799D" w:rsidRPr="0044799D" w:rsidRDefault="0044799D" w:rsidP="0044799D">
      <w:pPr>
        <w:pStyle w:val="a8"/>
        <w:ind w:firstLine="567"/>
        <w:jc w:val="both"/>
        <w:rPr>
          <w:szCs w:val="28"/>
        </w:rPr>
      </w:pPr>
      <w:r w:rsidRPr="0044799D">
        <w:rPr>
          <w:szCs w:val="28"/>
        </w:rPr>
        <w:t xml:space="preserve"> Наиболее эффективным мероприятием является предупреждение поступления избыточного тепла и влаги в воздух производственных помещений, включающее следующие направления: теплоизоляцию нагретого оборудования, коммуникаций и ограждений, обеспечивающую температуру на поверхности оборудования не выше 45</w:t>
      </w:r>
      <w:r w:rsidRPr="0044799D">
        <w:rPr>
          <w:szCs w:val="28"/>
          <w:vertAlign w:val="superscript"/>
        </w:rPr>
        <w:t>0</w:t>
      </w:r>
      <w:r w:rsidRPr="0044799D">
        <w:rPr>
          <w:szCs w:val="28"/>
        </w:rPr>
        <w:t>С (для оборудования, внутри которого температура не превышает 100</w:t>
      </w:r>
      <w:r w:rsidRPr="0044799D">
        <w:rPr>
          <w:szCs w:val="28"/>
          <w:vertAlign w:val="superscript"/>
        </w:rPr>
        <w:t>0</w:t>
      </w:r>
      <w:r w:rsidRPr="0044799D">
        <w:rPr>
          <w:szCs w:val="28"/>
        </w:rPr>
        <w:t>С, а температура на поверхности не превышает 35</w:t>
      </w:r>
      <w:r w:rsidRPr="0044799D">
        <w:rPr>
          <w:szCs w:val="28"/>
          <w:vertAlign w:val="superscript"/>
        </w:rPr>
        <w:t>0</w:t>
      </w:r>
      <w:r w:rsidRPr="0044799D">
        <w:rPr>
          <w:szCs w:val="28"/>
        </w:rPr>
        <w:t>С); быстрое удаление из цеха на специально оборудованные участки нагретых изделий; экранирование открытых поверхностей печей.</w:t>
      </w:r>
    </w:p>
    <w:p w:rsidR="0044799D" w:rsidRDefault="0044799D" w:rsidP="0044799D">
      <w:pPr>
        <w:pStyle w:val="a8"/>
        <w:ind w:firstLine="567"/>
        <w:jc w:val="both"/>
      </w:pPr>
      <w:r w:rsidRPr="0044799D">
        <w:rPr>
          <w:szCs w:val="28"/>
        </w:rPr>
        <w:t>Важным мероприятием нормализации микроклимата является вентиляция. В помещениях с интенсивными источниками конвекционного и лучистого тепла используются аэрация, обеспечивающая удаление избыточного тепла в верхней зоне помещения через шахты, окна и т.д., общеобменная механическая приточно-вытяжная вентиляции.</w:t>
      </w:r>
      <w:r w:rsidRPr="0044799D">
        <w:t xml:space="preserve"> </w:t>
      </w:r>
      <w:r>
        <w:t>Эффективным мероприятием является кондиционирование воздуха.</w:t>
      </w:r>
    </w:p>
    <w:p w:rsidR="0044799D" w:rsidRDefault="0044799D" w:rsidP="0044799D">
      <w:pPr>
        <w:pStyle w:val="a8"/>
        <w:ind w:firstLine="567"/>
        <w:jc w:val="both"/>
      </w:pPr>
      <w:r>
        <w:t xml:space="preserve">В системах вентиляции и кондиционирования допускается частичная рециркуляция воздуха, т.е. частичный возврат отработанного воздуха в помещении. При этом расход наружного воздуха в помещениях с объемом на каждого работающего не менее </w:t>
      </w:r>
      <w:smartTag w:uri="urn:schemas-microsoft-com:office:smarttags" w:element="metricconverter">
        <w:smartTagPr>
          <w:attr w:name="ProductID" w:val="20 м3"/>
        </w:smartTagPr>
        <w:r>
          <w:t>20 м</w:t>
        </w:r>
        <w:r>
          <w:rPr>
            <w:vertAlign w:val="superscript"/>
          </w:rPr>
          <w:t>3</w:t>
        </w:r>
      </w:smartTag>
      <w:r>
        <w:t xml:space="preserve"> должен составлять не менее 30 м</w:t>
      </w:r>
      <w:r>
        <w:rPr>
          <w:vertAlign w:val="superscript"/>
        </w:rPr>
        <w:t>3</w:t>
      </w:r>
      <w:r>
        <w:t xml:space="preserve">/ч на одного работающего; в помещениях с объемом на каждого работающего более </w:t>
      </w:r>
      <w:smartTag w:uri="urn:schemas-microsoft-com:office:smarttags" w:element="metricconverter">
        <w:smartTagPr>
          <w:attr w:name="ProductID" w:val="20 м3"/>
        </w:smartTagPr>
        <w:r>
          <w:t>20 м</w:t>
        </w:r>
        <w:r>
          <w:rPr>
            <w:vertAlign w:val="superscript"/>
          </w:rPr>
          <w:t>3</w:t>
        </w:r>
      </w:smartTag>
      <w:r>
        <w:t xml:space="preserve"> – не менее 20 м</w:t>
      </w:r>
      <w:r>
        <w:rPr>
          <w:vertAlign w:val="superscript"/>
        </w:rPr>
        <w:t>3</w:t>
      </w:r>
      <w:r>
        <w:t>/ч на одного работающего. Расход наружного воздуха при рециркуляции составляет не менее 10% общего воздухообмена.</w:t>
      </w:r>
    </w:p>
    <w:p w:rsidR="0044799D" w:rsidRDefault="0044799D" w:rsidP="0044799D">
      <w:pPr>
        <w:pStyle w:val="a8"/>
        <w:ind w:firstLine="567"/>
        <w:jc w:val="both"/>
      </w:pPr>
      <w:r>
        <w:t>Не следует предусматривать рециркуляцию воздуха в системах вентиляции и кондиционирования воздуха для следующих помещений:</w:t>
      </w:r>
    </w:p>
    <w:p w:rsidR="0044799D" w:rsidRDefault="0044799D" w:rsidP="0044799D">
      <w:pPr>
        <w:pStyle w:val="a8"/>
        <w:numPr>
          <w:ilvl w:val="0"/>
          <w:numId w:val="3"/>
        </w:numPr>
        <w:tabs>
          <w:tab w:val="clear" w:pos="927"/>
          <w:tab w:val="num" w:pos="-3119"/>
        </w:tabs>
        <w:ind w:left="426"/>
        <w:jc w:val="both"/>
      </w:pPr>
      <w:r>
        <w:t>в воздухе которых выделяются вредные вещества 1,2 и 3-го класса опасности, за исключением помещений, в которых количество вредных веществ, находящихся в технологическом оборудовании, таково, что при неработающей вентиляции не превышают предельно допустимых, установленных для рабочей зоны;</w:t>
      </w:r>
    </w:p>
    <w:p w:rsidR="0044799D" w:rsidRDefault="0044799D" w:rsidP="0044799D">
      <w:pPr>
        <w:pStyle w:val="a8"/>
        <w:numPr>
          <w:ilvl w:val="0"/>
          <w:numId w:val="3"/>
        </w:numPr>
        <w:tabs>
          <w:tab w:val="clear" w:pos="927"/>
          <w:tab w:val="num" w:pos="-3119"/>
        </w:tabs>
        <w:ind w:left="426"/>
        <w:jc w:val="both"/>
      </w:pPr>
      <w:r>
        <w:t>в воздухе которых содержатся болезнетворные бактерии, вирусы и грибки;</w:t>
      </w:r>
    </w:p>
    <w:p w:rsidR="0044799D" w:rsidRDefault="0044799D" w:rsidP="0044799D">
      <w:pPr>
        <w:pStyle w:val="a8"/>
        <w:numPr>
          <w:ilvl w:val="0"/>
          <w:numId w:val="3"/>
        </w:numPr>
        <w:tabs>
          <w:tab w:val="clear" w:pos="927"/>
          <w:tab w:val="num" w:pos="-3119"/>
        </w:tabs>
        <w:ind w:left="426"/>
        <w:jc w:val="both"/>
      </w:pPr>
      <w:r>
        <w:t>в воздухе которых имеются резко выраженные неприятные запахи.</w:t>
      </w:r>
    </w:p>
    <w:p w:rsidR="0044799D" w:rsidRDefault="0044799D" w:rsidP="0044799D">
      <w:pPr>
        <w:pStyle w:val="a8"/>
        <w:ind w:firstLine="567"/>
        <w:jc w:val="both"/>
      </w:pPr>
      <w:r>
        <w:t>При невозможности по техническим причинам достигнуть указанных температур вблизи источников значительного лучистого и конвекционного тепла предусматривают мероприятия по защите работающих от возможного перегревания: воздушное душирование, экранирование, высокодисперсное распыление воды на облучаемые поверхности, кабины или поверхности радиационного охлаждения, тепловые завесы и помещения для отдыха.</w:t>
      </w:r>
    </w:p>
    <w:p w:rsidR="0044799D" w:rsidRDefault="0044799D" w:rsidP="0044799D">
      <w:pPr>
        <w:pStyle w:val="a8"/>
        <w:ind w:firstLine="567"/>
        <w:jc w:val="both"/>
      </w:pPr>
      <w:r>
        <w:t>Воздушное душирование предусматривается на постоянных рабочих местах, характеризуемых воздействием лучистого тепла работников.</w:t>
      </w:r>
    </w:p>
    <w:p w:rsidR="0044799D" w:rsidRDefault="0044799D" w:rsidP="0044799D">
      <w:pPr>
        <w:pStyle w:val="a8"/>
        <w:ind w:firstLine="567"/>
        <w:jc w:val="both"/>
      </w:pPr>
      <w:r>
        <w:t>Оборудование, являющееся источником влаговыделений, оснащается аспирируемым укрытием, например бутылкомоечные машины на предприятиях ликероводочных, пивобезалкогольных напитков и т.д.</w:t>
      </w:r>
    </w:p>
    <w:p w:rsidR="0044799D" w:rsidRDefault="0044799D" w:rsidP="0044799D">
      <w:pPr>
        <w:pStyle w:val="a8"/>
        <w:ind w:firstLine="567"/>
        <w:jc w:val="both"/>
      </w:pPr>
      <w:r>
        <w:t>Рациональный режим труда и отдыха работников в условиях воздействия высоких и низких температур осуществляется путем введения дополнительных перерывов в рабочей смене, которые проводятся в специально оборудованных помещениях – комнатах отдыха или комнатах психологической разгрузки.</w:t>
      </w:r>
    </w:p>
    <w:p w:rsidR="006B5F63" w:rsidRPr="0044799D" w:rsidRDefault="006B5F63" w:rsidP="0044799D">
      <w:pPr>
        <w:pStyle w:val="2"/>
        <w:rPr>
          <w:b w:val="0"/>
          <w:sz w:val="28"/>
          <w:szCs w:val="28"/>
        </w:rPr>
      </w:pPr>
      <w:bookmarkStart w:id="0" w:name="_GoBack"/>
      <w:bookmarkEnd w:id="0"/>
    </w:p>
    <w:sectPr w:rsidR="006B5F63" w:rsidRPr="004479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93075"/>
    <w:multiLevelType w:val="singleLevel"/>
    <w:tmpl w:val="87BEFCBE"/>
    <w:lvl w:ilvl="0">
      <w:numFmt w:val="bullet"/>
      <w:lvlText w:val="-"/>
      <w:lvlJc w:val="left"/>
      <w:pPr>
        <w:tabs>
          <w:tab w:val="num" w:pos="927"/>
        </w:tabs>
        <w:ind w:left="927" w:hanging="360"/>
      </w:pPr>
      <w:rPr>
        <w:rFonts w:hint="default"/>
      </w:rPr>
    </w:lvl>
  </w:abstractNum>
  <w:abstractNum w:abstractNumId="1">
    <w:nsid w:val="7120317B"/>
    <w:multiLevelType w:val="multilevel"/>
    <w:tmpl w:val="E81E5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0A241E"/>
    <w:multiLevelType w:val="multilevel"/>
    <w:tmpl w:val="AAB0C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66C"/>
    <w:rsid w:val="00134015"/>
    <w:rsid w:val="00162285"/>
    <w:rsid w:val="002A334E"/>
    <w:rsid w:val="0044799D"/>
    <w:rsid w:val="006B5F63"/>
    <w:rsid w:val="006C1BAA"/>
    <w:rsid w:val="009521CD"/>
    <w:rsid w:val="00972123"/>
    <w:rsid w:val="0098647E"/>
    <w:rsid w:val="00A35BE6"/>
    <w:rsid w:val="00B4666C"/>
    <w:rsid w:val="00B8424E"/>
    <w:rsid w:val="00B97762"/>
    <w:rsid w:val="00D517AE"/>
    <w:rsid w:val="00E52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7"/>
    <o:shapelayout v:ext="edit">
      <o:idmap v:ext="edit" data="1"/>
    </o:shapelayout>
  </w:shapeDefaults>
  <w:decimalSymbol w:val=","/>
  <w:listSeparator w:val=";"/>
  <w15:chartTrackingRefBased/>
  <w15:docId w15:val="{166818D2-4E68-41E7-B660-5C4EC58D1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B4666C"/>
    <w:pPr>
      <w:spacing w:before="100" w:beforeAutospacing="1" w:after="100" w:afterAutospacing="1"/>
      <w:outlineLvl w:val="0"/>
    </w:pPr>
    <w:rPr>
      <w:b/>
      <w:bCs/>
      <w:kern w:val="36"/>
      <w:sz w:val="48"/>
      <w:szCs w:val="48"/>
    </w:rPr>
  </w:style>
  <w:style w:type="paragraph" w:styleId="2">
    <w:name w:val="heading 2"/>
    <w:basedOn w:val="a"/>
    <w:qFormat/>
    <w:rsid w:val="00B4666C"/>
    <w:pPr>
      <w:spacing w:before="100" w:beforeAutospacing="1" w:after="100" w:afterAutospacing="1"/>
      <w:outlineLvl w:val="1"/>
    </w:pPr>
    <w:rPr>
      <w:b/>
      <w:bCs/>
      <w:sz w:val="36"/>
      <w:szCs w:val="36"/>
    </w:rPr>
  </w:style>
  <w:style w:type="paragraph" w:styleId="3">
    <w:name w:val="heading 3"/>
    <w:basedOn w:val="a"/>
    <w:next w:val="a"/>
    <w:qFormat/>
    <w:rsid w:val="00A35BE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4666C"/>
    <w:pPr>
      <w:spacing w:before="100" w:beforeAutospacing="1" w:after="100" w:afterAutospacing="1"/>
    </w:pPr>
  </w:style>
  <w:style w:type="character" w:styleId="a4">
    <w:name w:val="Strong"/>
    <w:basedOn w:val="a0"/>
    <w:qFormat/>
    <w:rsid w:val="00B4666C"/>
    <w:rPr>
      <w:b/>
      <w:bCs/>
    </w:rPr>
  </w:style>
  <w:style w:type="character" w:styleId="a5">
    <w:name w:val="Emphasis"/>
    <w:basedOn w:val="a0"/>
    <w:qFormat/>
    <w:rsid w:val="00B4666C"/>
    <w:rPr>
      <w:i/>
      <w:iCs/>
    </w:rPr>
  </w:style>
  <w:style w:type="character" w:customStyle="1" w:styleId="select">
    <w:name w:val="select"/>
    <w:basedOn w:val="a0"/>
    <w:rsid w:val="00B4666C"/>
  </w:style>
  <w:style w:type="paragraph" w:customStyle="1" w:styleId="select1">
    <w:name w:val="select1"/>
    <w:basedOn w:val="a"/>
    <w:rsid w:val="00B4666C"/>
    <w:pPr>
      <w:spacing w:before="100" w:beforeAutospacing="1" w:after="100" w:afterAutospacing="1"/>
    </w:pPr>
  </w:style>
  <w:style w:type="character" w:styleId="a6">
    <w:name w:val="Hyperlink"/>
    <w:basedOn w:val="a0"/>
    <w:rsid w:val="00B4666C"/>
    <w:rPr>
      <w:color w:val="0000FF"/>
      <w:u w:val="single"/>
    </w:rPr>
  </w:style>
  <w:style w:type="character" w:customStyle="1" w:styleId="mw-headline">
    <w:name w:val="mw-headline"/>
    <w:basedOn w:val="a0"/>
    <w:rsid w:val="00162285"/>
  </w:style>
  <w:style w:type="paragraph" w:styleId="a7">
    <w:name w:val="Body Text Indent"/>
    <w:basedOn w:val="a"/>
    <w:rsid w:val="00972123"/>
    <w:pPr>
      <w:ind w:firstLine="567"/>
      <w:jc w:val="both"/>
    </w:pPr>
    <w:rPr>
      <w:sz w:val="28"/>
      <w:szCs w:val="20"/>
    </w:rPr>
  </w:style>
  <w:style w:type="paragraph" w:styleId="a8">
    <w:name w:val="Title"/>
    <w:basedOn w:val="a"/>
    <w:qFormat/>
    <w:rsid w:val="0044799D"/>
    <w:pPr>
      <w:jc w:val="center"/>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59489">
      <w:bodyDiv w:val="1"/>
      <w:marLeft w:val="0"/>
      <w:marRight w:val="0"/>
      <w:marTop w:val="0"/>
      <w:marBottom w:val="0"/>
      <w:divBdr>
        <w:top w:val="none" w:sz="0" w:space="0" w:color="auto"/>
        <w:left w:val="none" w:sz="0" w:space="0" w:color="auto"/>
        <w:bottom w:val="none" w:sz="0" w:space="0" w:color="auto"/>
        <w:right w:val="none" w:sz="0" w:space="0" w:color="auto"/>
      </w:divBdr>
    </w:div>
    <w:div w:id="76749783">
      <w:bodyDiv w:val="1"/>
      <w:marLeft w:val="0"/>
      <w:marRight w:val="0"/>
      <w:marTop w:val="0"/>
      <w:marBottom w:val="0"/>
      <w:divBdr>
        <w:top w:val="none" w:sz="0" w:space="0" w:color="auto"/>
        <w:left w:val="none" w:sz="0" w:space="0" w:color="auto"/>
        <w:bottom w:val="none" w:sz="0" w:space="0" w:color="auto"/>
        <w:right w:val="none" w:sz="0" w:space="0" w:color="auto"/>
      </w:divBdr>
      <w:divsChild>
        <w:div w:id="37246123">
          <w:marLeft w:val="0"/>
          <w:marRight w:val="0"/>
          <w:marTop w:val="120"/>
          <w:marBottom w:val="0"/>
          <w:divBdr>
            <w:top w:val="none" w:sz="0" w:space="0" w:color="auto"/>
            <w:left w:val="none" w:sz="0" w:space="0" w:color="auto"/>
            <w:bottom w:val="none" w:sz="0" w:space="0" w:color="auto"/>
            <w:right w:val="none" w:sz="0" w:space="0" w:color="auto"/>
          </w:divBdr>
        </w:div>
        <w:div w:id="69665712">
          <w:marLeft w:val="0"/>
          <w:marRight w:val="0"/>
          <w:marTop w:val="240"/>
          <w:marBottom w:val="0"/>
          <w:divBdr>
            <w:top w:val="none" w:sz="0" w:space="0" w:color="auto"/>
            <w:left w:val="none" w:sz="0" w:space="0" w:color="auto"/>
            <w:bottom w:val="none" w:sz="0" w:space="0" w:color="auto"/>
            <w:right w:val="none" w:sz="0" w:space="0" w:color="auto"/>
          </w:divBdr>
        </w:div>
        <w:div w:id="78259558">
          <w:marLeft w:val="0"/>
          <w:marRight w:val="0"/>
          <w:marTop w:val="0"/>
          <w:marBottom w:val="0"/>
          <w:divBdr>
            <w:top w:val="none" w:sz="0" w:space="0" w:color="auto"/>
            <w:left w:val="none" w:sz="0" w:space="0" w:color="auto"/>
            <w:bottom w:val="none" w:sz="0" w:space="0" w:color="auto"/>
            <w:right w:val="none" w:sz="0" w:space="0" w:color="auto"/>
          </w:divBdr>
        </w:div>
        <w:div w:id="224798539">
          <w:marLeft w:val="0"/>
          <w:marRight w:val="0"/>
          <w:marTop w:val="240"/>
          <w:marBottom w:val="0"/>
          <w:divBdr>
            <w:top w:val="none" w:sz="0" w:space="0" w:color="auto"/>
            <w:left w:val="none" w:sz="0" w:space="0" w:color="auto"/>
            <w:bottom w:val="none" w:sz="0" w:space="0" w:color="auto"/>
            <w:right w:val="none" w:sz="0" w:space="0" w:color="auto"/>
          </w:divBdr>
        </w:div>
        <w:div w:id="226573133">
          <w:marLeft w:val="0"/>
          <w:marRight w:val="0"/>
          <w:marTop w:val="120"/>
          <w:marBottom w:val="0"/>
          <w:divBdr>
            <w:top w:val="none" w:sz="0" w:space="0" w:color="auto"/>
            <w:left w:val="none" w:sz="0" w:space="0" w:color="auto"/>
            <w:bottom w:val="none" w:sz="0" w:space="0" w:color="auto"/>
            <w:right w:val="none" w:sz="0" w:space="0" w:color="auto"/>
          </w:divBdr>
        </w:div>
        <w:div w:id="229077824">
          <w:marLeft w:val="0"/>
          <w:marRight w:val="0"/>
          <w:marTop w:val="120"/>
          <w:marBottom w:val="0"/>
          <w:divBdr>
            <w:top w:val="none" w:sz="0" w:space="0" w:color="auto"/>
            <w:left w:val="none" w:sz="0" w:space="0" w:color="auto"/>
            <w:bottom w:val="none" w:sz="0" w:space="0" w:color="auto"/>
            <w:right w:val="none" w:sz="0" w:space="0" w:color="auto"/>
          </w:divBdr>
        </w:div>
        <w:div w:id="244648938">
          <w:marLeft w:val="0"/>
          <w:marRight w:val="0"/>
          <w:marTop w:val="120"/>
          <w:marBottom w:val="0"/>
          <w:divBdr>
            <w:top w:val="none" w:sz="0" w:space="0" w:color="auto"/>
            <w:left w:val="none" w:sz="0" w:space="0" w:color="auto"/>
            <w:bottom w:val="none" w:sz="0" w:space="0" w:color="auto"/>
            <w:right w:val="none" w:sz="0" w:space="0" w:color="auto"/>
          </w:divBdr>
        </w:div>
        <w:div w:id="341469352">
          <w:marLeft w:val="0"/>
          <w:marRight w:val="0"/>
          <w:marTop w:val="120"/>
          <w:marBottom w:val="0"/>
          <w:divBdr>
            <w:top w:val="none" w:sz="0" w:space="0" w:color="auto"/>
            <w:left w:val="none" w:sz="0" w:space="0" w:color="auto"/>
            <w:bottom w:val="none" w:sz="0" w:space="0" w:color="auto"/>
            <w:right w:val="none" w:sz="0" w:space="0" w:color="auto"/>
          </w:divBdr>
        </w:div>
        <w:div w:id="502163808">
          <w:marLeft w:val="0"/>
          <w:marRight w:val="0"/>
          <w:marTop w:val="120"/>
          <w:marBottom w:val="0"/>
          <w:divBdr>
            <w:top w:val="none" w:sz="0" w:space="0" w:color="auto"/>
            <w:left w:val="none" w:sz="0" w:space="0" w:color="auto"/>
            <w:bottom w:val="none" w:sz="0" w:space="0" w:color="auto"/>
            <w:right w:val="none" w:sz="0" w:space="0" w:color="auto"/>
          </w:divBdr>
        </w:div>
        <w:div w:id="507404184">
          <w:marLeft w:val="0"/>
          <w:marRight w:val="0"/>
          <w:marTop w:val="0"/>
          <w:marBottom w:val="0"/>
          <w:divBdr>
            <w:top w:val="none" w:sz="0" w:space="0" w:color="auto"/>
            <w:left w:val="none" w:sz="0" w:space="0" w:color="auto"/>
            <w:bottom w:val="none" w:sz="0" w:space="0" w:color="auto"/>
            <w:right w:val="none" w:sz="0" w:space="0" w:color="auto"/>
          </w:divBdr>
        </w:div>
        <w:div w:id="546071506">
          <w:marLeft w:val="0"/>
          <w:marRight w:val="0"/>
          <w:marTop w:val="1560"/>
          <w:marBottom w:val="0"/>
          <w:divBdr>
            <w:top w:val="none" w:sz="0" w:space="0" w:color="auto"/>
            <w:left w:val="none" w:sz="0" w:space="0" w:color="auto"/>
            <w:bottom w:val="none" w:sz="0" w:space="0" w:color="auto"/>
            <w:right w:val="none" w:sz="0" w:space="0" w:color="auto"/>
          </w:divBdr>
        </w:div>
        <w:div w:id="555438430">
          <w:marLeft w:val="0"/>
          <w:marRight w:val="0"/>
          <w:marTop w:val="0"/>
          <w:marBottom w:val="0"/>
          <w:divBdr>
            <w:top w:val="none" w:sz="0" w:space="0" w:color="auto"/>
            <w:left w:val="none" w:sz="0" w:space="0" w:color="auto"/>
            <w:bottom w:val="none" w:sz="0" w:space="0" w:color="auto"/>
            <w:right w:val="none" w:sz="0" w:space="0" w:color="auto"/>
          </w:divBdr>
        </w:div>
        <w:div w:id="586500961">
          <w:marLeft w:val="0"/>
          <w:marRight w:val="0"/>
          <w:marTop w:val="120"/>
          <w:marBottom w:val="0"/>
          <w:divBdr>
            <w:top w:val="none" w:sz="0" w:space="0" w:color="auto"/>
            <w:left w:val="none" w:sz="0" w:space="0" w:color="auto"/>
            <w:bottom w:val="none" w:sz="0" w:space="0" w:color="auto"/>
            <w:right w:val="none" w:sz="0" w:space="0" w:color="auto"/>
          </w:divBdr>
        </w:div>
        <w:div w:id="592012214">
          <w:marLeft w:val="0"/>
          <w:marRight w:val="0"/>
          <w:marTop w:val="120"/>
          <w:marBottom w:val="120"/>
          <w:divBdr>
            <w:top w:val="none" w:sz="0" w:space="0" w:color="auto"/>
            <w:left w:val="none" w:sz="0" w:space="0" w:color="auto"/>
            <w:bottom w:val="none" w:sz="0" w:space="0" w:color="auto"/>
            <w:right w:val="none" w:sz="0" w:space="0" w:color="auto"/>
          </w:divBdr>
        </w:div>
        <w:div w:id="600113702">
          <w:marLeft w:val="0"/>
          <w:marRight w:val="0"/>
          <w:marTop w:val="0"/>
          <w:marBottom w:val="0"/>
          <w:divBdr>
            <w:top w:val="none" w:sz="0" w:space="0" w:color="auto"/>
            <w:left w:val="none" w:sz="0" w:space="0" w:color="auto"/>
            <w:bottom w:val="none" w:sz="0" w:space="0" w:color="auto"/>
            <w:right w:val="none" w:sz="0" w:space="0" w:color="auto"/>
          </w:divBdr>
        </w:div>
        <w:div w:id="603613365">
          <w:marLeft w:val="0"/>
          <w:marRight w:val="0"/>
          <w:marTop w:val="120"/>
          <w:marBottom w:val="0"/>
          <w:divBdr>
            <w:top w:val="none" w:sz="0" w:space="0" w:color="auto"/>
            <w:left w:val="none" w:sz="0" w:space="0" w:color="auto"/>
            <w:bottom w:val="none" w:sz="0" w:space="0" w:color="auto"/>
            <w:right w:val="none" w:sz="0" w:space="0" w:color="auto"/>
          </w:divBdr>
        </w:div>
        <w:div w:id="734548712">
          <w:marLeft w:val="0"/>
          <w:marRight w:val="0"/>
          <w:marTop w:val="120"/>
          <w:marBottom w:val="0"/>
          <w:divBdr>
            <w:top w:val="none" w:sz="0" w:space="0" w:color="auto"/>
            <w:left w:val="none" w:sz="0" w:space="0" w:color="auto"/>
            <w:bottom w:val="none" w:sz="0" w:space="0" w:color="auto"/>
            <w:right w:val="none" w:sz="0" w:space="0" w:color="auto"/>
          </w:divBdr>
        </w:div>
        <w:div w:id="750539082">
          <w:marLeft w:val="0"/>
          <w:marRight w:val="0"/>
          <w:marTop w:val="240"/>
          <w:marBottom w:val="0"/>
          <w:divBdr>
            <w:top w:val="none" w:sz="0" w:space="0" w:color="auto"/>
            <w:left w:val="none" w:sz="0" w:space="0" w:color="auto"/>
            <w:bottom w:val="none" w:sz="0" w:space="0" w:color="auto"/>
            <w:right w:val="none" w:sz="0" w:space="0" w:color="auto"/>
          </w:divBdr>
        </w:div>
        <w:div w:id="760491492">
          <w:marLeft w:val="0"/>
          <w:marRight w:val="0"/>
          <w:marTop w:val="120"/>
          <w:marBottom w:val="0"/>
          <w:divBdr>
            <w:top w:val="none" w:sz="0" w:space="0" w:color="auto"/>
            <w:left w:val="none" w:sz="0" w:space="0" w:color="auto"/>
            <w:bottom w:val="none" w:sz="0" w:space="0" w:color="auto"/>
            <w:right w:val="none" w:sz="0" w:space="0" w:color="auto"/>
          </w:divBdr>
        </w:div>
        <w:div w:id="796991800">
          <w:marLeft w:val="0"/>
          <w:marRight w:val="0"/>
          <w:marTop w:val="240"/>
          <w:marBottom w:val="0"/>
          <w:divBdr>
            <w:top w:val="none" w:sz="0" w:space="0" w:color="auto"/>
            <w:left w:val="none" w:sz="0" w:space="0" w:color="auto"/>
            <w:bottom w:val="none" w:sz="0" w:space="0" w:color="auto"/>
            <w:right w:val="none" w:sz="0" w:space="0" w:color="auto"/>
          </w:divBdr>
        </w:div>
        <w:div w:id="992022052">
          <w:marLeft w:val="0"/>
          <w:marRight w:val="0"/>
          <w:marTop w:val="0"/>
          <w:marBottom w:val="0"/>
          <w:divBdr>
            <w:top w:val="none" w:sz="0" w:space="0" w:color="auto"/>
            <w:left w:val="none" w:sz="0" w:space="0" w:color="auto"/>
            <w:bottom w:val="none" w:sz="0" w:space="0" w:color="auto"/>
            <w:right w:val="none" w:sz="0" w:space="0" w:color="auto"/>
          </w:divBdr>
        </w:div>
        <w:div w:id="1261597188">
          <w:marLeft w:val="0"/>
          <w:marRight w:val="0"/>
          <w:marTop w:val="0"/>
          <w:marBottom w:val="0"/>
          <w:divBdr>
            <w:top w:val="none" w:sz="0" w:space="0" w:color="auto"/>
            <w:left w:val="none" w:sz="0" w:space="0" w:color="auto"/>
            <w:bottom w:val="none" w:sz="0" w:space="0" w:color="auto"/>
            <w:right w:val="none" w:sz="0" w:space="0" w:color="auto"/>
          </w:divBdr>
        </w:div>
        <w:div w:id="1446458135">
          <w:marLeft w:val="0"/>
          <w:marRight w:val="0"/>
          <w:marTop w:val="120"/>
          <w:marBottom w:val="0"/>
          <w:divBdr>
            <w:top w:val="none" w:sz="0" w:space="0" w:color="auto"/>
            <w:left w:val="none" w:sz="0" w:space="0" w:color="auto"/>
            <w:bottom w:val="none" w:sz="0" w:space="0" w:color="auto"/>
            <w:right w:val="none" w:sz="0" w:space="0" w:color="auto"/>
          </w:divBdr>
        </w:div>
        <w:div w:id="1528300572">
          <w:marLeft w:val="0"/>
          <w:marRight w:val="0"/>
          <w:marTop w:val="120"/>
          <w:marBottom w:val="0"/>
          <w:divBdr>
            <w:top w:val="none" w:sz="0" w:space="0" w:color="auto"/>
            <w:left w:val="none" w:sz="0" w:space="0" w:color="auto"/>
            <w:bottom w:val="none" w:sz="0" w:space="0" w:color="auto"/>
            <w:right w:val="none" w:sz="0" w:space="0" w:color="auto"/>
          </w:divBdr>
        </w:div>
        <w:div w:id="1533105651">
          <w:marLeft w:val="0"/>
          <w:marRight w:val="0"/>
          <w:marTop w:val="120"/>
          <w:marBottom w:val="0"/>
          <w:divBdr>
            <w:top w:val="none" w:sz="0" w:space="0" w:color="auto"/>
            <w:left w:val="none" w:sz="0" w:space="0" w:color="auto"/>
            <w:bottom w:val="none" w:sz="0" w:space="0" w:color="auto"/>
            <w:right w:val="none" w:sz="0" w:space="0" w:color="auto"/>
          </w:divBdr>
        </w:div>
        <w:div w:id="1767730817">
          <w:marLeft w:val="0"/>
          <w:marRight w:val="0"/>
          <w:marTop w:val="0"/>
          <w:marBottom w:val="0"/>
          <w:divBdr>
            <w:top w:val="none" w:sz="0" w:space="0" w:color="auto"/>
            <w:left w:val="none" w:sz="0" w:space="0" w:color="auto"/>
            <w:bottom w:val="none" w:sz="0" w:space="0" w:color="auto"/>
            <w:right w:val="none" w:sz="0" w:space="0" w:color="auto"/>
          </w:divBdr>
        </w:div>
        <w:div w:id="1790514244">
          <w:marLeft w:val="0"/>
          <w:marRight w:val="0"/>
          <w:marTop w:val="120"/>
          <w:marBottom w:val="120"/>
          <w:divBdr>
            <w:top w:val="none" w:sz="0" w:space="0" w:color="auto"/>
            <w:left w:val="none" w:sz="0" w:space="0" w:color="auto"/>
            <w:bottom w:val="none" w:sz="0" w:space="0" w:color="auto"/>
            <w:right w:val="none" w:sz="0" w:space="0" w:color="auto"/>
          </w:divBdr>
        </w:div>
        <w:div w:id="1905603779">
          <w:marLeft w:val="0"/>
          <w:marRight w:val="0"/>
          <w:marTop w:val="120"/>
          <w:marBottom w:val="0"/>
          <w:divBdr>
            <w:top w:val="none" w:sz="0" w:space="0" w:color="auto"/>
            <w:left w:val="none" w:sz="0" w:space="0" w:color="auto"/>
            <w:bottom w:val="none" w:sz="0" w:space="0" w:color="auto"/>
            <w:right w:val="none" w:sz="0" w:space="0" w:color="auto"/>
          </w:divBdr>
        </w:div>
        <w:div w:id="1920291471">
          <w:marLeft w:val="0"/>
          <w:marRight w:val="0"/>
          <w:marTop w:val="120"/>
          <w:marBottom w:val="0"/>
          <w:divBdr>
            <w:top w:val="none" w:sz="0" w:space="0" w:color="auto"/>
            <w:left w:val="none" w:sz="0" w:space="0" w:color="auto"/>
            <w:bottom w:val="none" w:sz="0" w:space="0" w:color="auto"/>
            <w:right w:val="none" w:sz="0" w:space="0" w:color="auto"/>
          </w:divBdr>
        </w:div>
        <w:div w:id="2064522598">
          <w:marLeft w:val="0"/>
          <w:marRight w:val="0"/>
          <w:marTop w:val="120"/>
          <w:marBottom w:val="0"/>
          <w:divBdr>
            <w:top w:val="none" w:sz="0" w:space="0" w:color="auto"/>
            <w:left w:val="none" w:sz="0" w:space="0" w:color="auto"/>
            <w:bottom w:val="none" w:sz="0" w:space="0" w:color="auto"/>
            <w:right w:val="none" w:sz="0" w:space="0" w:color="auto"/>
          </w:divBdr>
        </w:div>
      </w:divsChild>
    </w:div>
    <w:div w:id="1152671981">
      <w:bodyDiv w:val="1"/>
      <w:marLeft w:val="0"/>
      <w:marRight w:val="0"/>
      <w:marTop w:val="0"/>
      <w:marBottom w:val="0"/>
      <w:divBdr>
        <w:top w:val="none" w:sz="0" w:space="0" w:color="auto"/>
        <w:left w:val="none" w:sz="0" w:space="0" w:color="auto"/>
        <w:bottom w:val="none" w:sz="0" w:space="0" w:color="auto"/>
        <w:right w:val="none" w:sz="0" w:space="0" w:color="auto"/>
      </w:divBdr>
    </w:div>
    <w:div w:id="1485927074">
      <w:bodyDiv w:val="1"/>
      <w:marLeft w:val="0"/>
      <w:marRight w:val="0"/>
      <w:marTop w:val="0"/>
      <w:marBottom w:val="0"/>
      <w:divBdr>
        <w:top w:val="none" w:sz="0" w:space="0" w:color="auto"/>
        <w:left w:val="none" w:sz="0" w:space="0" w:color="auto"/>
        <w:bottom w:val="none" w:sz="0" w:space="0" w:color="auto"/>
        <w:right w:val="none" w:sz="0" w:space="0" w:color="auto"/>
      </w:divBdr>
    </w:div>
    <w:div w:id="1676032945">
      <w:bodyDiv w:val="1"/>
      <w:marLeft w:val="0"/>
      <w:marRight w:val="0"/>
      <w:marTop w:val="0"/>
      <w:marBottom w:val="0"/>
      <w:divBdr>
        <w:top w:val="none" w:sz="0" w:space="0" w:color="auto"/>
        <w:left w:val="none" w:sz="0" w:space="0" w:color="auto"/>
        <w:bottom w:val="none" w:sz="0" w:space="0" w:color="auto"/>
        <w:right w:val="none" w:sz="0" w:space="0" w:color="auto"/>
      </w:divBdr>
    </w:div>
    <w:div w:id="1961062448">
      <w:bodyDiv w:val="1"/>
      <w:marLeft w:val="0"/>
      <w:marRight w:val="0"/>
      <w:marTop w:val="0"/>
      <w:marBottom w:val="0"/>
      <w:divBdr>
        <w:top w:val="none" w:sz="0" w:space="0" w:color="auto"/>
        <w:left w:val="none" w:sz="0" w:space="0" w:color="auto"/>
        <w:bottom w:val="none" w:sz="0" w:space="0" w:color="auto"/>
        <w:right w:val="none" w:sz="0" w:space="0" w:color="auto"/>
      </w:divBdr>
    </w:div>
    <w:div w:id="2015380929">
      <w:bodyDiv w:val="1"/>
      <w:marLeft w:val="0"/>
      <w:marRight w:val="0"/>
      <w:marTop w:val="0"/>
      <w:marBottom w:val="0"/>
      <w:divBdr>
        <w:top w:val="none" w:sz="0" w:space="0" w:color="auto"/>
        <w:left w:val="none" w:sz="0" w:space="0" w:color="auto"/>
        <w:bottom w:val="none" w:sz="0" w:space="0" w:color="auto"/>
        <w:right w:val="none" w:sz="0" w:space="0" w:color="auto"/>
      </w:divBdr>
      <w:divsChild>
        <w:div w:id="31273522">
          <w:marLeft w:val="0"/>
          <w:marRight w:val="0"/>
          <w:marTop w:val="240"/>
          <w:marBottom w:val="0"/>
          <w:divBdr>
            <w:top w:val="none" w:sz="0" w:space="0" w:color="auto"/>
            <w:left w:val="none" w:sz="0" w:space="0" w:color="auto"/>
            <w:bottom w:val="none" w:sz="0" w:space="0" w:color="auto"/>
            <w:right w:val="none" w:sz="0" w:space="0" w:color="auto"/>
          </w:divBdr>
        </w:div>
        <w:div w:id="92753040">
          <w:marLeft w:val="0"/>
          <w:marRight w:val="0"/>
          <w:marTop w:val="0"/>
          <w:marBottom w:val="0"/>
          <w:divBdr>
            <w:top w:val="none" w:sz="0" w:space="0" w:color="auto"/>
            <w:left w:val="none" w:sz="0" w:space="0" w:color="auto"/>
            <w:bottom w:val="none" w:sz="0" w:space="0" w:color="auto"/>
            <w:right w:val="none" w:sz="0" w:space="0" w:color="auto"/>
          </w:divBdr>
        </w:div>
        <w:div w:id="226960244">
          <w:marLeft w:val="0"/>
          <w:marRight w:val="0"/>
          <w:marTop w:val="120"/>
          <w:marBottom w:val="0"/>
          <w:divBdr>
            <w:top w:val="none" w:sz="0" w:space="0" w:color="auto"/>
            <w:left w:val="none" w:sz="0" w:space="0" w:color="auto"/>
            <w:bottom w:val="none" w:sz="0" w:space="0" w:color="auto"/>
            <w:right w:val="none" w:sz="0" w:space="0" w:color="auto"/>
          </w:divBdr>
        </w:div>
        <w:div w:id="237638061">
          <w:marLeft w:val="0"/>
          <w:marRight w:val="0"/>
          <w:marTop w:val="120"/>
          <w:marBottom w:val="0"/>
          <w:divBdr>
            <w:top w:val="none" w:sz="0" w:space="0" w:color="auto"/>
            <w:left w:val="none" w:sz="0" w:space="0" w:color="auto"/>
            <w:bottom w:val="none" w:sz="0" w:space="0" w:color="auto"/>
            <w:right w:val="none" w:sz="0" w:space="0" w:color="auto"/>
          </w:divBdr>
        </w:div>
        <w:div w:id="285746631">
          <w:marLeft w:val="0"/>
          <w:marRight w:val="0"/>
          <w:marTop w:val="120"/>
          <w:marBottom w:val="0"/>
          <w:divBdr>
            <w:top w:val="none" w:sz="0" w:space="0" w:color="auto"/>
            <w:left w:val="none" w:sz="0" w:space="0" w:color="auto"/>
            <w:bottom w:val="none" w:sz="0" w:space="0" w:color="auto"/>
            <w:right w:val="none" w:sz="0" w:space="0" w:color="auto"/>
          </w:divBdr>
        </w:div>
        <w:div w:id="491606943">
          <w:marLeft w:val="0"/>
          <w:marRight w:val="0"/>
          <w:marTop w:val="120"/>
          <w:marBottom w:val="0"/>
          <w:divBdr>
            <w:top w:val="none" w:sz="0" w:space="0" w:color="auto"/>
            <w:left w:val="none" w:sz="0" w:space="0" w:color="auto"/>
            <w:bottom w:val="none" w:sz="0" w:space="0" w:color="auto"/>
            <w:right w:val="none" w:sz="0" w:space="0" w:color="auto"/>
          </w:divBdr>
        </w:div>
        <w:div w:id="494612324">
          <w:marLeft w:val="0"/>
          <w:marRight w:val="0"/>
          <w:marTop w:val="120"/>
          <w:marBottom w:val="0"/>
          <w:divBdr>
            <w:top w:val="none" w:sz="0" w:space="0" w:color="auto"/>
            <w:left w:val="none" w:sz="0" w:space="0" w:color="auto"/>
            <w:bottom w:val="none" w:sz="0" w:space="0" w:color="auto"/>
            <w:right w:val="none" w:sz="0" w:space="0" w:color="auto"/>
          </w:divBdr>
        </w:div>
        <w:div w:id="634410842">
          <w:marLeft w:val="0"/>
          <w:marRight w:val="0"/>
          <w:marTop w:val="0"/>
          <w:marBottom w:val="0"/>
          <w:divBdr>
            <w:top w:val="none" w:sz="0" w:space="0" w:color="auto"/>
            <w:left w:val="none" w:sz="0" w:space="0" w:color="auto"/>
            <w:bottom w:val="none" w:sz="0" w:space="0" w:color="auto"/>
            <w:right w:val="none" w:sz="0" w:space="0" w:color="auto"/>
          </w:divBdr>
        </w:div>
        <w:div w:id="637223556">
          <w:marLeft w:val="0"/>
          <w:marRight w:val="0"/>
          <w:marTop w:val="120"/>
          <w:marBottom w:val="0"/>
          <w:divBdr>
            <w:top w:val="none" w:sz="0" w:space="0" w:color="auto"/>
            <w:left w:val="none" w:sz="0" w:space="0" w:color="auto"/>
            <w:bottom w:val="none" w:sz="0" w:space="0" w:color="auto"/>
            <w:right w:val="none" w:sz="0" w:space="0" w:color="auto"/>
          </w:divBdr>
        </w:div>
        <w:div w:id="663358934">
          <w:marLeft w:val="0"/>
          <w:marRight w:val="0"/>
          <w:marTop w:val="120"/>
          <w:marBottom w:val="120"/>
          <w:divBdr>
            <w:top w:val="none" w:sz="0" w:space="0" w:color="auto"/>
            <w:left w:val="none" w:sz="0" w:space="0" w:color="auto"/>
            <w:bottom w:val="none" w:sz="0" w:space="0" w:color="auto"/>
            <w:right w:val="none" w:sz="0" w:space="0" w:color="auto"/>
          </w:divBdr>
        </w:div>
        <w:div w:id="757334198">
          <w:marLeft w:val="0"/>
          <w:marRight w:val="0"/>
          <w:marTop w:val="120"/>
          <w:marBottom w:val="0"/>
          <w:divBdr>
            <w:top w:val="none" w:sz="0" w:space="0" w:color="auto"/>
            <w:left w:val="none" w:sz="0" w:space="0" w:color="auto"/>
            <w:bottom w:val="none" w:sz="0" w:space="0" w:color="auto"/>
            <w:right w:val="none" w:sz="0" w:space="0" w:color="auto"/>
          </w:divBdr>
        </w:div>
        <w:div w:id="878128468">
          <w:marLeft w:val="0"/>
          <w:marRight w:val="0"/>
          <w:marTop w:val="0"/>
          <w:marBottom w:val="0"/>
          <w:divBdr>
            <w:top w:val="none" w:sz="0" w:space="0" w:color="auto"/>
            <w:left w:val="none" w:sz="0" w:space="0" w:color="auto"/>
            <w:bottom w:val="none" w:sz="0" w:space="0" w:color="auto"/>
            <w:right w:val="none" w:sz="0" w:space="0" w:color="auto"/>
          </w:divBdr>
        </w:div>
        <w:div w:id="934821442">
          <w:marLeft w:val="0"/>
          <w:marRight w:val="0"/>
          <w:marTop w:val="120"/>
          <w:marBottom w:val="0"/>
          <w:divBdr>
            <w:top w:val="none" w:sz="0" w:space="0" w:color="auto"/>
            <w:left w:val="none" w:sz="0" w:space="0" w:color="auto"/>
            <w:bottom w:val="none" w:sz="0" w:space="0" w:color="auto"/>
            <w:right w:val="none" w:sz="0" w:space="0" w:color="auto"/>
          </w:divBdr>
        </w:div>
        <w:div w:id="1067149161">
          <w:marLeft w:val="0"/>
          <w:marRight w:val="0"/>
          <w:marTop w:val="240"/>
          <w:marBottom w:val="0"/>
          <w:divBdr>
            <w:top w:val="none" w:sz="0" w:space="0" w:color="auto"/>
            <w:left w:val="none" w:sz="0" w:space="0" w:color="auto"/>
            <w:bottom w:val="none" w:sz="0" w:space="0" w:color="auto"/>
            <w:right w:val="none" w:sz="0" w:space="0" w:color="auto"/>
          </w:divBdr>
        </w:div>
        <w:div w:id="1126317013">
          <w:marLeft w:val="0"/>
          <w:marRight w:val="0"/>
          <w:marTop w:val="1560"/>
          <w:marBottom w:val="0"/>
          <w:divBdr>
            <w:top w:val="none" w:sz="0" w:space="0" w:color="auto"/>
            <w:left w:val="none" w:sz="0" w:space="0" w:color="auto"/>
            <w:bottom w:val="none" w:sz="0" w:space="0" w:color="auto"/>
            <w:right w:val="none" w:sz="0" w:space="0" w:color="auto"/>
          </w:divBdr>
        </w:div>
        <w:div w:id="1144852175">
          <w:marLeft w:val="0"/>
          <w:marRight w:val="0"/>
          <w:marTop w:val="0"/>
          <w:marBottom w:val="0"/>
          <w:divBdr>
            <w:top w:val="none" w:sz="0" w:space="0" w:color="auto"/>
            <w:left w:val="none" w:sz="0" w:space="0" w:color="auto"/>
            <w:bottom w:val="none" w:sz="0" w:space="0" w:color="auto"/>
            <w:right w:val="none" w:sz="0" w:space="0" w:color="auto"/>
          </w:divBdr>
        </w:div>
        <w:div w:id="1228758854">
          <w:marLeft w:val="0"/>
          <w:marRight w:val="0"/>
          <w:marTop w:val="120"/>
          <w:marBottom w:val="0"/>
          <w:divBdr>
            <w:top w:val="none" w:sz="0" w:space="0" w:color="auto"/>
            <w:left w:val="none" w:sz="0" w:space="0" w:color="auto"/>
            <w:bottom w:val="none" w:sz="0" w:space="0" w:color="auto"/>
            <w:right w:val="none" w:sz="0" w:space="0" w:color="auto"/>
          </w:divBdr>
        </w:div>
        <w:div w:id="1239317755">
          <w:marLeft w:val="0"/>
          <w:marRight w:val="0"/>
          <w:marTop w:val="120"/>
          <w:marBottom w:val="0"/>
          <w:divBdr>
            <w:top w:val="none" w:sz="0" w:space="0" w:color="auto"/>
            <w:left w:val="none" w:sz="0" w:space="0" w:color="auto"/>
            <w:bottom w:val="none" w:sz="0" w:space="0" w:color="auto"/>
            <w:right w:val="none" w:sz="0" w:space="0" w:color="auto"/>
          </w:divBdr>
        </w:div>
        <w:div w:id="1248341161">
          <w:marLeft w:val="0"/>
          <w:marRight w:val="0"/>
          <w:marTop w:val="120"/>
          <w:marBottom w:val="0"/>
          <w:divBdr>
            <w:top w:val="none" w:sz="0" w:space="0" w:color="auto"/>
            <w:left w:val="none" w:sz="0" w:space="0" w:color="auto"/>
            <w:bottom w:val="none" w:sz="0" w:space="0" w:color="auto"/>
            <w:right w:val="none" w:sz="0" w:space="0" w:color="auto"/>
          </w:divBdr>
        </w:div>
        <w:div w:id="1291088750">
          <w:marLeft w:val="0"/>
          <w:marRight w:val="0"/>
          <w:marTop w:val="240"/>
          <w:marBottom w:val="0"/>
          <w:divBdr>
            <w:top w:val="none" w:sz="0" w:space="0" w:color="auto"/>
            <w:left w:val="none" w:sz="0" w:space="0" w:color="auto"/>
            <w:bottom w:val="none" w:sz="0" w:space="0" w:color="auto"/>
            <w:right w:val="none" w:sz="0" w:space="0" w:color="auto"/>
          </w:divBdr>
        </w:div>
        <w:div w:id="1341664799">
          <w:marLeft w:val="0"/>
          <w:marRight w:val="0"/>
          <w:marTop w:val="0"/>
          <w:marBottom w:val="0"/>
          <w:divBdr>
            <w:top w:val="none" w:sz="0" w:space="0" w:color="auto"/>
            <w:left w:val="none" w:sz="0" w:space="0" w:color="auto"/>
            <w:bottom w:val="none" w:sz="0" w:space="0" w:color="auto"/>
            <w:right w:val="none" w:sz="0" w:space="0" w:color="auto"/>
          </w:divBdr>
        </w:div>
        <w:div w:id="1359696301">
          <w:marLeft w:val="0"/>
          <w:marRight w:val="0"/>
          <w:marTop w:val="0"/>
          <w:marBottom w:val="0"/>
          <w:divBdr>
            <w:top w:val="none" w:sz="0" w:space="0" w:color="auto"/>
            <w:left w:val="none" w:sz="0" w:space="0" w:color="auto"/>
            <w:bottom w:val="none" w:sz="0" w:space="0" w:color="auto"/>
            <w:right w:val="none" w:sz="0" w:space="0" w:color="auto"/>
          </w:divBdr>
        </w:div>
        <w:div w:id="1508866275">
          <w:marLeft w:val="0"/>
          <w:marRight w:val="0"/>
          <w:marTop w:val="120"/>
          <w:marBottom w:val="120"/>
          <w:divBdr>
            <w:top w:val="none" w:sz="0" w:space="0" w:color="auto"/>
            <w:left w:val="none" w:sz="0" w:space="0" w:color="auto"/>
            <w:bottom w:val="none" w:sz="0" w:space="0" w:color="auto"/>
            <w:right w:val="none" w:sz="0" w:space="0" w:color="auto"/>
          </w:divBdr>
        </w:div>
        <w:div w:id="1546789106">
          <w:marLeft w:val="0"/>
          <w:marRight w:val="0"/>
          <w:marTop w:val="120"/>
          <w:marBottom w:val="0"/>
          <w:divBdr>
            <w:top w:val="none" w:sz="0" w:space="0" w:color="auto"/>
            <w:left w:val="none" w:sz="0" w:space="0" w:color="auto"/>
            <w:bottom w:val="none" w:sz="0" w:space="0" w:color="auto"/>
            <w:right w:val="none" w:sz="0" w:space="0" w:color="auto"/>
          </w:divBdr>
        </w:div>
        <w:div w:id="1558466653">
          <w:marLeft w:val="0"/>
          <w:marRight w:val="0"/>
          <w:marTop w:val="120"/>
          <w:marBottom w:val="0"/>
          <w:divBdr>
            <w:top w:val="none" w:sz="0" w:space="0" w:color="auto"/>
            <w:left w:val="none" w:sz="0" w:space="0" w:color="auto"/>
            <w:bottom w:val="none" w:sz="0" w:space="0" w:color="auto"/>
            <w:right w:val="none" w:sz="0" w:space="0" w:color="auto"/>
          </w:divBdr>
        </w:div>
        <w:div w:id="1574777650">
          <w:marLeft w:val="0"/>
          <w:marRight w:val="0"/>
          <w:marTop w:val="120"/>
          <w:marBottom w:val="0"/>
          <w:divBdr>
            <w:top w:val="none" w:sz="0" w:space="0" w:color="auto"/>
            <w:left w:val="none" w:sz="0" w:space="0" w:color="auto"/>
            <w:bottom w:val="none" w:sz="0" w:space="0" w:color="auto"/>
            <w:right w:val="none" w:sz="0" w:space="0" w:color="auto"/>
          </w:divBdr>
        </w:div>
        <w:div w:id="1579748544">
          <w:marLeft w:val="0"/>
          <w:marRight w:val="0"/>
          <w:marTop w:val="240"/>
          <w:marBottom w:val="0"/>
          <w:divBdr>
            <w:top w:val="none" w:sz="0" w:space="0" w:color="auto"/>
            <w:left w:val="none" w:sz="0" w:space="0" w:color="auto"/>
            <w:bottom w:val="none" w:sz="0" w:space="0" w:color="auto"/>
            <w:right w:val="none" w:sz="0" w:space="0" w:color="auto"/>
          </w:divBdr>
        </w:div>
        <w:div w:id="1766993156">
          <w:marLeft w:val="0"/>
          <w:marRight w:val="0"/>
          <w:marTop w:val="120"/>
          <w:marBottom w:val="0"/>
          <w:divBdr>
            <w:top w:val="none" w:sz="0" w:space="0" w:color="auto"/>
            <w:left w:val="none" w:sz="0" w:space="0" w:color="auto"/>
            <w:bottom w:val="none" w:sz="0" w:space="0" w:color="auto"/>
            <w:right w:val="none" w:sz="0" w:space="0" w:color="auto"/>
          </w:divBdr>
        </w:div>
        <w:div w:id="1926454230">
          <w:marLeft w:val="0"/>
          <w:marRight w:val="0"/>
          <w:marTop w:val="120"/>
          <w:marBottom w:val="0"/>
          <w:divBdr>
            <w:top w:val="none" w:sz="0" w:space="0" w:color="auto"/>
            <w:left w:val="none" w:sz="0" w:space="0" w:color="auto"/>
            <w:bottom w:val="none" w:sz="0" w:space="0" w:color="auto"/>
            <w:right w:val="none" w:sz="0" w:space="0" w:color="auto"/>
          </w:divBdr>
        </w:div>
        <w:div w:id="2027097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hyperlink" Target="http://ru.wikipedia.org/w/index.php?title=%D0%97%D0%B0%D1%89%D0%B8%D1%82%D0%BD%D1%8B%D0%B9_%D0%BA%D0%BE%D1%81%D1%82%D1%8E%D0%BC&amp;action=edit&amp;redlink=1" TargetMode="External"/><Relationship Id="rId26" Type="http://schemas.openxmlformats.org/officeDocument/2006/relationships/image" Target="media/image10.wmf"/><Relationship Id="rId39" Type="http://schemas.openxmlformats.org/officeDocument/2006/relationships/image" Target="media/image16.wmf"/><Relationship Id="rId21" Type="http://schemas.openxmlformats.org/officeDocument/2006/relationships/hyperlink" Target="http://ru.wikipedia.org/wiki/%D0%9F%D1%80%D0%BE%D1%82%D0%B8%D0%B2%D0%BE%D0%B3%D0%B0%D0%B7" TargetMode="External"/><Relationship Id="rId34" Type="http://schemas.openxmlformats.org/officeDocument/2006/relationships/oleObject" Target="embeddings/oleObject5.bin"/><Relationship Id="rId42" Type="http://schemas.openxmlformats.org/officeDocument/2006/relationships/oleObject" Target="embeddings/oleObject9.bin"/><Relationship Id="rId47" Type="http://schemas.openxmlformats.org/officeDocument/2006/relationships/oleObject" Target="embeddings/oleObject13.bin"/><Relationship Id="rId50" Type="http://schemas.openxmlformats.org/officeDocument/2006/relationships/image" Target="media/image20.wmf"/><Relationship Id="rId55" Type="http://schemas.openxmlformats.org/officeDocument/2006/relationships/oleObject" Target="embeddings/oleObject18.bin"/><Relationship Id="rId63" Type="http://schemas.openxmlformats.org/officeDocument/2006/relationships/oleObject" Target="embeddings/oleObject22.bin"/><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ru.wikipedia.org/wiki/%D0%A0%D0%B5%D1%81%D0%BF%D0%B8%D1%80%D0%B0%D1%82%D0%BE%D1%80" TargetMode="External"/><Relationship Id="rId20" Type="http://schemas.openxmlformats.org/officeDocument/2006/relationships/hyperlink" Target="http://ru.wikipedia.org/wiki/%D0%A0%D0%B5%D1%81%D0%BF%D0%B8%D1%80%D0%B0%D1%82%D0%BE%D1%80" TargetMode="External"/><Relationship Id="rId29" Type="http://schemas.openxmlformats.org/officeDocument/2006/relationships/oleObject" Target="embeddings/oleObject2.bin"/><Relationship Id="rId41" Type="http://schemas.openxmlformats.org/officeDocument/2006/relationships/image" Target="media/image17.wmf"/><Relationship Id="rId54" Type="http://schemas.openxmlformats.org/officeDocument/2006/relationships/image" Target="media/image21.wmf"/><Relationship Id="rId62"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hyperlink" Target="http://ru.wikipedia.org/wiki/%D0%9A%D0%B0%D1%81%D0%BA%D0%B0" TargetMode="External"/><Relationship Id="rId32" Type="http://schemas.openxmlformats.org/officeDocument/2006/relationships/image" Target="media/image13.wmf"/><Relationship Id="rId37" Type="http://schemas.openxmlformats.org/officeDocument/2006/relationships/image" Target="media/image15.wmf"/><Relationship Id="rId40" Type="http://schemas.openxmlformats.org/officeDocument/2006/relationships/oleObject" Target="embeddings/oleObject8.bin"/><Relationship Id="rId45" Type="http://schemas.openxmlformats.org/officeDocument/2006/relationships/oleObject" Target="embeddings/oleObject11.bin"/><Relationship Id="rId53" Type="http://schemas.openxmlformats.org/officeDocument/2006/relationships/oleObject" Target="embeddings/oleObject17.bin"/><Relationship Id="rId58" Type="http://schemas.openxmlformats.org/officeDocument/2006/relationships/image" Target="media/image23.wmf"/><Relationship Id="rId5" Type="http://schemas.openxmlformats.org/officeDocument/2006/relationships/image" Target="media/image1.png"/><Relationship Id="rId15" Type="http://schemas.openxmlformats.org/officeDocument/2006/relationships/hyperlink" Target="http://ru.wikipedia.org/wiki/%D0%9F%D1%80%D0%BE%D1%82%D0%B8%D0%B2%D0%BE%D0%B3%D0%B0%D0%B7" TargetMode="External"/><Relationship Id="rId23" Type="http://schemas.openxmlformats.org/officeDocument/2006/relationships/hyperlink" Target="http://ru.wikipedia.org/wiki/%D0%9D%D0%B0%D0%BA%D0%BE%D0%BC%D0%B0%D1%80%D0%BD%D0%B8%D0%BA" TargetMode="External"/><Relationship Id="rId28" Type="http://schemas.openxmlformats.org/officeDocument/2006/relationships/image" Target="media/image11.wmf"/><Relationship Id="rId36" Type="http://schemas.openxmlformats.org/officeDocument/2006/relationships/oleObject" Target="embeddings/oleObject6.bin"/><Relationship Id="rId49" Type="http://schemas.openxmlformats.org/officeDocument/2006/relationships/oleObject" Target="embeddings/oleObject14.bin"/><Relationship Id="rId57" Type="http://schemas.openxmlformats.org/officeDocument/2006/relationships/oleObject" Target="embeddings/oleObject19.bin"/><Relationship Id="rId61" Type="http://schemas.openxmlformats.org/officeDocument/2006/relationships/oleObject" Target="embeddings/oleObject21.bin"/><Relationship Id="rId10" Type="http://schemas.openxmlformats.org/officeDocument/2006/relationships/image" Target="media/image6.png"/><Relationship Id="rId19" Type="http://schemas.openxmlformats.org/officeDocument/2006/relationships/hyperlink" Target="http://ru.wikipedia.org/wiki/%D0%9E%D1%82%D1%80%D0%B0%D1%81%D0%BB%D0%B8_%D1%8D%D0%BA%D0%BE%D0%BD%D0%BE%D0%BC%D0%B8%D0%BA%D0%B8" TargetMode="External"/><Relationship Id="rId31" Type="http://schemas.openxmlformats.org/officeDocument/2006/relationships/oleObject" Target="embeddings/oleObject3.bin"/><Relationship Id="rId44" Type="http://schemas.openxmlformats.org/officeDocument/2006/relationships/image" Target="media/image18.wmf"/><Relationship Id="rId52" Type="http://schemas.openxmlformats.org/officeDocument/2006/relationships/oleObject" Target="embeddings/oleObject16.bin"/><Relationship Id="rId60" Type="http://schemas.openxmlformats.org/officeDocument/2006/relationships/image" Target="media/image24.wmf"/><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ru.wikipedia.org/wiki/%D0%9E%D1%82%D1%80%D0%B0%D0%B2%D0%BB%D1%8F%D1%8E%D1%89%D0%B8%D0%B5_%D0%B2%D0%B5%D1%89%D0%B5%D1%81%D1%82%D0%B2%D0%B0" TargetMode="External"/><Relationship Id="rId22" Type="http://schemas.openxmlformats.org/officeDocument/2006/relationships/hyperlink" Target="http://ru.wikipedia.org/wiki/%D0%A8%D0%BB%D0%B5%D0%BC" TargetMode="External"/><Relationship Id="rId27" Type="http://schemas.openxmlformats.org/officeDocument/2006/relationships/oleObject" Target="embeddings/oleObject1.bin"/><Relationship Id="rId30" Type="http://schemas.openxmlformats.org/officeDocument/2006/relationships/image" Target="media/image12.wmf"/><Relationship Id="rId35" Type="http://schemas.openxmlformats.org/officeDocument/2006/relationships/image" Target="media/image14.wmf"/><Relationship Id="rId43" Type="http://schemas.openxmlformats.org/officeDocument/2006/relationships/oleObject" Target="embeddings/oleObject10.bin"/><Relationship Id="rId48" Type="http://schemas.openxmlformats.org/officeDocument/2006/relationships/image" Target="media/image19.wmf"/><Relationship Id="rId56" Type="http://schemas.openxmlformats.org/officeDocument/2006/relationships/image" Target="media/image22.wmf"/><Relationship Id="rId64" Type="http://schemas.openxmlformats.org/officeDocument/2006/relationships/fontTable" Target="fontTable.xml"/><Relationship Id="rId8" Type="http://schemas.openxmlformats.org/officeDocument/2006/relationships/image" Target="media/image4.png"/><Relationship Id="rId51" Type="http://schemas.openxmlformats.org/officeDocument/2006/relationships/oleObject" Target="embeddings/oleObject15.bin"/><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hyperlink" Target="http://ru.wikipedia.org/w/index.php?title=%D0%92%D0%B0%D1%82%D0%BD%D0%BE-%D0%BC%D0%B0%D1%80%D0%BB%D0%B5%D0%B2%D0%B0%D1%8F_%D0%BF%D0%BE%D0%B2%D1%8F%D0%B7%D0%BA%D0%B0&amp;action=edit&amp;redlink=1" TargetMode="External"/><Relationship Id="rId25" Type="http://schemas.openxmlformats.org/officeDocument/2006/relationships/hyperlink" Target="http://ru.wikipedia.org/wiki/%D0%A1%D0%B0%D0%BC%D0%BE%D1%81%D0%BF%D0%B0%D1%81%D0%B0%D1%82%D0%B5%D0%BB%D1%8C" TargetMode="External"/><Relationship Id="rId33" Type="http://schemas.openxmlformats.org/officeDocument/2006/relationships/oleObject" Target="embeddings/oleObject4.bin"/><Relationship Id="rId38" Type="http://schemas.openxmlformats.org/officeDocument/2006/relationships/oleObject" Target="embeddings/oleObject7.bin"/><Relationship Id="rId46" Type="http://schemas.openxmlformats.org/officeDocument/2006/relationships/oleObject" Target="embeddings/oleObject12.bin"/><Relationship Id="rId59" Type="http://schemas.openxmlformats.org/officeDocument/2006/relationships/oleObject" Target="embeddings/oleObject2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7237</Words>
  <Characters>41254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24) Зануление электрооборудования, защитное отключение – устройство, принцип защиты </vt:lpstr>
    </vt:vector>
  </TitlesOfParts>
  <Company>Организация</Company>
  <LinksUpToDate>false</LinksUpToDate>
  <CharactersWithSpaces>48395</CharactersWithSpaces>
  <SharedDoc>false</SharedDoc>
  <HLinks>
    <vt:vector size="72" baseType="variant">
      <vt:variant>
        <vt:i4>8126571</vt:i4>
      </vt:variant>
      <vt:variant>
        <vt:i4>60</vt:i4>
      </vt:variant>
      <vt:variant>
        <vt:i4>0</vt:i4>
      </vt:variant>
      <vt:variant>
        <vt:i4>5</vt:i4>
      </vt:variant>
      <vt:variant>
        <vt:lpwstr>http://ru.wikipedia.org/wiki/%D0%A1%D0%B0%D0%BC%D0%BE%D1%81%D0%BF%D0%B0%D1%81%D0%B0%D1%82%D0%B5%D0%BB%D1%8C</vt:lpwstr>
      </vt:variant>
      <vt:variant>
        <vt:lpwstr/>
      </vt:variant>
      <vt:variant>
        <vt:i4>8323182</vt:i4>
      </vt:variant>
      <vt:variant>
        <vt:i4>57</vt:i4>
      </vt:variant>
      <vt:variant>
        <vt:i4>0</vt:i4>
      </vt:variant>
      <vt:variant>
        <vt:i4>5</vt:i4>
      </vt:variant>
      <vt:variant>
        <vt:lpwstr>http://ru.wikipedia.org/wiki/%D0%9A%D0%B0%D1%81%D0%BA%D0%B0</vt:lpwstr>
      </vt:variant>
      <vt:variant>
        <vt:lpwstr/>
      </vt:variant>
      <vt:variant>
        <vt:i4>524353</vt:i4>
      </vt:variant>
      <vt:variant>
        <vt:i4>54</vt:i4>
      </vt:variant>
      <vt:variant>
        <vt:i4>0</vt:i4>
      </vt:variant>
      <vt:variant>
        <vt:i4>5</vt:i4>
      </vt:variant>
      <vt:variant>
        <vt:lpwstr>http://ru.wikipedia.org/wiki/%D0%9D%D0%B0%D0%BA%D0%BE%D0%BC%D0%B0%D1%80%D0%BD%D0%B8%D0%BA</vt:lpwstr>
      </vt:variant>
      <vt:variant>
        <vt:lpwstr/>
      </vt:variant>
      <vt:variant>
        <vt:i4>720961</vt:i4>
      </vt:variant>
      <vt:variant>
        <vt:i4>51</vt:i4>
      </vt:variant>
      <vt:variant>
        <vt:i4>0</vt:i4>
      </vt:variant>
      <vt:variant>
        <vt:i4>5</vt:i4>
      </vt:variant>
      <vt:variant>
        <vt:lpwstr>http://ru.wikipedia.org/wiki/%D0%A8%D0%BB%D0%B5%D0%BC</vt:lpwstr>
      </vt:variant>
      <vt:variant>
        <vt:lpwstr/>
      </vt:variant>
      <vt:variant>
        <vt:i4>5439555</vt:i4>
      </vt:variant>
      <vt:variant>
        <vt:i4>48</vt:i4>
      </vt:variant>
      <vt:variant>
        <vt:i4>0</vt:i4>
      </vt:variant>
      <vt:variant>
        <vt:i4>5</vt:i4>
      </vt:variant>
      <vt:variant>
        <vt:lpwstr>http://ru.wikipedia.org/wiki/%D0%9F%D1%80%D0%BE%D1%82%D0%B8%D0%B2%D0%BE%D0%B3%D0%B0%D0%B7</vt:lpwstr>
      </vt:variant>
      <vt:variant>
        <vt:lpwstr/>
      </vt:variant>
      <vt:variant>
        <vt:i4>720915</vt:i4>
      </vt:variant>
      <vt:variant>
        <vt:i4>45</vt:i4>
      </vt:variant>
      <vt:variant>
        <vt:i4>0</vt:i4>
      </vt:variant>
      <vt:variant>
        <vt:i4>5</vt:i4>
      </vt:variant>
      <vt:variant>
        <vt:lpwstr>http://ru.wikipedia.org/wiki/%D0%A0%D0%B5%D1%81%D0%BF%D0%B8%D1%80%D0%B0%D1%82%D0%BE%D1%80</vt:lpwstr>
      </vt:variant>
      <vt:variant>
        <vt:lpwstr/>
      </vt:variant>
      <vt:variant>
        <vt:i4>131199</vt:i4>
      </vt:variant>
      <vt:variant>
        <vt:i4>42</vt:i4>
      </vt:variant>
      <vt:variant>
        <vt:i4>0</vt:i4>
      </vt:variant>
      <vt:variant>
        <vt:i4>5</vt:i4>
      </vt:variant>
      <vt:variant>
        <vt:lpwstr>http://ru.wikipedia.org/wiki/%D0%9E%D1%82%D1%80%D0%B0%D1%81%D0%BB%D0%B8_%D1%8D%D0%BA%D0%BE%D0%BD%D0%BE%D0%BC%D0%B8%D0%BA%D0%B8</vt:lpwstr>
      </vt:variant>
      <vt:variant>
        <vt:lpwstr/>
      </vt:variant>
      <vt:variant>
        <vt:i4>983143</vt:i4>
      </vt:variant>
      <vt:variant>
        <vt:i4>39</vt:i4>
      </vt:variant>
      <vt:variant>
        <vt:i4>0</vt:i4>
      </vt:variant>
      <vt:variant>
        <vt:i4>5</vt:i4>
      </vt:variant>
      <vt:variant>
        <vt:lpwstr>http://ru.wikipedia.org/w/index.php?title=%D0%97%D0%B0%D1%89%D0%B8%D1%82%D0%BD%D1%8B%D0%B9_%D0%BA%D0%BE%D1%81%D1%82%D1%8E%D0%BC&amp;action=edit&amp;redlink=1</vt:lpwstr>
      </vt:variant>
      <vt:variant>
        <vt:lpwstr/>
      </vt:variant>
      <vt:variant>
        <vt:i4>4194414</vt:i4>
      </vt:variant>
      <vt:variant>
        <vt:i4>36</vt:i4>
      </vt:variant>
      <vt:variant>
        <vt:i4>0</vt:i4>
      </vt:variant>
      <vt:variant>
        <vt:i4>5</vt:i4>
      </vt:variant>
      <vt:variant>
        <vt:lpwstr>http://ru.wikipedia.org/w/index.php?title=%D0%92%D0%B0%D1%82%D0%BD%D0%BE-%D0%BC%D0%B0%D1%80%D0%BB%D0%B5%D0%B2%D0%B0%D1%8F_%D0%BF%D0%BE%D0%B2%D1%8F%D0%B7%D0%BA%D0%B0&amp;action=edit&amp;redlink=1</vt:lpwstr>
      </vt:variant>
      <vt:variant>
        <vt:lpwstr/>
      </vt:variant>
      <vt:variant>
        <vt:i4>720915</vt:i4>
      </vt:variant>
      <vt:variant>
        <vt:i4>33</vt:i4>
      </vt:variant>
      <vt:variant>
        <vt:i4>0</vt:i4>
      </vt:variant>
      <vt:variant>
        <vt:i4>5</vt:i4>
      </vt:variant>
      <vt:variant>
        <vt:lpwstr>http://ru.wikipedia.org/wiki/%D0%A0%D0%B5%D1%81%D0%BF%D0%B8%D1%80%D0%B0%D1%82%D0%BE%D1%80</vt:lpwstr>
      </vt:variant>
      <vt:variant>
        <vt:lpwstr/>
      </vt:variant>
      <vt:variant>
        <vt:i4>5439555</vt:i4>
      </vt:variant>
      <vt:variant>
        <vt:i4>30</vt:i4>
      </vt:variant>
      <vt:variant>
        <vt:i4>0</vt:i4>
      </vt:variant>
      <vt:variant>
        <vt:i4>5</vt:i4>
      </vt:variant>
      <vt:variant>
        <vt:lpwstr>http://ru.wikipedia.org/wiki/%D0%9F%D1%80%D0%BE%D1%82%D0%B8%D0%B2%D0%BE%D0%B3%D0%B0%D0%B7</vt:lpwstr>
      </vt:variant>
      <vt:variant>
        <vt:lpwstr/>
      </vt:variant>
      <vt:variant>
        <vt:i4>2752516</vt:i4>
      </vt:variant>
      <vt:variant>
        <vt:i4>27</vt:i4>
      </vt:variant>
      <vt:variant>
        <vt:i4>0</vt:i4>
      </vt:variant>
      <vt:variant>
        <vt:i4>5</vt:i4>
      </vt:variant>
      <vt:variant>
        <vt:lpwstr>http://ru.wikipedia.org/wiki/%D0%9E%D1%82%D1%80%D0%B0%D0%B2%D0%BB%D1%8F%D1%8E%D1%89%D0%B8%D0%B5_%D0%B2%D0%B5%D1%89%D0%B5%D1%81%D1%82%D0%B2%D0%B0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 Зануление электрооборудования, защитное отключение – устройство, принцип защиты </dc:title>
  <dc:subject/>
  <dc:creator>Customer</dc:creator>
  <cp:keywords/>
  <dc:description/>
  <cp:lastModifiedBy>admin</cp:lastModifiedBy>
  <cp:revision>2</cp:revision>
  <cp:lastPrinted>2010-01-17T12:31:00Z</cp:lastPrinted>
  <dcterms:created xsi:type="dcterms:W3CDTF">2014-05-26T08:32:00Z</dcterms:created>
  <dcterms:modified xsi:type="dcterms:W3CDTF">2014-05-26T08:32:00Z</dcterms:modified>
</cp:coreProperties>
</file>