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58" w:rsidRDefault="006D0558">
      <w:pPr>
        <w:rPr>
          <w:sz w:val="28"/>
        </w:rPr>
      </w:pPr>
    </w:p>
    <w:p w:rsidR="006D0558" w:rsidRDefault="006D055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bCs/>
          <w:sz w:val="28"/>
        </w:rPr>
        <w:t xml:space="preserve">Содержание </w:t>
      </w:r>
    </w:p>
    <w:p w:rsidR="006D0558" w:rsidRDefault="006D0558">
      <w:pPr>
        <w:rPr>
          <w:sz w:val="28"/>
        </w:rPr>
      </w:pPr>
    </w:p>
    <w:p w:rsidR="006D0558" w:rsidRDefault="006D055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Предъявление иска в Арбитражный суд…………………………….2</w:t>
      </w: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Задача………………………………………………………………….13</w:t>
      </w:r>
    </w:p>
    <w:p w:rsidR="006D0558" w:rsidRDefault="006D0558">
      <w:pPr>
        <w:rPr>
          <w:sz w:val="28"/>
        </w:rPr>
      </w:pPr>
    </w:p>
    <w:p w:rsidR="006D0558" w:rsidRDefault="006D0558">
      <w:pPr>
        <w:ind w:left="360"/>
        <w:rPr>
          <w:sz w:val="28"/>
        </w:rPr>
      </w:pPr>
      <w:r>
        <w:rPr>
          <w:sz w:val="28"/>
        </w:rPr>
        <w:t>Список используемой литературы………………………………………14</w:t>
      </w: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360"/>
        <w:rPr>
          <w:sz w:val="28"/>
        </w:rPr>
      </w:pPr>
    </w:p>
    <w:p w:rsidR="006D0558" w:rsidRDefault="006D0558">
      <w:pPr>
        <w:ind w:left="1416" w:firstLine="708"/>
        <w:rPr>
          <w:b/>
          <w:bCs/>
          <w:sz w:val="28"/>
        </w:rPr>
      </w:pPr>
      <w:r>
        <w:rPr>
          <w:b/>
          <w:bCs/>
          <w:sz w:val="28"/>
        </w:rPr>
        <w:t xml:space="preserve">1. Предъявление иска в Арбитражный суд </w:t>
      </w:r>
    </w:p>
    <w:p w:rsidR="006D0558" w:rsidRDefault="006D0558">
      <w:pPr>
        <w:rPr>
          <w:b/>
          <w:bCs/>
          <w:sz w:val="28"/>
        </w:rPr>
      </w:pPr>
    </w:p>
    <w:p w:rsidR="006D0558" w:rsidRDefault="006D0558">
      <w:pPr>
        <w:pStyle w:val="a3"/>
      </w:pPr>
      <w:r>
        <w:t xml:space="preserve">Деятельность арбитражного суда по рассмотрению и разрешению споров о праве осуществляется в установленной законом процессуальной форме, которая, с одной стороны обеспечивает заинтересованным в исходе спора сторонам определенные правовые гарантии правильности разрешения  спора, равенство процессуальных прав и процессуальных обязанностей сторон, а с другой -  обязывает арбитражный суд рассматривать и разрешать споры в строгом соответствии с нормами арбитражного процессуального права (а также материального права) устанавливать существенные для дела обстоятельства и выносить законные и обоснованные судебные решения.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>Основные черты исковой формы защиты права характерны и для  арбитражного процесса.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Большинство дел, подведомственных арбитражному суду, рассматривается по правилам искового производства, которое является  основным видом арбитражного судопроизводства.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В настоящее время возрастает количество дел, возникающих из административных и иных публичных правоотношений. Так, если в 2000 г. их число составляло 256740, то в 2001 достигло 315551 и составило соответственно 76 % и 49,4 % к общему количеству рассмотренных дел арбитражными судами.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Наряду с делами искового производства, для которых присуще наличие спора о праве, арбитражные суды рассматривают дела об установлении фактов, имеющих юридическое значение. Для этих дел характерно отсутствие спора в праве. В этих делах нет истца и ответчика.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>Наряду с делами искового производства в арбитражных судах разрешаются дела о несостоятельности (банкротстве).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  Дела об установлении юридических фактов и дела о банкротстве возбуждаются в суде путем подачи заявления, а не искового заявления.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Правовые нормы, регулирующие деятельность арбитражных судов, свидетельствуют об их большом сходстве с нормами, регулирующими деятельность судов общей юрисдикции. Арбитражные процессуальные законы в ряде случаев достаточно четко регулируют порядок предъявления  иска, весь процесс рассмотрения и разрешения спора в судебном разбирательстве.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>В нормах арбитражного процессуального права содержится большой объем правовых гарантий не только законного разрешения гражданских и иных споров арбитражными судами, но и обеспечивающих максимальную защиту нарушенных или оспоренных субъективных прав и охраняемых  законом интересов хозяйствующих субъектов, в частности, сторон и иных участников арбитражного процесса (ст. 41 – 44 АПК РФ).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Сторонам арбитражного процесса обеспечены равные правовые гарантии по доказыванию своих требований и утверждений. На обязанности арбитражного суда лежит оказание помощи сторонам в истребовании необходимых доказательств. Лица участвующие в деле, не имеющие возможности самостоятельного получить необходимое доказательство от участвующего в деле лица, у которого оно находится, вправе обратиться в  арбитражный суд с ходатайством об истребовании данного доказательства (п. 4 ст. 66 АПК РФ). Суд при необходимости выдает лицу, участвующему в деле, запрос для получения доказательства (п. 7 ст. 66 АПК РФ).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В случае неисполнения обязанности представить истребуемое доказательство по причинам, признанным арбитражным судом неуважительными, на лицо,  у которого оно находится, налагается штраф (п. 9 ст. 66 АПК РФ, п. 1 ст. 119 АПК РФ).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Таким образом, есть все основания говорить о дальнейшем развитии и углублении арбитражной исковой формы защиты права при разрешении  споров в арбитражном судопроизводстве. 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>Об этом свидетельствует наличие в нормах арбитражного  процессуального права всех основных наиболее существенных черт исковой  формы защиты: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>- рассмотрение споров в арбитражном процессе происходит  в строго регламентированном законом процессуальном  порядке;</w:t>
      </w:r>
    </w:p>
    <w:p w:rsidR="006D0558" w:rsidRDefault="006D0558">
      <w:pPr>
        <w:ind w:firstLine="709"/>
        <w:jc w:val="both"/>
        <w:rPr>
          <w:sz w:val="28"/>
        </w:rPr>
      </w:pPr>
      <w:r>
        <w:rPr>
          <w:sz w:val="28"/>
        </w:rPr>
        <w:t xml:space="preserve">- рассмотрение и разрешение споров осуществляется особо управомоченными на то органом, каковым является арбитражный суд;  </w:t>
      </w:r>
    </w:p>
    <w:p w:rsidR="006D0558" w:rsidRDefault="006D0558">
      <w:pPr>
        <w:ind w:firstLine="708"/>
        <w:jc w:val="both"/>
        <w:rPr>
          <w:sz w:val="28"/>
        </w:rPr>
      </w:pPr>
      <w:r>
        <w:rPr>
          <w:sz w:val="28"/>
        </w:rPr>
        <w:t>-   участникам процесса обеспечены существенные  правовые гарантии;</w:t>
      </w:r>
    </w:p>
    <w:p w:rsidR="006D0558" w:rsidRDefault="006D0558">
      <w:pPr>
        <w:ind w:firstLine="708"/>
        <w:jc w:val="both"/>
        <w:rPr>
          <w:sz w:val="28"/>
        </w:rPr>
      </w:pPr>
      <w:r>
        <w:rPr>
          <w:sz w:val="28"/>
        </w:rPr>
        <w:t xml:space="preserve">- решение арбитражного суда должно являться законным и обоснованным. </w:t>
      </w:r>
    </w:p>
    <w:p w:rsidR="006D0558" w:rsidRDefault="006D0558">
      <w:pPr>
        <w:ind w:firstLine="708"/>
        <w:jc w:val="both"/>
        <w:rPr>
          <w:sz w:val="28"/>
        </w:rPr>
      </w:pPr>
      <w:r>
        <w:rPr>
          <w:sz w:val="28"/>
        </w:rPr>
        <w:t xml:space="preserve">Для исковой формы защиты права в арбитражном процессе характерны те признаки, которые присущи исковой ( процессуальной) форме защиты  права, существующей в иных органах при рассмотрении споров о праве: </w:t>
      </w:r>
    </w:p>
    <w:p w:rsidR="006D0558" w:rsidRDefault="006D0558">
      <w:pPr>
        <w:pStyle w:val="2"/>
      </w:pPr>
      <w:r>
        <w:t>- наличие требования одного лица к другому, вытекающего из нарушенного или оспариваемого права и подлежащего в силу закона  рассмотрению в определенном процессуальном порядке,  установленном законом (наличие иска);</w:t>
      </w:r>
    </w:p>
    <w:p w:rsidR="006D0558" w:rsidRDefault="006D0558">
      <w:pPr>
        <w:pStyle w:val="2"/>
        <w:numPr>
          <w:ilvl w:val="0"/>
          <w:numId w:val="2"/>
        </w:numPr>
      </w:pPr>
      <w:r>
        <w:t>наличие спора о праве.</w:t>
      </w:r>
    </w:p>
    <w:p w:rsidR="006D0558" w:rsidRDefault="006D0558">
      <w:pPr>
        <w:pStyle w:val="2"/>
      </w:pPr>
      <w:r>
        <w:t xml:space="preserve">Производство в арбитражном процессе носит характер спорного  искового производства, проходящего в строго определенной процессуальной форме, для которой характерно наличие спора о праве и наличие спорящих сторон, законность и обоснованность требований которых  проверяется  в четко определенной законом последовательности  и порядке. </w:t>
      </w:r>
    </w:p>
    <w:p w:rsidR="006D0558" w:rsidRDefault="006D0558">
      <w:pPr>
        <w:pStyle w:val="2"/>
      </w:pPr>
      <w:r>
        <w:t xml:space="preserve">Иск занимает важное место среди других институтов арбитражного  процессуального права. Как в суде общей юрисдикции, так и в арбитражном суде иск является важным процессуальным средством защиты нарушенного или оспариваемого права. </w:t>
      </w:r>
    </w:p>
    <w:p w:rsidR="006D0558" w:rsidRDefault="006D0558">
      <w:pPr>
        <w:pStyle w:val="2"/>
      </w:pPr>
      <w:r>
        <w:t>Закон закрепляет право каждого заинтересованного лица обратиться в  арбитражный суд с требованием о защите своего нарушенного или оспариваемого права и законного интереса (п. 1 ст. 4 АПК РФ).</w:t>
      </w:r>
    </w:p>
    <w:p w:rsidR="006D0558" w:rsidRDefault="006D0558">
      <w:pPr>
        <w:pStyle w:val="2"/>
      </w:pPr>
      <w:r>
        <w:t>Предъявление иска происходит путем подачи в суд искового заявления  в письменной форме. В исковом заявлении заинтересованное лицо (предполагаемый носитель спорного права) излагает свое требование к  другому лицу (предполагаемому нарушителю права истца) – ответчику ( ст. 125 АПК РФ).</w:t>
      </w:r>
    </w:p>
    <w:p w:rsidR="006D0558" w:rsidRDefault="006D0558">
      <w:pPr>
        <w:pStyle w:val="2"/>
      </w:pPr>
      <w:r>
        <w:t xml:space="preserve">Правовая природа иска как процессуального средства защиты права  состоит в том, чтобы арбитражный суд, приняв исковое заявление, в  определенном процессуальном порядке проверил законность и обоснованность этого материально – правового требования одного лица к  другому, которые становятся сторонами процесса и между которыми идет  спор о праве. </w:t>
      </w:r>
    </w:p>
    <w:p w:rsidR="006D0558" w:rsidRDefault="006D0558">
      <w:pPr>
        <w:pStyle w:val="2"/>
      </w:pPr>
      <w:r>
        <w:t xml:space="preserve">В законе неоднократно указывается на требование одного лица  к другому, как об исковом требовании (например, ст. 130 АПК РФ, ст. 132 АПК РФ, п. 4 ч. 2 ст. 125 АПК РФ). В ст. 130 АПК РФ говориться, что истец вправе соединить в одном исковом заявлении несколько требований, связанных между собой. Ясно, что в этом и в подобных случаях арбитражный суд будет рассматривать не  обращение, а несколько исковых требований, которые присутствуют в одном обращении ситца и которые суд вправе объединить или  же выделить одно  или несколько соединенных требований (ст. 130 АПК РФ). Во всех этих случаях будет соединять требования или же выделять именно требование  одного лица к другому, а не обращение. </w:t>
      </w:r>
    </w:p>
    <w:p w:rsidR="006D0558" w:rsidRDefault="006D0558">
      <w:pPr>
        <w:pStyle w:val="2"/>
      </w:pPr>
      <w:r>
        <w:t xml:space="preserve">Об иске, как о требовании одного лица к другому, говорится в целом ряде норм арбитражного процессуального права. Так, согласно п. 1 ст. 132  АПК РФ, ответчик может до принятия решения по делу предъявить к истцу встречный иск для совместного его рассмотрения с первоначальным иском. </w:t>
      </w:r>
    </w:p>
    <w:p w:rsidR="006D0558" w:rsidRDefault="006D0558">
      <w:pPr>
        <w:pStyle w:val="2"/>
      </w:pPr>
      <w:r>
        <w:t>Таким образом, иском в арбитражном процессе следует считать спорное правовое требование одного лица к другому, вытекающее из материально – правового отношения, основанное на юридических фактах и  предъявленное в арбитражный суд для рассмотрения и разрешения в строго  определенном процессуальном порядке.</w:t>
      </w:r>
    </w:p>
    <w:p w:rsidR="006D0558" w:rsidRDefault="006D0558">
      <w:pPr>
        <w:pStyle w:val="2"/>
      </w:pPr>
      <w:r>
        <w:t>Без такого понимания иска трудно представить себе и объяснить правовую природу многих институтов арбитражного процесса, таких, например, как цена иска, обеспечение иска , встречный иск, соединение и  разъединение нескольких исковых требований и т.д. будучи сложным правовым понятием, иск имеет две стороны:</w:t>
      </w:r>
    </w:p>
    <w:p w:rsidR="006D0558" w:rsidRDefault="006D0558">
      <w:pPr>
        <w:pStyle w:val="2"/>
      </w:pPr>
      <w:r>
        <w:t>1) процессуально – правовую – обращение в арбитражный суд с просьбой о разрешении возникшего спора по существу и о защите нарушенного или оспариваемого права  или охраняемого законом интереса;</w:t>
      </w:r>
    </w:p>
    <w:p w:rsidR="006D0558" w:rsidRDefault="006D0558">
      <w:pPr>
        <w:pStyle w:val="2"/>
      </w:pPr>
      <w:r>
        <w:t>2) материально – правовую – спорное материально – правовое требование истца к ответчику, которое указано в исковом заявлении и подлежит рассмотрению по существу в строго установленном законом порядке.</w:t>
      </w:r>
    </w:p>
    <w:p w:rsidR="006D0558" w:rsidRDefault="006D0558">
      <w:pPr>
        <w:pStyle w:val="2"/>
      </w:pPr>
      <w:r>
        <w:t xml:space="preserve">Нельзя представить себе иск только как обращение в арбитражный суд заинтересованного лица за защитой нарушенного права, не сопровождаемое  конкретным требованием истца к ответчику. </w:t>
      </w:r>
    </w:p>
    <w:p w:rsidR="006D0558" w:rsidRDefault="006D0558">
      <w:pPr>
        <w:pStyle w:val="2"/>
      </w:pPr>
      <w:r>
        <w:t xml:space="preserve">При отсутствии  спорного правового требования истца к ответчику нет  иска, отсутствует и исковое производство. </w:t>
      </w:r>
    </w:p>
    <w:p w:rsidR="006D0558" w:rsidRDefault="006D0558">
      <w:pPr>
        <w:pStyle w:val="2"/>
      </w:pPr>
      <w:r>
        <w:t xml:space="preserve">Наличие материально – правового требования истца к ответчику  помогает поднять и обосновать существование таких институтов  арбитражного процесса, как встречный иск, обеспечение иска, соединение и  разъединение исковых требований, цена иска, отказ от иска. </w:t>
      </w:r>
    </w:p>
    <w:p w:rsidR="006D0558" w:rsidRDefault="006D0558">
      <w:pPr>
        <w:pStyle w:val="2"/>
      </w:pPr>
      <w:r>
        <w:t>Вместе с тем материально – правовое требование истца к ответчику  должно подлежать рассмотрению и разрешению в строго определенном  процессуальном порядке. Трудно согласиться с утверждением, что иск  является не единым, а «двойственным материально – правовым институтом».</w:t>
      </w:r>
    </w:p>
    <w:p w:rsidR="006D0558" w:rsidRDefault="006D0558">
      <w:pPr>
        <w:pStyle w:val="2"/>
      </w:pPr>
      <w:r>
        <w:t>Об иске как о требовании одного лица к другому, предъявленном в  арбитражный суд, говорится   и в материалах судебно – арбитражной практики.  Так, например, в «Обзоре практики разрешения споров, связанных с применением арбитражными судами норм Гражданского кодекса Российской Федерации о поручительстве» указывается: «Банк – кредитор обратился в арбитражный суд с иском к поручителю о возврате суммы займа».</w:t>
      </w:r>
    </w:p>
    <w:p w:rsidR="006D0558" w:rsidRDefault="006D0558">
      <w:pPr>
        <w:pStyle w:val="2"/>
      </w:pPr>
      <w:r>
        <w:t xml:space="preserve">Рассматривая протесты по конкретным категориям хозяйственных споров Президиум Высшего Арбитражного Суда РФ в своих постановлениях подчеркивает, что речь идет всегда о требовании одного лица к другому,  предъявленному в арбитражный суд. Таким образом, важно во всех случаях иметь ввиду, что имеет место указание на две стороны иска: требование  истца к ответчику и требование к арбитражному суду о рассмотрении дела. </w:t>
      </w:r>
    </w:p>
    <w:p w:rsidR="006D0558" w:rsidRDefault="006D0558">
      <w:pPr>
        <w:pStyle w:val="2"/>
      </w:pPr>
      <w:r>
        <w:t xml:space="preserve">В практике рассмотрения хозяйственных споров по конкретным  категориям дел также подчеркивается, что иск – это требование одного лица к другому, предъявленное  в арбитражный суд. </w:t>
      </w:r>
    </w:p>
    <w:p w:rsidR="006D0558" w:rsidRDefault="006D0558">
      <w:pPr>
        <w:pStyle w:val="2"/>
      </w:pPr>
      <w:r>
        <w:t xml:space="preserve">Об иске как о требовании одного лица к другому, предъявленном в  арбитражный суд, говориться также в Информационном письме Высшего Арбитражного суда РФ от 29 декабря 2001 г. </w:t>
      </w:r>
    </w:p>
    <w:p w:rsidR="006D0558" w:rsidRDefault="006D0558">
      <w:pPr>
        <w:pStyle w:val="2"/>
      </w:pPr>
      <w:r>
        <w:t xml:space="preserve">Таким образом, иск, как в гражданском, так и в арбитражном процессе – это единое понятие с двумя сторонами, неразрывно связанными между собой, без одной из них не может быть иска. </w:t>
      </w:r>
    </w:p>
    <w:p w:rsidR="006D0558" w:rsidRDefault="006D0558">
      <w:pPr>
        <w:pStyle w:val="2"/>
      </w:pPr>
      <w:r>
        <w:t xml:space="preserve">Иск – это спорное правовое требование одного лица к другому, вытекающее из материально – правового отношения, основанное на юридических фактах и предъявленное в арбитражный суд для рассмотрения и разрешения  в строго определенном процессуальном порядке. </w:t>
      </w:r>
    </w:p>
    <w:p w:rsidR="006D0558" w:rsidRDefault="006D0558">
      <w:pPr>
        <w:pStyle w:val="2"/>
      </w:pPr>
      <w:r>
        <w:t xml:space="preserve">Элементы иска. Каждый иск имеет составные части, которыми исчерпывается его содержание. Содержание иска составляют два его элемента – основание и предмет иска. </w:t>
      </w:r>
    </w:p>
    <w:p w:rsidR="006D0558" w:rsidRDefault="006D0558">
      <w:pPr>
        <w:pStyle w:val="2"/>
      </w:pPr>
      <w:r>
        <w:t xml:space="preserve">Значение элементов иска состоит в том, что они являются средством индивидуализации каждого конкретного иска. По элементам иска один иск отличается от другого, в зависимости от элементов иска определяется направленность и объем исследования дела, проводится определение  тождества исков. Элементы иска необходимы и для такого важного  процессуального института, как изменение предмета или основание иска. Изменяя иск, истец, как правило, изменяет свое требование к ответчику. </w:t>
      </w:r>
    </w:p>
    <w:p w:rsidR="006D0558" w:rsidRDefault="006D0558">
      <w:pPr>
        <w:pStyle w:val="2"/>
      </w:pPr>
      <w:r>
        <w:t xml:space="preserve">Изменение иска в арбитражном процессе означает возможность  изменения, как предмета, так и основания иска. </w:t>
      </w:r>
    </w:p>
    <w:p w:rsidR="006D0558" w:rsidRDefault="006D0558">
      <w:pPr>
        <w:pStyle w:val="2"/>
      </w:pPr>
      <w:r>
        <w:t>Это действие имеет существенное значение для правильного рассмотрения и разрешения хозяйственных споров.</w:t>
      </w:r>
    </w:p>
    <w:p w:rsidR="006D0558" w:rsidRDefault="006D0558">
      <w:pPr>
        <w:pStyle w:val="2"/>
      </w:pPr>
      <w:r>
        <w:t>Предметом иска следует считать то конкретное материально – правовое  требование истца к ответчику, которое вытекает из спорного материально -  правового отношения и по  поводу которого арбитражный суд должен вынести решение по делу (п. 4 ч. 2  ст. 125 АПК РФ).</w:t>
      </w:r>
    </w:p>
    <w:p w:rsidR="006D0558" w:rsidRDefault="006D0558">
      <w:pPr>
        <w:pStyle w:val="2"/>
      </w:pPr>
      <w:r>
        <w:t>В законе говориться, что в исковом заявлении должно содержаться  требование истца к ответчику со ссылкой на законы и иные нормативные правовые акты, а при предъявлении иска к нескольким ответчикам – каждому из них (п. 4 ч. 2  ст. 125 АПК РФ).</w:t>
      </w:r>
    </w:p>
    <w:p w:rsidR="006D0558" w:rsidRDefault="006D0558">
      <w:pPr>
        <w:pStyle w:val="2"/>
      </w:pPr>
      <w:r>
        <w:t>Требование истца к ответчику должно основываться на фактических  обстоятельствах по делу. Закон говорит, что в исковом заявлении должны  быть указаны обстоятельства, на которых основаны исковые требования  и подтверждающие эти обстоятельства доказательства (п. 5  ч. 2 ст. 125 АПК РФ).</w:t>
      </w:r>
    </w:p>
    <w:p w:rsidR="006D0558" w:rsidRDefault="006D0558">
      <w:pPr>
        <w:pStyle w:val="2"/>
      </w:pPr>
      <w:r>
        <w:t xml:space="preserve">В постановлениях по отдельным категориям хозяйственных споров Высший Арбитражный Суд РФ неоднократно подчеркивал, что в процессе  рассмотрения дела суд изучает исковые требования одного лица к другому, основанные на конкретных обстоятельствах дела.  Арбитражный суд оказывает защиту спорному праву и удовлетворяет иск, если спорное право подлежит защите, или же отказывает в иске, если  требуется защитить право ответчика. </w:t>
      </w:r>
    </w:p>
    <w:p w:rsidR="006D0558" w:rsidRDefault="006D0558">
      <w:pPr>
        <w:pStyle w:val="2"/>
      </w:pPr>
      <w:r>
        <w:t xml:space="preserve">Высший Арбитражный Суд РФ неоднократно обращал внимание  арбитражных судов на необходимость и важность правильного определения предмета иска при разрешении хозяйственных споров. </w:t>
      </w:r>
    </w:p>
    <w:p w:rsidR="006D0558" w:rsidRDefault="006D0558">
      <w:pPr>
        <w:pStyle w:val="2"/>
      </w:pPr>
      <w:r>
        <w:t xml:space="preserve">Изменение истцом предмета иска может в отдельных случаях привести к изменению предмета иска. Так, ООО обратилось в арбитражный суд  с иском к Инспекции Министерства РФ  по налогам и сборам по Сормовскому  району Нижнего Новгорода о признании неправоверными действий   (бездействия) должностных лиц налогового органа, уклоняющихся от возмещения из бюджетного суммы налога на добавочную стоимость,  уплаченных поставщику и о возмещении этой суммы. В судебном заседании  истец изменил предмет иска и обратился уже не с иском о принуждении, а с  иском о признании неправомерным письменного отказа налогового органа в  возмещении из бюджета этой суммы налога. </w:t>
      </w:r>
    </w:p>
    <w:p w:rsidR="006D0558" w:rsidRDefault="006D0558">
      <w:pPr>
        <w:pStyle w:val="2"/>
      </w:pPr>
      <w:r>
        <w:t xml:space="preserve">Уточнение предмета иска возможно в процессе рассмотрения дела. </w:t>
      </w:r>
    </w:p>
    <w:p w:rsidR="006D0558" w:rsidRDefault="006D0558">
      <w:pPr>
        <w:pStyle w:val="2"/>
      </w:pPr>
      <w:r>
        <w:t xml:space="preserve">Основание иска – это юридические факты, на которых истец основывает свои исковые требования к ответчику. Как правило, основание иска – это сложный фактический состав, поскольку трудно представить себе, что основание иска состоит из одного юридического факта, из которого вытекает требование истца к ответчику. Эти юридические факты,  фактические обстоятельства составляют фактическое основание иска. </w:t>
      </w:r>
    </w:p>
    <w:p w:rsidR="006D0558" w:rsidRDefault="006D0558">
      <w:pPr>
        <w:pStyle w:val="2"/>
      </w:pPr>
      <w:r>
        <w:t xml:space="preserve">Неправильное определение основания иска является  поводом для  отмены решения суда. </w:t>
      </w:r>
    </w:p>
    <w:p w:rsidR="006D0558" w:rsidRDefault="006D0558">
      <w:pPr>
        <w:pStyle w:val="2"/>
      </w:pPr>
      <w:r>
        <w:t xml:space="preserve">В договоре о переводе долга, который заключается между  первоначальным должником, новым должником и предприятием (кредитором), должно быть указано  о переводе долга с первоначального должника  на преемника с согласия кредитора. </w:t>
      </w:r>
    </w:p>
    <w:p w:rsidR="006D0558" w:rsidRDefault="006D0558">
      <w:pPr>
        <w:pStyle w:val="2"/>
      </w:pPr>
      <w:r>
        <w:t xml:space="preserve">Изменение основания иска должно произойти до вынесения решения  по делу. </w:t>
      </w:r>
    </w:p>
    <w:p w:rsidR="006D0558" w:rsidRDefault="006D0558">
      <w:pPr>
        <w:pStyle w:val="2"/>
      </w:pPr>
      <w:r>
        <w:t>Кроме фактического основания иска, важное значение имеет правовое  основание иска. Правовое основание иска – это указание в исковом  заявлении на нарушение закона и нормативных актов, из которых вытекает требование истца к ответчику. Закон требует от истца, чтобы он указал спорное правоотношение, сделал ссылку на закон и иные нормативные акты, на ту норму права, которая, по его мнению, нарушена ответчиком. Это и  будет являться правовым основанием иска. В АПК РФ указывается, что в исковом заявлении должны быть указаны те обстоятельства, на  которых основаны исковые требования, а также требования истца со ссылкой на  законы и иные нормативные акты (п. 4. и п. 5 ч. 2  ст. 125 АПК РФ).</w:t>
      </w:r>
    </w:p>
    <w:p w:rsidR="006D0558" w:rsidRDefault="006D0558">
      <w:pPr>
        <w:pStyle w:val="2"/>
      </w:pPr>
      <w:r>
        <w:t xml:space="preserve">Наряду с предметом и основание иска в литературе встречается  упоминание и о содержании иска как его третьем элементе. Под  содержанием иска понимается вид судебной защиты, истребуемый истцом.  Следует согласиться с обоснованными возражениями авторов, предлагающих «включить вид истребуемый судебной защиты в содержание такого элемента  иска, как его предмет. </w:t>
      </w:r>
    </w:p>
    <w:p w:rsidR="006D0558" w:rsidRDefault="006D0558">
      <w:pPr>
        <w:pStyle w:val="2"/>
      </w:pPr>
      <w:r>
        <w:t>Ни судебно – арбитражная практика, ни закон не упоминают о  содержании иска как его самостоятельном элементе (например, ст. 125 АПК РФ, п. 2 ч. 1 ст. 150 АПК РФ).</w:t>
      </w:r>
    </w:p>
    <w:p w:rsidR="006D0558" w:rsidRDefault="006D0558">
      <w:pPr>
        <w:pStyle w:val="2"/>
      </w:pPr>
      <w:r>
        <w:t>Право на предъявление иска реализуется при наличии предпосылок. Предпосылки для реализации права на предъявление иска:</w:t>
      </w:r>
    </w:p>
    <w:p w:rsidR="006D0558" w:rsidRDefault="006D0558">
      <w:pPr>
        <w:pStyle w:val="2"/>
      </w:pPr>
      <w:r>
        <w:t>а) дело подведомственно арбитражному суду;</w:t>
      </w:r>
    </w:p>
    <w:p w:rsidR="006D0558" w:rsidRDefault="006D0558">
      <w:pPr>
        <w:pStyle w:val="2"/>
      </w:pPr>
      <w:r>
        <w:t>б) отсутствует вступивший в законную силу судебный акт иного суда по спору между теми же лицами, о том же предмете, по тем же основаниям.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Цена иска</w:t>
      </w:r>
      <w:r>
        <w:t xml:space="preserve"> определяется:</w:t>
      </w:r>
    </w:p>
    <w:p w:rsidR="006D0558" w:rsidRDefault="006D0558">
      <w:pPr>
        <w:pStyle w:val="2"/>
      </w:pPr>
      <w:r>
        <w:t>1) по искам о взыскании денежных средств, исходя из взыскиваемой суммы;</w:t>
      </w:r>
    </w:p>
    <w:p w:rsidR="006D0558" w:rsidRDefault="006D0558">
      <w:pPr>
        <w:pStyle w:val="2"/>
      </w:pPr>
      <w:r>
        <w:t>2) искам о признании не подлежащим исполнению исполнительного или иного документа, по которому взыскание производится в бесспорном (безакцептном)  порядке, исходя из оспариваемой денежной суммы;</w:t>
      </w:r>
    </w:p>
    <w:p w:rsidR="006D0558" w:rsidRDefault="006D0558">
      <w:pPr>
        <w:pStyle w:val="2"/>
      </w:pPr>
      <w:r>
        <w:t xml:space="preserve">3) искам об истребовании имущества (земельного участка), исходя из стоимости истребуемого имущества. </w:t>
      </w:r>
    </w:p>
    <w:p w:rsidR="006D0558" w:rsidRDefault="006D0558">
      <w:pPr>
        <w:pStyle w:val="2"/>
      </w:pPr>
      <w:r>
        <w:t>Цена иска указывается заявителем (ст. 103 АПК РФ).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Уплата государственной пошлины.</w:t>
      </w:r>
      <w:r>
        <w:t xml:space="preserve"> Размер государственной пошлины при обращении в арбитражный суд установлен главой 25.3 НК РФ (статья 333.21), в т.ч. при подаче исковых заявлений (заявлений):</w:t>
      </w:r>
    </w:p>
    <w:p w:rsidR="006D0558" w:rsidRDefault="006D0558">
      <w:pPr>
        <w:pStyle w:val="2"/>
      </w:pPr>
      <w:r>
        <w:t>- имущественного характера, подлежащего оценке – в зависимости  от цены иска, например, до 50 000 – 4% цены иска, но не менее 500 рублей;</w:t>
      </w:r>
    </w:p>
    <w:p w:rsidR="006D0558" w:rsidRDefault="006D0558">
      <w:pPr>
        <w:pStyle w:val="2"/>
      </w:pPr>
      <w:r>
        <w:t>- по спорам, возникающим при заключении (изменении, расторжении) договоров (признании сделок недействительными), - 2 000 рублей;</w:t>
      </w:r>
    </w:p>
    <w:p w:rsidR="006D0558" w:rsidRDefault="006D0558">
      <w:pPr>
        <w:pStyle w:val="2"/>
      </w:pPr>
      <w:r>
        <w:t>- о признании правового акта недействующим (недействительным), решений и действий (бездействия) государственных и иных органов, должностных лиц незаконными – 2 000 рублей (для организаций);</w:t>
      </w:r>
    </w:p>
    <w:p w:rsidR="006D0558" w:rsidRDefault="006D0558">
      <w:pPr>
        <w:pStyle w:val="2"/>
      </w:pPr>
      <w:r>
        <w:t xml:space="preserve"> - неимущественного характера, в том числе  о признании права, о присуждении к исполнению обязанности в натуре – 2 000 рублей;</w:t>
      </w:r>
    </w:p>
    <w:p w:rsidR="006D0558" w:rsidRDefault="006D0558">
      <w:pPr>
        <w:pStyle w:val="2"/>
      </w:pPr>
      <w:r>
        <w:t>- о признании должника несостоятельным (банкротом) – 2 000 рублей;</w:t>
      </w:r>
    </w:p>
    <w:p w:rsidR="006D0558" w:rsidRDefault="006D0558">
      <w:pPr>
        <w:pStyle w:val="2"/>
      </w:pPr>
      <w:r>
        <w:t>- об установлении фактов, имеющих юридическое значение – 1 000 рублей.</w:t>
      </w:r>
    </w:p>
    <w:p w:rsidR="006D0558" w:rsidRDefault="006D0558">
      <w:pPr>
        <w:pStyle w:val="2"/>
      </w:pPr>
      <w:r>
        <w:t>При подаче апелляционной (кассационной) жалобы – 50% размера государственной пошлины, подлежащей уплате при подаче искового заявления неимущественного характера.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Иск и исковое заявление.</w:t>
      </w:r>
      <w:r>
        <w:t xml:space="preserve"> Исковое заявление как документ следует  отличать от иска как процессуальной конструкции:</w:t>
      </w:r>
    </w:p>
    <w:p w:rsidR="006D0558" w:rsidRDefault="006D0558">
      <w:pPr>
        <w:pStyle w:val="2"/>
      </w:pPr>
      <w:r>
        <w:t>а) исковое заявление может содержать несколько исков (в тех  случаях, когда истцом сформулировано более одного материально – правового требования);</w:t>
      </w:r>
    </w:p>
    <w:p w:rsidR="006D0558" w:rsidRDefault="006D0558">
      <w:pPr>
        <w:pStyle w:val="2"/>
      </w:pPr>
      <w:r>
        <w:t>б) если иск – категория динамичная (с течением процесса его элементы могут изменяться), то исковое заявление, как правило, категория  статичная (для изменения предмета иска или его основания не нужно  подавать нового искового заявления; при процессуальном правопреемстве также не происходит подачи нового искового заявления.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t>Форма и содержание искового заявления.</w:t>
      </w:r>
    </w:p>
    <w:p w:rsidR="006D0558" w:rsidRDefault="006D0558">
      <w:pPr>
        <w:pStyle w:val="2"/>
      </w:pPr>
      <w:r>
        <w:rPr>
          <w:b/>
          <w:bCs/>
          <w:u w:val="single"/>
        </w:rPr>
        <w:t xml:space="preserve">Форма искового заявления. </w:t>
      </w:r>
      <w:r>
        <w:t xml:space="preserve">Исковое заявление подается в арбитражный суд в письменной форме. Подписывается истцом или его представителем (ст. 125 АПК РФ). </w:t>
      </w:r>
    </w:p>
    <w:p w:rsidR="006D0558" w:rsidRDefault="006D0558">
      <w:pPr>
        <w:pStyle w:val="2"/>
      </w:pPr>
      <w:r>
        <w:t>1) наименование арбитражного суда, в который подается исковое заявление;</w:t>
      </w:r>
    </w:p>
    <w:p w:rsidR="006D0558" w:rsidRDefault="006D0558">
      <w:pPr>
        <w:pStyle w:val="2"/>
      </w:pPr>
      <w:r>
        <w:t xml:space="preserve">2) наименование истца, его место нахождения (для физического лица место жительства, дата и место рождения, место работы или дата и место  государственной регистрации в качестве  индивидуального предпринимателя); </w:t>
      </w:r>
    </w:p>
    <w:p w:rsidR="006D0558" w:rsidRDefault="006D0558">
      <w:pPr>
        <w:pStyle w:val="2"/>
      </w:pPr>
      <w:r>
        <w:t>3) наименование ответчика, его место нахождения или место жительства;</w:t>
      </w:r>
    </w:p>
    <w:p w:rsidR="006D0558" w:rsidRDefault="006D0558">
      <w:pPr>
        <w:pStyle w:val="2"/>
      </w:pPr>
      <w:r>
        <w:t>4) требования истца к ответчику со ссылкой на законы и иные нормативные правовые акты, а при предъявлении иска к нескольким ответчикам – требования к каждому из них;</w:t>
      </w:r>
    </w:p>
    <w:p w:rsidR="006D0558" w:rsidRDefault="006D0558">
      <w:pPr>
        <w:pStyle w:val="2"/>
      </w:pPr>
      <w:r>
        <w:t xml:space="preserve">5) обстоятельства, на которых основаны исковые требования, и подтверждающие эти обстоятельства доказательства; </w:t>
      </w:r>
    </w:p>
    <w:p w:rsidR="006D0558" w:rsidRDefault="006D0558">
      <w:pPr>
        <w:pStyle w:val="2"/>
      </w:pPr>
      <w:r>
        <w:t>6) цена иска, если иск подлежит оценке;</w:t>
      </w:r>
    </w:p>
    <w:p w:rsidR="006D0558" w:rsidRDefault="006D0558">
      <w:pPr>
        <w:pStyle w:val="2"/>
      </w:pPr>
      <w:r>
        <w:t>7) расчет взыскиваемой или оспариваемой денежной суммы;</w:t>
      </w:r>
    </w:p>
    <w:p w:rsidR="006D0558" w:rsidRDefault="006D0558">
      <w:pPr>
        <w:pStyle w:val="2"/>
      </w:pPr>
      <w:r>
        <w:t>8) сведения о соблюдении истцом претензионного или иного досудебного порядка, если он предусмотрен законом или договором;</w:t>
      </w:r>
    </w:p>
    <w:p w:rsidR="006D0558" w:rsidRDefault="006D0558">
      <w:pPr>
        <w:pStyle w:val="2"/>
      </w:pPr>
      <w:r>
        <w:t xml:space="preserve"> 9) сведения о мерах, принятых арбитражным судом по обеспечению имущественных интересов до предъявления иска;</w:t>
      </w:r>
    </w:p>
    <w:p w:rsidR="006D0558" w:rsidRDefault="006D0558">
      <w:pPr>
        <w:pStyle w:val="2"/>
      </w:pPr>
      <w:r>
        <w:t>10) перечень прилагаемых документов (ст. 125 АПК РФ).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 xml:space="preserve">Порядок представления. </w:t>
      </w:r>
      <w:r>
        <w:t xml:space="preserve">Истец обязан направить другим лицам, участвующим в деле, копии искового заявления и прилагаемых к нему документов, которые у них отсутствуют, заказным письмом с уведомлением о  вручении (ст. 125 АПК РФ). </w:t>
      </w:r>
    </w:p>
    <w:p w:rsidR="006D0558" w:rsidRDefault="006D0558">
      <w:pPr>
        <w:pStyle w:val="2"/>
      </w:pPr>
      <w:r>
        <w:t xml:space="preserve"> </w:t>
      </w:r>
    </w:p>
    <w:p w:rsidR="006D0558" w:rsidRDefault="006D0558">
      <w:pPr>
        <w:pStyle w:val="2"/>
      </w:pPr>
      <w:r>
        <w:rPr>
          <w:b/>
          <w:bCs/>
          <w:u w:val="single"/>
        </w:rPr>
        <w:t>Документы прилагаемые к исковому заявлению:</w:t>
      </w:r>
    </w:p>
    <w:p w:rsidR="006D0558" w:rsidRDefault="006D0558">
      <w:pPr>
        <w:pStyle w:val="2"/>
      </w:pPr>
      <w:r>
        <w:t>1) уведомление о вручении копий искового заявления и приложенных  к нему документов, которых у других лиц, участвующих в деле, отсутствуют;</w:t>
      </w:r>
    </w:p>
    <w:p w:rsidR="006D0558" w:rsidRDefault="006D0558">
      <w:pPr>
        <w:pStyle w:val="2"/>
      </w:pPr>
      <w:r>
        <w:t>2) документ, подтверждающий уплату государственной пошлины (право на получение льготы либо ходатайство об отсрочке, рассрочке,  уменьшении);</w:t>
      </w:r>
    </w:p>
    <w:p w:rsidR="006D0558" w:rsidRDefault="006D0558">
      <w:pPr>
        <w:pStyle w:val="2"/>
      </w:pPr>
      <w:r>
        <w:t>3) документы, подтверждающие обстоятельства, на которых истец основывает требования;</w:t>
      </w:r>
    </w:p>
    <w:p w:rsidR="006D0558" w:rsidRDefault="006D0558">
      <w:pPr>
        <w:pStyle w:val="2"/>
      </w:pPr>
      <w:r>
        <w:t>4) копии свидетельства о государственной регистрации в качестве юридического  лица или индивидуального предпринимателя без образования юридического лица;</w:t>
      </w:r>
    </w:p>
    <w:p w:rsidR="006D0558" w:rsidRDefault="006D0558">
      <w:pPr>
        <w:pStyle w:val="2"/>
      </w:pPr>
      <w:r>
        <w:t>5) доверенность или иные документы, подтверждающие полномочия на подписание искового заявления;</w:t>
      </w:r>
    </w:p>
    <w:p w:rsidR="006D0558" w:rsidRDefault="006D0558">
      <w:pPr>
        <w:pStyle w:val="2"/>
      </w:pPr>
      <w:r>
        <w:t>6) копии определения арбитражного суда об обеспечении  имущественных интересов до предъявления иска;</w:t>
      </w:r>
    </w:p>
    <w:p w:rsidR="006D0558" w:rsidRDefault="006D0558">
      <w:pPr>
        <w:pStyle w:val="2"/>
      </w:pPr>
      <w:r>
        <w:t>7) документы, подтверждающие соблюдение истцом претензионного или иного досудебного порядка, если он предусмотрен федеральным законом или договором);</w:t>
      </w:r>
    </w:p>
    <w:p w:rsidR="006D0558" w:rsidRDefault="006D0558">
      <w:pPr>
        <w:pStyle w:val="2"/>
      </w:pPr>
      <w:r>
        <w:t>8) проект договора, если заявлено требование о понуждении заключить договор (ст. 126 АПК РФ);</w:t>
      </w:r>
    </w:p>
    <w:p w:rsidR="006D0558" w:rsidRDefault="006D0558">
      <w:pPr>
        <w:pStyle w:val="2"/>
      </w:pPr>
      <w:r>
        <w:t>Исковое заявление должно быть подписано истцом или его представителем.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t xml:space="preserve"> </w:t>
      </w:r>
      <w:r>
        <w:rPr>
          <w:b/>
          <w:bCs/>
          <w:u w:val="single"/>
        </w:rPr>
        <w:t>Поданное исковое заявление:</w:t>
      </w:r>
      <w:r>
        <w:t xml:space="preserve"> </w:t>
      </w:r>
    </w:p>
    <w:p w:rsidR="006D0558" w:rsidRDefault="006D0558">
      <w:pPr>
        <w:pStyle w:val="2"/>
      </w:pPr>
      <w:r>
        <w:t>1) принимается к производству (если оно подано с соблюдением требований к форме и содержанию);</w:t>
      </w:r>
    </w:p>
    <w:p w:rsidR="006D0558" w:rsidRDefault="006D0558">
      <w:pPr>
        <w:pStyle w:val="2"/>
      </w:pPr>
      <w:r>
        <w:t>2) оставляется без движения;</w:t>
      </w:r>
    </w:p>
    <w:p w:rsidR="006D0558" w:rsidRDefault="006D0558">
      <w:pPr>
        <w:pStyle w:val="2"/>
      </w:pPr>
      <w:r>
        <w:t xml:space="preserve">3) возвращается истцу.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Принятие искового заявления и возбуждение производства по делу.</w:t>
      </w:r>
    </w:p>
    <w:p w:rsidR="006D0558" w:rsidRDefault="006D0558">
      <w:pPr>
        <w:pStyle w:val="2"/>
      </w:pPr>
      <w:r>
        <w:t xml:space="preserve">Вопрос о принятии искового заявления к производству арбитражного  суда решается судьей единолично в пятидневный срок со дня поступления  искового заявления в арбитражный суд (ст. 127 АПК РФ). Арбитражный суд, обязан принять к производству исковое заявление, поданное с соблюдением необходимых требований, путем вынесения определения, которым возбуждается производство по делу. В определении указывается на  подготовку дела к судебному разбирательству, действия, которые надлежит совершить лицам, участвующим в деле,  и сроки их совершения. Копии определения и принятии искового заявления к производству арбитражного  суда направляются лицам, участвующим в деле, не позднее следующего дня  после дня его вынесения. </w:t>
      </w:r>
    </w:p>
    <w:p w:rsidR="006D0558" w:rsidRDefault="006D0558">
      <w:pPr>
        <w:pStyle w:val="2"/>
      </w:pPr>
      <w:r>
        <w:t xml:space="preserve">В случае установления юридических фактов, препятствующих  возбуждению дел в арбитражном суде, в зависимости от их характера, судья либо оставляет заявление без движения, либо возвращает  исковое заявление заявителю.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Оставление искового заявления без движения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t>Арбитражный суд, установив при рассмотрении вопроса о принятии искового заявления к производству, что оно подано с нарушением  требований, установленных в ст. 125 АПК РФ «Форма и содержание искового заявления» и ст. 126 АПК РФ «Документы, прилагаемые к исковому заявлению».</w:t>
      </w:r>
    </w:p>
    <w:p w:rsidR="006D0558" w:rsidRDefault="006D0558">
      <w:pPr>
        <w:pStyle w:val="2"/>
      </w:pPr>
      <w:r>
        <w:t xml:space="preserve">Арбитражный суд должен вынести определение об оставлении заявления без движения. Оставление заявление без движения является новым правилом арбитражного процесса (ст. 128 АПК РФ), поскольку ранее такое процессуальное  действие могло совершаться в стадии возбуждения дела, только  в гражданском процессе по правилам гражданского процессуального кодекса. </w:t>
      </w:r>
    </w:p>
    <w:p w:rsidR="006D0558" w:rsidRDefault="006D0558">
      <w:pPr>
        <w:pStyle w:val="2"/>
      </w:pPr>
      <w:r>
        <w:t xml:space="preserve">Оставление заявления без движения является по содержанию своеобразной процессуальной льготой,  поскольку дает возможность истцу устранить недостатки искового заявления с фиксацией даты первоначального обращения к суду. Поэтому, например, в случае подачи искового заявления  накануне окончания срока исковой давности у истца имеется возможность предпринять необходимые действия для устранения недостатков путем приложения недостающих документов и тем самым избежать пропуска указанного срока. </w:t>
      </w:r>
    </w:p>
    <w:p w:rsidR="006D0558" w:rsidRDefault="006D0558">
      <w:pPr>
        <w:pStyle w:val="2"/>
      </w:pPr>
      <w:r>
        <w:t xml:space="preserve">Оставление без движения осуществляется путем вынесения определения арбитражного суда, в котором указываются основания для  оставления искового заявления без движения и срок, в течение которого истец должен устранить обстоятельства, послужившие основанием для оставления искового заявления без движения. Как разъяснено в п. 15 Постановления Пленума Высшего Арбитражного Суда РФ от 09 декабря 2002 г. № 11 «О некоторых вопросах, связанных с введением в действие Арбитражного процессуального кодекса Российской Федерации», при определении продолжительности этого срока должно учитываться время, необходимое для устранения упомянутых обстоятельств, а также время на  доставку почтовой корреспонденции. Копия определения об оставлении  искового заявления без движения должны быть   направлена истцу не позднее  следующего дня после дня его вынесения. </w:t>
      </w:r>
    </w:p>
    <w:p w:rsidR="006D0558" w:rsidRDefault="006D0558">
      <w:pPr>
        <w:pStyle w:val="2"/>
      </w:pPr>
      <w:r>
        <w:t xml:space="preserve">В случае если обстоятельства, послужившие основанием для  оставления искового заявления  без движения, будут устранены в срок,  установленный в определении арбитражного суда, заявление читается  поданным в день его первоначального поступления в суд и принимается к производству арбитражного суда. При этом, время, в течение которого заявление или жалоба оставались без движения, не учитывается при  определении срока совершения судом процессуальных действий, связанных с рассмотрением заявления, в том числе срока и совершение действий  по подготовке дела к судебному разбирательству (ст. 132 АПК РФ), срока  рассмотрения апелляционной и кассационной жалобы (ст. 267, 285 АПК РФ)  и т.д. течение такого срока начинается со дня вынесения определения о принятии заявления или жалобы к производству арбитражного суда (п. 15  постановления Пленума Высшего Арбитражного Суда РФ от 9 декабря 2002  г. № 11 «О некоторых вопросах, связанных с введением в действие  Арбитражного процессуального кодекса Российской Федерации»). </w:t>
      </w:r>
    </w:p>
    <w:p w:rsidR="006D0558" w:rsidRDefault="006D0558">
      <w:pPr>
        <w:pStyle w:val="2"/>
      </w:pPr>
      <w:r>
        <w:t>Если указанные в определении суда обстоятельства не будут устранены в установленный срок, то арбитражный суд возвращает исковое заявление и прилагаемые к нему документы в соответствии со ст. 129 АПК РФ.</w:t>
      </w:r>
    </w:p>
    <w:p w:rsidR="006D0558" w:rsidRDefault="006D0558">
      <w:pPr>
        <w:pStyle w:val="2"/>
      </w:pPr>
      <w:r>
        <w:t xml:space="preserve">В Арбитражном процессуальном кодексе не говориться  о возможности обжалования определения об  оставлении искового заявления без движения. Исходя из смысла ч. 1 ст. 188 АПК РФ, согласно которой возможно обжалование всех определений  арбитражного суда, препятствующих дальнейшему движению дела можно  сделать вывод о возможности обжалования определений об оставлении  заявления без движения. Хотя еще нет «дела», о котором идет речь в ст. 188 АПК РФ тем не менее, истец лишается возможности его возбуждения  вследствие незаконных, по его мнению, действий суда.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  <w:u w:val="single"/>
        </w:rPr>
        <w:t>Возвращение искового заявления</w:t>
      </w:r>
      <w:r>
        <w:t>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t xml:space="preserve">Возвращение искового заявления производится в тех случаях, когда при наличии права на обращение в арбитражный суд нарушены определенные условия возбуждения дела, которые не могут быть устранены  путем оставления заявления без движения. Поэтому судья возвращает исковое заявление истцу, но с сохранением возможности для заявителя  повторного обращения в арбитражный суд в общем порядке после  устранения обстоятельств, послуживших основанием для его возвращения. </w:t>
      </w:r>
    </w:p>
    <w:p w:rsidR="006D0558" w:rsidRDefault="006D0558">
      <w:pPr>
        <w:pStyle w:val="2"/>
      </w:pPr>
      <w:r>
        <w:t>Арбитражный суд возвращает исковое заявление по следующим основаниям:</w:t>
      </w:r>
    </w:p>
    <w:p w:rsidR="006D0558" w:rsidRDefault="006D0558">
      <w:pPr>
        <w:pStyle w:val="2"/>
        <w:numPr>
          <w:ilvl w:val="0"/>
          <w:numId w:val="3"/>
        </w:numPr>
      </w:pPr>
      <w:r>
        <w:t>дело неподсудно данному арбитражному суду;</w:t>
      </w:r>
    </w:p>
    <w:p w:rsidR="006D0558" w:rsidRDefault="006D0558">
      <w:pPr>
        <w:pStyle w:val="2"/>
      </w:pPr>
      <w:r>
        <w:t>2) в одном исковом заявлении соединено несколько требований к  одному или нескольким ответчикам, если эти требования не связаны  между собой;</w:t>
      </w:r>
    </w:p>
    <w:p w:rsidR="006D0558" w:rsidRDefault="006D0558">
      <w:pPr>
        <w:pStyle w:val="2"/>
      </w:pPr>
      <w:r>
        <w:t>3) до вынесения определения о принятии искового заявления к  производству арбитражного суда от истца  поступило ходатайство о возвращении заявления;</w:t>
      </w:r>
    </w:p>
    <w:p w:rsidR="006D0558" w:rsidRDefault="006D0558">
      <w:pPr>
        <w:pStyle w:val="2"/>
      </w:pPr>
      <w:r>
        <w:t>4) не устранены обстоятельства, послужившие основаниями для  оставления искового заявления без движения, в срок, установленный в определении суда;</w:t>
      </w:r>
    </w:p>
    <w:p w:rsidR="006D0558" w:rsidRDefault="006D0558">
      <w:pPr>
        <w:pStyle w:val="2"/>
      </w:pPr>
      <w:r>
        <w:t>5) отклонено ходатайство о предоставлении отсрочки, рассрочки уплаты государственной пошлины об уменьшении ее размера;</w:t>
      </w:r>
    </w:p>
    <w:p w:rsidR="006D0558" w:rsidRDefault="006D0558">
      <w:pPr>
        <w:pStyle w:val="2"/>
      </w:pPr>
      <w:r>
        <w:t xml:space="preserve">6) заявитель не устранил в срок, указанный арбитражным судом,  обстоятельства, послужившие основанием для оставления искового заявления без движения. </w:t>
      </w:r>
    </w:p>
    <w:p w:rsidR="006D0558" w:rsidRDefault="006D0558">
      <w:pPr>
        <w:pStyle w:val="2"/>
      </w:pPr>
      <w:r>
        <w:t xml:space="preserve">О возвращении искового заявления арбитражный суд выносит  определение, в котором указываются основания для возвращения явления, решается вопрос о возврате государственной пошлины из федерального бюджета. Копия определения о возвращении искового заявления направляется истцу не позднее следующего дня после дня вынесения  определения  или после истечения срока, установленного судом для устранения обстоятельств, послуживших основанием для оставления  заявления без движения, вместе с заявлением и прилагаемых к нему  документами. </w:t>
      </w:r>
    </w:p>
    <w:p w:rsidR="006D0558" w:rsidRDefault="006D0558">
      <w:pPr>
        <w:pStyle w:val="2"/>
      </w:pPr>
      <w:r>
        <w:t xml:space="preserve">Определение арбитражного суда о возвращении искового заявления  может быть обжаловано. В случае отмены данного определения исковое заявление  считается поданным в день первоначального обращения в  арбитражный суд. </w:t>
      </w: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</w:pPr>
    </w:p>
    <w:p w:rsidR="006D0558" w:rsidRDefault="006D0558">
      <w:pPr>
        <w:pStyle w:val="2"/>
        <w:ind w:left="2832"/>
        <w:rPr>
          <w:b/>
          <w:bCs/>
        </w:rPr>
      </w:pPr>
      <w:r>
        <w:rPr>
          <w:b/>
          <w:bCs/>
        </w:rPr>
        <w:t xml:space="preserve">Задача </w:t>
      </w:r>
    </w:p>
    <w:p w:rsidR="006D0558" w:rsidRDefault="006D0558">
      <w:pPr>
        <w:pStyle w:val="2"/>
        <w:rPr>
          <w:b/>
          <w:bCs/>
        </w:rPr>
      </w:pPr>
    </w:p>
    <w:p w:rsidR="006D0558" w:rsidRDefault="006D0558">
      <w:pPr>
        <w:ind w:firstLine="709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В период нахождения дела в производстве суда первой инстанции 22.04.03, истец подал в арбитражный суд заявление об увеличении исковых требований. Однако при этом копию данного заявления, в котором содержался расчет нового размера иска, истец в адрес ответчика не направил. В судебном заседании 22.05.2003 представитель ответчика не участвовал, а исковые требования были удовлетворены судом в увеличенном размере.</w:t>
      </w:r>
    </w:p>
    <w:p w:rsidR="006D0558" w:rsidRDefault="006D0558">
      <w:pPr>
        <w:ind w:firstLine="709"/>
        <w:jc w:val="both"/>
        <w:rPr>
          <w:rFonts w:eastAsia="Arial Unicode MS"/>
          <w:sz w:val="28"/>
        </w:rPr>
      </w:pPr>
    </w:p>
    <w:p w:rsidR="006D0558" w:rsidRDefault="006D0558">
      <w:pPr>
        <w:pStyle w:val="3"/>
      </w:pPr>
      <w:r>
        <w:t>Правомерно ли решение суда? Обоснуйте свою точку зрения ссылкой на нормы права.</w:t>
      </w:r>
    </w:p>
    <w:p w:rsidR="006D0558" w:rsidRDefault="006D0558">
      <w:pPr>
        <w:ind w:firstLine="709"/>
        <w:jc w:val="both"/>
        <w:rPr>
          <w:rFonts w:eastAsia="Arial Unicode MS"/>
          <w:b/>
          <w:bCs/>
          <w:i/>
          <w:sz w:val="28"/>
        </w:rPr>
      </w:pP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  <w:r>
        <w:rPr>
          <w:rFonts w:eastAsia="Arial Unicode MS"/>
          <w:b/>
          <w:bCs/>
          <w:iCs/>
          <w:sz w:val="28"/>
          <w:u w:val="single"/>
        </w:rPr>
        <w:t>Решение:</w:t>
      </w: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spacing w:line="360" w:lineRule="auto"/>
        <w:ind w:firstLine="709"/>
        <w:jc w:val="both"/>
        <w:rPr>
          <w:rFonts w:eastAsia="Arial Unicode MS"/>
          <w:iCs/>
          <w:sz w:val="28"/>
        </w:rPr>
      </w:pPr>
      <w:r>
        <w:rPr>
          <w:rFonts w:eastAsia="Arial Unicode MS"/>
          <w:iCs/>
          <w:sz w:val="28"/>
        </w:rPr>
        <w:t xml:space="preserve">Согласно п. 1 ст. 49 Арбитражного процессуального кодекса Российской Федерации истец вправе при рассмотрении дела в арбитражном суде  первой инстанции до принятия судебного акта, которым заканчивается  рассмотрение дела по существу, увеличить размер исковых требований. Из этого следует, что действия истца правомерны в том, что он вправе увеличить размер своих исковых требований. Но в соответствии с п. 3 ст. 125 Арбитражного процессуального кодекса РФ истец обязан направить другим  лицам, участвующим в деле, копии искового заявления и прилагаемых к нему документов, которые у них отсутствуют, заказным письмом с  уведомлением о вручении.  Здесь истец в данной ситуации не исполнил своей  обязанности, так как не направил копию заявления об увеличении исковых требований ответчику. Однако Арбитражным процессуальным кодексом РФ  не предусмотрено ответственности за неисполнение своих обязанностей. А  также нет ссылок на то, что суд  в данном случае не должен был рассматривать иск с заявлением об увеличении исковых требований. Таким  образом, решение суда правомерно. </w:t>
      </w:r>
    </w:p>
    <w:p w:rsidR="006D0558" w:rsidRDefault="006D0558">
      <w:pPr>
        <w:spacing w:line="360" w:lineRule="auto"/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ind w:firstLine="709"/>
        <w:jc w:val="both"/>
        <w:rPr>
          <w:rFonts w:eastAsia="Arial Unicode MS"/>
          <w:iCs/>
          <w:sz w:val="28"/>
        </w:rPr>
      </w:pPr>
    </w:p>
    <w:p w:rsidR="006D0558" w:rsidRDefault="006D0558">
      <w:pPr>
        <w:jc w:val="both"/>
        <w:rPr>
          <w:rFonts w:eastAsia="Arial Unicode MS"/>
          <w:iCs/>
          <w:sz w:val="28"/>
        </w:rPr>
      </w:pPr>
    </w:p>
    <w:p w:rsidR="006D0558" w:rsidRDefault="006D0558">
      <w:pPr>
        <w:ind w:left="2124" w:firstLine="708"/>
        <w:jc w:val="both"/>
        <w:rPr>
          <w:rFonts w:eastAsia="Arial Unicode MS"/>
          <w:b/>
          <w:bCs/>
          <w:iCs/>
          <w:sz w:val="28"/>
        </w:rPr>
      </w:pPr>
      <w:r>
        <w:rPr>
          <w:rFonts w:eastAsia="Arial Unicode MS"/>
          <w:b/>
          <w:bCs/>
          <w:iCs/>
          <w:sz w:val="28"/>
        </w:rPr>
        <w:t>Список литературы</w:t>
      </w:r>
    </w:p>
    <w:p w:rsidR="006D0558" w:rsidRDefault="006D0558">
      <w:pPr>
        <w:pStyle w:val="2"/>
      </w:pPr>
    </w:p>
    <w:p w:rsidR="006D0558" w:rsidRDefault="006D0558">
      <w:pPr>
        <w:pStyle w:val="2"/>
        <w:rPr>
          <w:b/>
          <w:bCs/>
        </w:rPr>
      </w:pPr>
      <w:r>
        <w:rPr>
          <w:b/>
          <w:bCs/>
        </w:rPr>
        <w:t>Нормативные источники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1.</w:t>
      </w:r>
      <w:r>
        <w:t xml:space="preserve"> Арбитражный процессуальный кодекс Российской Федерации: (по состоянию на 10 июня 2005 г. ). – М.: Юрайт - Издат,  2005. – 176 с.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2.</w:t>
      </w:r>
      <w:r>
        <w:t xml:space="preserve"> Налоговый кодекс Российской Федерации. – М.: ТК Велби, Изд-во Проспект, 2005. – 528 с.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3.</w:t>
      </w:r>
      <w:r>
        <w:t xml:space="preserve"> Информационное письмо Президиума ВАС РФ от 29. 12.2001 № 65 «Обзор практики разрешения споров, связанных с прекращением обязательств зачетом встречных однородных требований».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4.</w:t>
      </w:r>
      <w:r>
        <w:t xml:space="preserve"> Информационное письмо Президиума ВАС РФ от 20.01.1998 № 28 «Обзор практики разрешения споров, связанных с применением арбитражными судами норм Гражданского кодекса Российской Федерации о поручительстве». 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5.</w:t>
      </w:r>
      <w:r>
        <w:t xml:space="preserve"> Постановление Пленума Высшего Арбитражного Суда РФ от 09.12.2002 № 11 «О некоторых вопросах, связанных с введением в действие Арбитражного процессуального кодекса Российской Федерации. </w:t>
      </w:r>
    </w:p>
    <w:p w:rsidR="006D0558" w:rsidRDefault="006D0558">
      <w:pPr>
        <w:pStyle w:val="2"/>
      </w:pPr>
    </w:p>
    <w:p w:rsidR="006D0558" w:rsidRDefault="006D0558">
      <w:pPr>
        <w:pStyle w:val="2"/>
        <w:rPr>
          <w:b/>
          <w:bCs/>
        </w:rPr>
      </w:pPr>
      <w:r>
        <w:rPr>
          <w:b/>
          <w:bCs/>
        </w:rPr>
        <w:t xml:space="preserve">Учебники и учебные пособия  </w:t>
      </w:r>
    </w:p>
    <w:p w:rsidR="006D0558" w:rsidRDefault="006D0558">
      <w:pPr>
        <w:pStyle w:val="2"/>
        <w:rPr>
          <w:b/>
          <w:bCs/>
        </w:rPr>
      </w:pPr>
    </w:p>
    <w:p w:rsidR="006D0558" w:rsidRDefault="006D0558">
      <w:pPr>
        <w:pStyle w:val="2"/>
      </w:pPr>
      <w:r>
        <w:rPr>
          <w:b/>
          <w:bCs/>
        </w:rPr>
        <w:t>6.</w:t>
      </w:r>
      <w:r>
        <w:t xml:space="preserve"> Арбитражный процесс: Учебник/ Под ред. проф. М.К. Треушникова: - М.: ООО «Городец-издат», 2003.-656 с.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7.</w:t>
      </w:r>
      <w:r>
        <w:t xml:space="preserve"> Арбитражный процесс: учеб.  для  студентов юрид. вузов и фак.: учеб. для студентов вузов,  обучающихся по специальности «Юриспруденция» (рук. авт. Коллектива и отв. ред.  В.В. Ярков. – 2-е изд., перераб. и доп.,  стер. – М.: Волтерс Клувер, 2005. – 832 с.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8.</w:t>
      </w:r>
      <w:r>
        <w:t xml:space="preserve"> Арбитражный процесс: основные понятия и документы: учеб. пособие/ Г.Б. Добрецов; Краснояр. гос. торг. – экон. ин-т.  – Красноярск, 2005. – 180 с. </w:t>
      </w:r>
    </w:p>
    <w:p w:rsidR="006D0558" w:rsidRDefault="006D0558">
      <w:pPr>
        <w:pStyle w:val="2"/>
      </w:pPr>
    </w:p>
    <w:p w:rsidR="006D0558" w:rsidRDefault="006D0558">
      <w:pPr>
        <w:pStyle w:val="2"/>
      </w:pPr>
      <w:r>
        <w:rPr>
          <w:b/>
          <w:bCs/>
        </w:rPr>
        <w:t>9.</w:t>
      </w:r>
      <w:r>
        <w:t xml:space="preserve"> Клендров М.И. Арбитражный процесс: Учебник. – 2-е изд., перераб. и доп. – М.: Юристъ, 2003. – 381 с. </w:t>
      </w:r>
    </w:p>
    <w:p w:rsidR="006D0558" w:rsidRDefault="006D0558">
      <w:pPr>
        <w:pStyle w:val="2"/>
      </w:pPr>
    </w:p>
    <w:p w:rsidR="006D0558" w:rsidRDefault="006D0558">
      <w:pPr>
        <w:pStyle w:val="2"/>
        <w:rPr>
          <w:b/>
          <w:bCs/>
          <w:u w:val="single"/>
        </w:rPr>
      </w:pPr>
    </w:p>
    <w:p w:rsidR="006D0558" w:rsidRDefault="006D0558">
      <w:pPr>
        <w:pStyle w:val="2"/>
        <w:rPr>
          <w:b/>
          <w:bCs/>
          <w:u w:val="single"/>
        </w:rPr>
      </w:pPr>
    </w:p>
    <w:p w:rsidR="006D0558" w:rsidRDefault="006D0558">
      <w:pPr>
        <w:pStyle w:val="2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13.04.2008 г. </w:t>
      </w:r>
    </w:p>
    <w:p w:rsidR="006D0558" w:rsidRDefault="006D0558">
      <w:pPr>
        <w:pStyle w:val="2"/>
      </w:pPr>
      <w:bookmarkStart w:id="0" w:name="_GoBack"/>
      <w:bookmarkEnd w:id="0"/>
    </w:p>
    <w:sectPr w:rsidR="006D0558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8" w:rsidRDefault="006D0558">
      <w:r>
        <w:separator/>
      </w:r>
    </w:p>
  </w:endnote>
  <w:endnote w:type="continuationSeparator" w:id="0">
    <w:p w:rsidR="006D0558" w:rsidRDefault="006D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558" w:rsidRDefault="006D055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0558" w:rsidRDefault="006D055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558" w:rsidRDefault="006D055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D0558" w:rsidRDefault="006D055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8" w:rsidRDefault="006D0558">
      <w:r>
        <w:separator/>
      </w:r>
    </w:p>
  </w:footnote>
  <w:footnote w:type="continuationSeparator" w:id="0">
    <w:p w:rsidR="006D0558" w:rsidRDefault="006D0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D193D"/>
    <w:multiLevelType w:val="hybridMultilevel"/>
    <w:tmpl w:val="9C08456C"/>
    <w:lvl w:ilvl="0" w:tplc="9EE4095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2451460"/>
    <w:multiLevelType w:val="hybridMultilevel"/>
    <w:tmpl w:val="DC94D87A"/>
    <w:lvl w:ilvl="0" w:tplc="150E39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CFE6682"/>
    <w:multiLevelType w:val="hybridMultilevel"/>
    <w:tmpl w:val="1074B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558"/>
    <w:rsid w:val="00696816"/>
    <w:rsid w:val="006D0558"/>
    <w:rsid w:val="00BA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985E5-7735-4109-9DEE-D5051FBF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2">
    <w:name w:val="Body Text Indent 2"/>
    <w:basedOn w:val="a"/>
    <w:pPr>
      <w:ind w:firstLine="708"/>
      <w:jc w:val="both"/>
    </w:pPr>
    <w:rPr>
      <w:sz w:val="28"/>
    </w:rPr>
  </w:style>
  <w:style w:type="paragraph" w:styleId="3">
    <w:name w:val="Body Text Indent 3"/>
    <w:basedOn w:val="a"/>
    <w:pPr>
      <w:ind w:firstLine="709"/>
      <w:jc w:val="both"/>
    </w:pPr>
    <w:rPr>
      <w:rFonts w:eastAsia="Arial Unicode MS"/>
      <w:b/>
      <w:bCs/>
      <w:i/>
      <w:sz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4547</Words>
  <Characters>25920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cp:lastModifiedBy>admin</cp:lastModifiedBy>
  <cp:revision>2</cp:revision>
  <dcterms:created xsi:type="dcterms:W3CDTF">2014-05-21T15:21:00Z</dcterms:created>
  <dcterms:modified xsi:type="dcterms:W3CDTF">2014-05-21T15:21:00Z</dcterms:modified>
</cp:coreProperties>
</file>