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C1D" w:rsidRDefault="00970C1D">
      <w:pPr>
        <w:pStyle w:val="a3"/>
        <w:rPr>
          <w:sz w:val="48"/>
          <w:lang w:val="en-US"/>
        </w:rPr>
      </w:pPr>
    </w:p>
    <w:p w:rsidR="00970C1D" w:rsidRDefault="00970C1D">
      <w:pPr>
        <w:pStyle w:val="a3"/>
        <w:rPr>
          <w:sz w:val="48"/>
          <w:lang w:val="en-US"/>
        </w:rPr>
      </w:pPr>
    </w:p>
    <w:p w:rsidR="00970C1D" w:rsidRDefault="00970C1D">
      <w:pPr>
        <w:pStyle w:val="a3"/>
        <w:rPr>
          <w:sz w:val="48"/>
          <w:lang w:val="en-US"/>
        </w:rPr>
      </w:pPr>
    </w:p>
    <w:p w:rsidR="00970C1D" w:rsidRDefault="00BE25C5">
      <w:pPr>
        <w:pStyle w:val="a3"/>
        <w:rPr>
          <w:sz w:val="48"/>
        </w:rPr>
      </w:pPr>
      <w:r>
        <w:rPr>
          <w:sz w:val="48"/>
        </w:rPr>
        <w:t>Реферат на тему:</w:t>
      </w:r>
    </w:p>
    <w:p w:rsidR="00970C1D" w:rsidRDefault="00BE25C5">
      <w:pPr>
        <w:pStyle w:val="a3"/>
        <w:rPr>
          <w:sz w:val="48"/>
          <w:lang w:val="ru-RU"/>
        </w:rPr>
      </w:pPr>
      <w:r>
        <w:rPr>
          <w:sz w:val="48"/>
        </w:rPr>
        <w:t xml:space="preserve">ВПЛИВ ШКІДЛИВИХ РЕЧОВИН </w:t>
      </w:r>
    </w:p>
    <w:p w:rsidR="00970C1D" w:rsidRDefault="00BE25C5">
      <w:pPr>
        <w:pStyle w:val="a3"/>
        <w:rPr>
          <w:sz w:val="48"/>
        </w:rPr>
      </w:pPr>
      <w:r>
        <w:rPr>
          <w:sz w:val="48"/>
        </w:rPr>
        <w:t>НА ЖИТТЯ І ЗДОРОВ</w:t>
      </w:r>
      <w:r>
        <w:rPr>
          <w:sz w:val="48"/>
          <w:lang w:val="en-US"/>
        </w:rPr>
        <w:t>’</w:t>
      </w:r>
      <w:r>
        <w:rPr>
          <w:sz w:val="48"/>
        </w:rPr>
        <w:t>Я ЛЮДИНИ</w:t>
      </w:r>
    </w:p>
    <w:p w:rsidR="00970C1D" w:rsidRDefault="00970C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970C1D" w:rsidRDefault="00970C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  <w:t>Для створення нормальних умов виробничої діяльності необхідно забезпечити не лише комфортні метеорологічні умови, а й необхідну чистоту повітря. Внаслідок виробничої діяльності у повітряне середовище приміщень можуть надходити різноманітні шкідливі речовини, що використовуються в технологічних процесах.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Шкідливі речовини можуть проникати в організм людини через органи дихання, органи травлення, а також шкіру та слизові оболонки. Через дихальні шляхи потрапляють пари, газо- та пилоподібні речовини, через шкіру переважно рідкі речовини. Через шлунково-кишкові шляхи потрапляють речовини під час ковтання, або при внесенні їх в рот забрудненими руками.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Основним шляхом надходження промислових шкідливих речовин в організм людини є дихальні шляхи. Завдяки величезній (понад 90 м2) всмоктувальній поверхні легенів утворюються сприятливі умови для потрапляння шкідливих речовин у кров.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Шкідливі речовини, що потрапили тим, чи іншим шляхом в організм можуть викликати отруєння (гострі чи хронічні). Ступінь отруєння залежить від токсичності речовини, ЇЇ кількості, часу дії, шляху проникнення, метеорологічних умов, індивідуальних особливостей організму. Гострі отруєння виникають в результаті одноразової дії великих доз шкідливих речовин (чадний газ, метан, сірководень).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Хронічні отруєння розвиваються внаслідок тривалої дії на людину невеликих концентрацій шкідливих речовин (свинець, ртуть, марганець). Шкідливі речовини потрапивши в організм розподіляються в ньому нерівномірно. Найбільша кількість свинцю накопичується в кістках, фтору — в зубах, марганцю — в печінці. Такі речовини мають властивість утворювати в організмі так зване „депо" і затримуватись в ньому тривалий час.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При хронічному отруєнні шкідливі речовини можуть не лише накопичуватись в організмі (матеріальна кумуляція), але й викликати "накопичення" функціональних ефектів (функціональна кумуляція).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Ступінь несприятливого впливу шкідливих речовин, що присутні в повітрі робочої зони визначається також низкою інших чинників. Наприклад, підвищена температура і вологість, як і значне м'язеве напруження, в більшості випадків, підсилюють дію шкідливих речовин.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Суттєве значення мають індивідуальні особливості людини. З огляду на це для робітників, які працюють у шкідливих умовах проводяться обов'язкові попередні (при вступі на роботу) та періодичні (1 раз на 3, 6, 12 та 24 місяці, залежно від токсичності речовин) медичні огляди.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Шкідливі речовини, що потрапили в організм людини спричинюють порушення здоров'я лише в тому випадку, коли їхня кількість в повітрі перевищує граничну для кожної речовини величину. Під гранично допустимою концентрацією (ГДК) шкідливих речовин в повітрі робочої зони розуміють таку концентрацію, яка при щоденній (крім вихідних днів) роботі протягом 8 годин чи іншої тривалості (але не більше 40 годин на тиждень) за час всього трудового стажу не може викликати професійних захворювань або розладів у стані здоров'я, що визначаються сучасними методами як у процесі праці, так і у віддалені строки життя теперішнього і наступних поколінь.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 величиною ГДК в повітрі робочої зони шкідливі речовини поділяються на чотири класи небезпеки (ГОСТ 12.1.007-76):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 1-й — речовини надзвичайно небезпечні, ГДК менше 0,1 мг/м3 (свинець, ртуть, озон);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2-й — речовини високонебезпечні, ГДК 0,1...1,0 мг/м3 (кислоти сірчана та соляна, хлор, фенол, їдкі луги);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 3-й — речовини помірно небезпечні, ГДК 1,1...10,0 мг/м3 (вінілацетат, толуол, ксилол, спирт метиловий);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4-й — речовини малонебезпечні, ГДК більше 10,0 мг/м3 (аміак, бензин, ацетон, гас).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Гранично допустимі концентрації деяких шкідливих речовин в повітрі робочої зони в таблиці 1.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Необхідно зазначити, що в списку ГДК, поряд з величиною нормативу, може стояти літера, яка вказує на особливість дії цієї речовини на організм людини: 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О — гостронаправленої дії; 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А — алергічної дії; 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К — канцерогенної дії; 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Ф — фіброгенної дії.</w:t>
      </w:r>
    </w:p>
    <w:p w:rsidR="00970C1D" w:rsidRDefault="00BE25C5">
      <w:pPr>
        <w:pStyle w:val="1"/>
      </w:pPr>
      <w:r>
        <w:t>Таблиця  1</w:t>
      </w:r>
    </w:p>
    <w:p w:rsidR="00970C1D" w:rsidRDefault="00EB350D">
      <w:pPr>
        <w:pStyle w:val="a4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05pt;margin-top:48.85pt;width:388.2pt;height:215.1pt;z-index:251657728">
            <v:imagedata r:id="rId5" o:title=""/>
            <w10:wrap type="topAndBottom"/>
          </v:shape>
        </w:pict>
      </w:r>
      <w:r w:rsidR="00BE25C5">
        <w:t>Гранично допустимі концентрації деяких шкідливих речовин в повітрі робочої зони</w:t>
      </w:r>
    </w:p>
    <w:p w:rsidR="00970C1D" w:rsidRDefault="00970C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Примітка: П — пари; А —аерозоль.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Загальні заходи та засоби попередження забруднення повітряного середовища на виробництві та захисту працюючих включають: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вилучення шкідливих речовин з технологічних процесів, заміна шкідливих речовин менш шкідливими і т. п. Наприклад, свинцеві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білила замінені на цинкові, метиловий спирт — іншими спиртами, органічні розчинники для знежирювання — миючими розчинами на основі води;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 удосконалення технологічних процесів та устаткування (застосовування замкнутих технологічних циклів, неперервних технологічних процесів, мокрих способів переробки пиломатеріалів тощо);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  автоматизація і дистанційне управління технологічними процесами та обладнанням, що виключає безпосередній контакт працюючих з шкідливими речовинами;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герметизація виробничого устаткування, робота технологічного устаткування під розрідженням, локалізація шкідливих виділень за рахунок місцевої вентиляції, аспіраційних укрить;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нормальне функціонування систем опалення, загальнообмінної вентиляції, кондиціювання повітря, очистки викидів в атмосферу;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  попередні та періодичні медичні огляди робітників, які працюють у  шкідливих умовах,  профілактичне харчування, дотримання правил особистої гігієни;</w:t>
      </w:r>
    </w:p>
    <w:p w:rsidR="00970C1D" w:rsidRDefault="00BE25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— контроль за вмістом шкідливих речовин у повітрі робочої зони;</w:t>
      </w:r>
    </w:p>
    <w:p w:rsidR="00970C1D" w:rsidRDefault="00BE25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uk-UA"/>
        </w:rPr>
        <w:t>використання засобів індивідуального захисту.</w:t>
      </w:r>
    </w:p>
    <w:p w:rsidR="00970C1D" w:rsidRDefault="00BE25C5">
      <w:pPr>
        <w:pStyle w:val="a4"/>
      </w:pPr>
      <w:r>
        <w:t>Використана література:</w:t>
      </w:r>
    </w:p>
    <w:p w:rsidR="00970C1D" w:rsidRDefault="00970C1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uk-UA"/>
        </w:rPr>
      </w:pPr>
    </w:p>
    <w:p w:rsidR="00970C1D" w:rsidRDefault="00BE25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Джиги рей В.С., Житецький В.Ц. Безпека життєдіяльності. – Львів, 2000.</w:t>
      </w:r>
    </w:p>
    <w:p w:rsidR="00970C1D" w:rsidRDefault="00BE25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Миченко І.М. Забезпечення життєдіяльності людини в навколишньому середовищі. – Кіровоград, 2002.</w:t>
      </w:r>
    </w:p>
    <w:p w:rsidR="00970C1D" w:rsidRDefault="00BE25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Хижняк М.І., Нагорна А.М. Здоровя людини та екологія. – К., 2000.</w:t>
      </w:r>
    </w:p>
    <w:p w:rsidR="00970C1D" w:rsidRDefault="00970C1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lang w:val="uk-UA"/>
        </w:rPr>
      </w:pPr>
      <w:bookmarkStart w:id="0" w:name="_GoBack"/>
      <w:bookmarkEnd w:id="0"/>
    </w:p>
    <w:sectPr w:rsidR="00970C1D">
      <w:type w:val="continuous"/>
      <w:pgSz w:w="11909" w:h="16834"/>
      <w:pgMar w:top="1440" w:right="1800" w:bottom="1440" w:left="18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B2902"/>
    <w:multiLevelType w:val="hybridMultilevel"/>
    <w:tmpl w:val="0D56D854"/>
    <w:lvl w:ilvl="0" w:tplc="C0F63BE4">
      <w:start w:val="15"/>
      <w:numFmt w:val="bullet"/>
      <w:lvlText w:val="—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3676C99"/>
    <w:multiLevelType w:val="hybridMultilevel"/>
    <w:tmpl w:val="FDBE1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5C5"/>
    <w:rsid w:val="00970C1D"/>
    <w:rsid w:val="00BE25C5"/>
    <w:rsid w:val="00EB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9BFC2B1-1FF3-41DD-8049-F7B561F1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right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5625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1899-12-31T21:00:00Z</cp:lastPrinted>
  <dcterms:created xsi:type="dcterms:W3CDTF">2014-09-12T16:54:00Z</dcterms:created>
  <dcterms:modified xsi:type="dcterms:W3CDTF">2014-09-12T16:54:00Z</dcterms:modified>
  <cp:category>Медицина. Безпека життєдіяльності</cp:category>
</cp:coreProperties>
</file>