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21A" w:rsidRPr="00065796" w:rsidRDefault="007F321A" w:rsidP="00065796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065796">
        <w:rPr>
          <w:bCs/>
          <w:sz w:val="28"/>
          <w:szCs w:val="28"/>
        </w:rPr>
        <w:t>СОДЕРЖАНИЕ</w:t>
      </w:r>
    </w:p>
    <w:p w:rsidR="00A95F2E" w:rsidRPr="00065796" w:rsidRDefault="00A95F2E" w:rsidP="00065796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9E1C86" w:rsidRPr="00065796" w:rsidRDefault="009E1C86" w:rsidP="00065796">
      <w:pPr>
        <w:pStyle w:val="11"/>
        <w:widowControl w:val="0"/>
        <w:spacing w:line="360" w:lineRule="auto"/>
        <w:rPr>
          <w:noProof/>
          <w:sz w:val="28"/>
          <w:szCs w:val="28"/>
        </w:rPr>
      </w:pPr>
      <w:r w:rsidRPr="00065796">
        <w:rPr>
          <w:noProof/>
          <w:sz w:val="28"/>
          <w:szCs w:val="28"/>
        </w:rPr>
        <w:t>ВВЕДЕНИЕ</w:t>
      </w:r>
    </w:p>
    <w:p w:rsidR="009E1C86" w:rsidRPr="00065796" w:rsidRDefault="007F75D0" w:rsidP="00065796">
      <w:pPr>
        <w:pStyle w:val="11"/>
        <w:widowControl w:val="0"/>
        <w:spacing w:line="360" w:lineRule="auto"/>
        <w:rPr>
          <w:noProof/>
          <w:sz w:val="28"/>
          <w:szCs w:val="28"/>
        </w:rPr>
      </w:pPr>
      <w:r w:rsidRPr="00065796">
        <w:rPr>
          <w:noProof/>
          <w:sz w:val="28"/>
          <w:szCs w:val="28"/>
        </w:rPr>
        <w:t>1</w:t>
      </w:r>
      <w:r w:rsidR="00065796">
        <w:rPr>
          <w:noProof/>
          <w:sz w:val="28"/>
          <w:szCs w:val="28"/>
        </w:rPr>
        <w:t xml:space="preserve"> </w:t>
      </w:r>
      <w:r w:rsidRPr="00065796">
        <w:rPr>
          <w:noProof/>
          <w:sz w:val="28"/>
          <w:szCs w:val="28"/>
        </w:rPr>
        <w:t>ТЕОРЕТИЧЕСКАЯ ЧАСТЬ</w:t>
      </w:r>
    </w:p>
    <w:p w:rsidR="009E1C86" w:rsidRPr="00065796" w:rsidRDefault="007F75D0" w:rsidP="00065796">
      <w:pPr>
        <w:pStyle w:val="11"/>
        <w:widowControl w:val="0"/>
        <w:spacing w:line="360" w:lineRule="auto"/>
        <w:rPr>
          <w:noProof/>
          <w:sz w:val="28"/>
          <w:szCs w:val="28"/>
        </w:rPr>
      </w:pPr>
      <w:r w:rsidRPr="00065796">
        <w:rPr>
          <w:noProof/>
          <w:sz w:val="28"/>
          <w:szCs w:val="28"/>
        </w:rPr>
        <w:t>2</w:t>
      </w:r>
      <w:r w:rsidR="00065796">
        <w:rPr>
          <w:noProof/>
          <w:sz w:val="28"/>
          <w:szCs w:val="28"/>
        </w:rPr>
        <w:t xml:space="preserve"> </w:t>
      </w:r>
      <w:r w:rsidRPr="00065796">
        <w:rPr>
          <w:noProof/>
          <w:sz w:val="28"/>
          <w:szCs w:val="28"/>
        </w:rPr>
        <w:t>РАСЧЁТНАЯ ЧАСТЬ</w:t>
      </w:r>
    </w:p>
    <w:p w:rsidR="009E1C86" w:rsidRPr="00065796" w:rsidRDefault="007F75D0" w:rsidP="00065796">
      <w:pPr>
        <w:pStyle w:val="11"/>
        <w:widowControl w:val="0"/>
        <w:spacing w:line="360" w:lineRule="auto"/>
        <w:rPr>
          <w:noProof/>
          <w:sz w:val="28"/>
          <w:szCs w:val="28"/>
        </w:rPr>
      </w:pPr>
      <w:r w:rsidRPr="00065796">
        <w:rPr>
          <w:noProof/>
          <w:sz w:val="28"/>
          <w:szCs w:val="28"/>
        </w:rPr>
        <w:t>2.1</w:t>
      </w:r>
      <w:r w:rsidR="00A95F2E" w:rsidRPr="00065796">
        <w:rPr>
          <w:noProof/>
          <w:sz w:val="28"/>
          <w:szCs w:val="28"/>
        </w:rPr>
        <w:t xml:space="preserve"> </w:t>
      </w:r>
      <w:r w:rsidR="00065796">
        <w:rPr>
          <w:noProof/>
          <w:sz w:val="28"/>
          <w:szCs w:val="28"/>
        </w:rPr>
        <w:t>Задание</w:t>
      </w:r>
    </w:p>
    <w:p w:rsidR="009E1C86" w:rsidRPr="00065796" w:rsidRDefault="007F75D0" w:rsidP="00065796">
      <w:pPr>
        <w:pStyle w:val="11"/>
        <w:widowControl w:val="0"/>
        <w:spacing w:line="360" w:lineRule="auto"/>
        <w:rPr>
          <w:noProof/>
          <w:sz w:val="28"/>
          <w:szCs w:val="28"/>
        </w:rPr>
      </w:pPr>
      <w:r w:rsidRPr="00065796">
        <w:rPr>
          <w:noProof/>
          <w:sz w:val="28"/>
          <w:szCs w:val="28"/>
        </w:rPr>
        <w:t>2.2</w:t>
      </w:r>
      <w:r w:rsidR="00A95F2E" w:rsidRPr="00065796">
        <w:rPr>
          <w:noProof/>
          <w:sz w:val="28"/>
          <w:szCs w:val="28"/>
        </w:rPr>
        <w:t xml:space="preserve"> </w:t>
      </w:r>
      <w:r w:rsidRPr="00065796">
        <w:rPr>
          <w:noProof/>
          <w:sz w:val="28"/>
          <w:szCs w:val="28"/>
        </w:rPr>
        <w:t>Порядок выполнения задания</w:t>
      </w:r>
    </w:p>
    <w:p w:rsidR="009E1C86" w:rsidRPr="00065796" w:rsidRDefault="007F75D0" w:rsidP="00065796">
      <w:pPr>
        <w:pStyle w:val="11"/>
        <w:widowControl w:val="0"/>
        <w:spacing w:line="360" w:lineRule="auto"/>
        <w:rPr>
          <w:noProof/>
          <w:sz w:val="28"/>
          <w:szCs w:val="28"/>
        </w:rPr>
      </w:pPr>
      <w:r w:rsidRPr="00065796">
        <w:rPr>
          <w:noProof/>
          <w:sz w:val="28"/>
          <w:szCs w:val="28"/>
        </w:rPr>
        <w:t>2.3</w:t>
      </w:r>
      <w:r w:rsidR="00A95F2E" w:rsidRPr="00065796">
        <w:rPr>
          <w:noProof/>
          <w:sz w:val="28"/>
          <w:szCs w:val="28"/>
        </w:rPr>
        <w:t xml:space="preserve"> </w:t>
      </w:r>
      <w:r w:rsidRPr="00065796">
        <w:rPr>
          <w:noProof/>
          <w:sz w:val="28"/>
          <w:szCs w:val="28"/>
        </w:rPr>
        <w:t>РАСЧЁТ</w:t>
      </w:r>
    </w:p>
    <w:p w:rsidR="009E1C86" w:rsidRPr="00065796" w:rsidRDefault="007F75D0" w:rsidP="00065796">
      <w:pPr>
        <w:pStyle w:val="11"/>
        <w:widowControl w:val="0"/>
        <w:spacing w:line="360" w:lineRule="auto"/>
        <w:rPr>
          <w:noProof/>
          <w:sz w:val="28"/>
          <w:szCs w:val="28"/>
        </w:rPr>
      </w:pPr>
      <w:r w:rsidRPr="00065796">
        <w:rPr>
          <w:noProof/>
          <w:sz w:val="28"/>
          <w:szCs w:val="28"/>
        </w:rPr>
        <w:t>2.3.1</w:t>
      </w:r>
      <w:r w:rsidR="00A95F2E" w:rsidRPr="00065796">
        <w:rPr>
          <w:noProof/>
          <w:sz w:val="28"/>
          <w:szCs w:val="28"/>
        </w:rPr>
        <w:t xml:space="preserve"> </w:t>
      </w:r>
      <w:r w:rsidRPr="00065796">
        <w:rPr>
          <w:noProof/>
          <w:sz w:val="28"/>
          <w:szCs w:val="28"/>
        </w:rPr>
        <w:t>Для скважины, оборудованной ШГНУ</w:t>
      </w:r>
    </w:p>
    <w:p w:rsidR="009E1C86" w:rsidRPr="00065796" w:rsidRDefault="007F75D0" w:rsidP="00065796">
      <w:pPr>
        <w:pStyle w:val="11"/>
        <w:widowControl w:val="0"/>
        <w:spacing w:line="360" w:lineRule="auto"/>
        <w:rPr>
          <w:noProof/>
          <w:sz w:val="28"/>
          <w:szCs w:val="28"/>
        </w:rPr>
      </w:pPr>
      <w:r w:rsidRPr="00065796">
        <w:rPr>
          <w:noProof/>
          <w:sz w:val="28"/>
          <w:szCs w:val="28"/>
        </w:rPr>
        <w:t>2.3.2</w:t>
      </w:r>
      <w:r w:rsidR="00A95F2E" w:rsidRPr="00065796">
        <w:rPr>
          <w:noProof/>
          <w:sz w:val="28"/>
          <w:szCs w:val="28"/>
        </w:rPr>
        <w:t xml:space="preserve"> </w:t>
      </w:r>
      <w:r w:rsidRPr="00065796">
        <w:rPr>
          <w:noProof/>
          <w:sz w:val="28"/>
          <w:szCs w:val="28"/>
        </w:rPr>
        <w:t>Для наземного технологического трубопровода</w:t>
      </w:r>
    </w:p>
    <w:p w:rsidR="009E1C86" w:rsidRPr="00065796" w:rsidRDefault="007F75D0" w:rsidP="00065796">
      <w:pPr>
        <w:pStyle w:val="11"/>
        <w:widowControl w:val="0"/>
        <w:spacing w:line="360" w:lineRule="auto"/>
        <w:rPr>
          <w:noProof/>
          <w:sz w:val="28"/>
          <w:szCs w:val="28"/>
        </w:rPr>
      </w:pPr>
      <w:r w:rsidRPr="00065796">
        <w:rPr>
          <w:noProof/>
          <w:sz w:val="28"/>
          <w:szCs w:val="28"/>
        </w:rPr>
        <w:t>2.3.3</w:t>
      </w:r>
      <w:r w:rsidR="00A95F2E" w:rsidRPr="00065796">
        <w:rPr>
          <w:noProof/>
          <w:sz w:val="28"/>
          <w:szCs w:val="28"/>
        </w:rPr>
        <w:t xml:space="preserve"> </w:t>
      </w:r>
      <w:r w:rsidRPr="00065796">
        <w:rPr>
          <w:noProof/>
          <w:sz w:val="28"/>
          <w:szCs w:val="28"/>
        </w:rPr>
        <w:t>Для вертикального резервуара РВС-5000</w:t>
      </w:r>
    </w:p>
    <w:p w:rsidR="009E1C86" w:rsidRPr="00065796" w:rsidRDefault="007F75D0" w:rsidP="00065796">
      <w:pPr>
        <w:pStyle w:val="11"/>
        <w:widowControl w:val="0"/>
        <w:spacing w:line="360" w:lineRule="auto"/>
        <w:rPr>
          <w:noProof/>
          <w:sz w:val="28"/>
          <w:szCs w:val="28"/>
        </w:rPr>
      </w:pPr>
      <w:r w:rsidRPr="00065796">
        <w:rPr>
          <w:noProof/>
          <w:sz w:val="28"/>
          <w:szCs w:val="28"/>
        </w:rPr>
        <w:t>2.3.4</w:t>
      </w:r>
      <w:r w:rsidR="00A95F2E" w:rsidRPr="00065796">
        <w:rPr>
          <w:noProof/>
          <w:sz w:val="28"/>
          <w:szCs w:val="28"/>
        </w:rPr>
        <w:t xml:space="preserve"> </w:t>
      </w:r>
      <w:r w:rsidRPr="00065796">
        <w:rPr>
          <w:noProof/>
          <w:sz w:val="28"/>
          <w:szCs w:val="28"/>
        </w:rPr>
        <w:t>Для дожимной насосной станции (ДНС)</w:t>
      </w:r>
    </w:p>
    <w:p w:rsidR="009E1C86" w:rsidRPr="00065796" w:rsidRDefault="007F75D0" w:rsidP="00065796">
      <w:pPr>
        <w:pStyle w:val="11"/>
        <w:widowControl w:val="0"/>
        <w:spacing w:line="360" w:lineRule="auto"/>
        <w:rPr>
          <w:noProof/>
          <w:sz w:val="28"/>
          <w:szCs w:val="28"/>
        </w:rPr>
      </w:pPr>
      <w:r w:rsidRPr="00065796">
        <w:rPr>
          <w:noProof/>
          <w:sz w:val="28"/>
          <w:szCs w:val="28"/>
        </w:rPr>
        <w:t>2.3.5</w:t>
      </w:r>
      <w:r w:rsidR="00A95F2E" w:rsidRPr="00065796">
        <w:rPr>
          <w:noProof/>
          <w:sz w:val="28"/>
          <w:szCs w:val="28"/>
        </w:rPr>
        <w:t xml:space="preserve"> </w:t>
      </w:r>
      <w:r w:rsidRPr="00065796">
        <w:rPr>
          <w:noProof/>
          <w:sz w:val="28"/>
          <w:szCs w:val="28"/>
        </w:rPr>
        <w:t>Для групповой замерной установки</w:t>
      </w:r>
    </w:p>
    <w:p w:rsidR="00065796" w:rsidRDefault="007F75D0" w:rsidP="00065796">
      <w:pPr>
        <w:pStyle w:val="11"/>
        <w:widowControl w:val="0"/>
        <w:spacing w:line="360" w:lineRule="auto"/>
        <w:rPr>
          <w:noProof/>
          <w:sz w:val="28"/>
          <w:szCs w:val="28"/>
        </w:rPr>
      </w:pPr>
      <w:r w:rsidRPr="00065796">
        <w:rPr>
          <w:noProof/>
          <w:sz w:val="28"/>
          <w:szCs w:val="28"/>
        </w:rPr>
        <w:t>2.3.6</w:t>
      </w:r>
      <w:r w:rsidR="00A95F2E" w:rsidRPr="00065796">
        <w:rPr>
          <w:noProof/>
          <w:sz w:val="28"/>
          <w:szCs w:val="28"/>
        </w:rPr>
        <w:t xml:space="preserve"> </w:t>
      </w:r>
      <w:r w:rsidRPr="00065796">
        <w:rPr>
          <w:noProof/>
          <w:sz w:val="28"/>
          <w:szCs w:val="28"/>
        </w:rPr>
        <w:t>Для парокотельной</w:t>
      </w:r>
      <w:r w:rsidR="009E1C86" w:rsidRPr="00065796">
        <w:rPr>
          <w:noProof/>
          <w:sz w:val="28"/>
          <w:szCs w:val="28"/>
        </w:rPr>
        <w:t xml:space="preserve"> </w:t>
      </w:r>
    </w:p>
    <w:p w:rsidR="009E1C86" w:rsidRPr="00065796" w:rsidRDefault="007F75D0" w:rsidP="00065796">
      <w:pPr>
        <w:pStyle w:val="11"/>
        <w:widowControl w:val="0"/>
        <w:spacing w:line="360" w:lineRule="auto"/>
        <w:rPr>
          <w:noProof/>
          <w:sz w:val="28"/>
          <w:szCs w:val="28"/>
        </w:rPr>
      </w:pPr>
      <w:r w:rsidRPr="00065796">
        <w:rPr>
          <w:noProof/>
          <w:sz w:val="28"/>
          <w:szCs w:val="28"/>
        </w:rPr>
        <w:t>2.3.7</w:t>
      </w:r>
      <w:r w:rsidR="00A95F2E" w:rsidRPr="00065796">
        <w:rPr>
          <w:noProof/>
          <w:sz w:val="28"/>
          <w:szCs w:val="28"/>
        </w:rPr>
        <w:t xml:space="preserve"> </w:t>
      </w:r>
      <w:r w:rsidRPr="00065796">
        <w:rPr>
          <w:noProof/>
          <w:sz w:val="28"/>
          <w:szCs w:val="28"/>
        </w:rPr>
        <w:t>Результаты оценки устойчивости основных элементов инженерно-технического комплекса хозяйственного объекта в случае взрыва</w:t>
      </w:r>
    </w:p>
    <w:p w:rsidR="009E1C86" w:rsidRPr="00065796" w:rsidRDefault="007F75D0" w:rsidP="00065796">
      <w:pPr>
        <w:pStyle w:val="11"/>
        <w:widowControl w:val="0"/>
        <w:spacing w:line="360" w:lineRule="auto"/>
        <w:rPr>
          <w:noProof/>
          <w:sz w:val="28"/>
          <w:szCs w:val="28"/>
        </w:rPr>
      </w:pPr>
      <w:r w:rsidRPr="00065796">
        <w:rPr>
          <w:noProof/>
          <w:sz w:val="28"/>
          <w:szCs w:val="28"/>
        </w:rPr>
        <w:t>2.3.8</w:t>
      </w:r>
      <w:r w:rsidR="00A95F2E" w:rsidRPr="00065796">
        <w:rPr>
          <w:noProof/>
          <w:sz w:val="28"/>
          <w:szCs w:val="28"/>
        </w:rPr>
        <w:t xml:space="preserve"> </w:t>
      </w:r>
      <w:r w:rsidRPr="00065796">
        <w:rPr>
          <w:noProof/>
          <w:sz w:val="28"/>
          <w:szCs w:val="28"/>
        </w:rPr>
        <w:t>Оценка физической устойчивости элементов инженерно-технического комплекса хозяйственного объекта</w:t>
      </w:r>
    </w:p>
    <w:p w:rsidR="009E1C86" w:rsidRPr="00065796" w:rsidRDefault="007F75D0" w:rsidP="00065796">
      <w:pPr>
        <w:pStyle w:val="11"/>
        <w:widowControl w:val="0"/>
        <w:spacing w:line="360" w:lineRule="auto"/>
        <w:rPr>
          <w:noProof/>
          <w:sz w:val="28"/>
          <w:szCs w:val="28"/>
        </w:rPr>
      </w:pPr>
      <w:r w:rsidRPr="00065796">
        <w:rPr>
          <w:noProof/>
          <w:sz w:val="28"/>
          <w:szCs w:val="28"/>
        </w:rPr>
        <w:t>ВЫВОД</w:t>
      </w:r>
    </w:p>
    <w:p w:rsidR="009E1C86" w:rsidRPr="00065796" w:rsidRDefault="007F75D0" w:rsidP="00065796">
      <w:pPr>
        <w:pStyle w:val="11"/>
        <w:widowControl w:val="0"/>
        <w:spacing w:line="360" w:lineRule="auto"/>
        <w:rPr>
          <w:noProof/>
          <w:sz w:val="28"/>
          <w:szCs w:val="28"/>
        </w:rPr>
      </w:pPr>
      <w:r w:rsidRPr="00065796">
        <w:rPr>
          <w:noProof/>
          <w:sz w:val="28"/>
          <w:szCs w:val="28"/>
        </w:rPr>
        <w:t>СПИСОК ИСПОЛЬЗОВАННЫХ ИСТОЧНИКОВ</w:t>
      </w:r>
    </w:p>
    <w:p w:rsidR="007F75D0" w:rsidRPr="00065796" w:rsidRDefault="007F75D0" w:rsidP="00065796">
      <w:pPr>
        <w:pStyle w:val="11"/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E17CDA" w:rsidRPr="00065796" w:rsidRDefault="00E17CDA" w:rsidP="00065796">
      <w:pPr>
        <w:pStyle w:val="11"/>
        <w:widowControl w:val="0"/>
        <w:spacing w:line="360" w:lineRule="auto"/>
        <w:ind w:firstLine="709"/>
        <w:jc w:val="both"/>
        <w:rPr>
          <w:bCs/>
          <w:sz w:val="28"/>
        </w:rPr>
      </w:pPr>
      <w:r w:rsidRPr="00065796">
        <w:rPr>
          <w:bCs/>
          <w:sz w:val="28"/>
        </w:rPr>
        <w:br w:type="page"/>
      </w:r>
      <w:r w:rsidR="001E7F07" w:rsidRPr="00065796">
        <w:rPr>
          <w:bCs/>
          <w:sz w:val="28"/>
        </w:rPr>
        <w:t>ВВЕДЕНИЕ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1E7F07" w:rsidRPr="00663AF6" w:rsidRDefault="001E7F07" w:rsidP="00065796">
      <w:pPr>
        <w:pStyle w:val="a3"/>
        <w:widowControl w:val="0"/>
        <w:spacing w:line="360" w:lineRule="auto"/>
      </w:pPr>
      <w:r w:rsidRPr="00065796">
        <w:t>На территории буровых предприятий, нефтяных и газовых промысл</w:t>
      </w:r>
      <w:r w:rsidR="00663AF6">
        <w:t xml:space="preserve">ов, предприятий трубопроводного </w:t>
      </w:r>
      <w:r w:rsidRPr="00065796">
        <w:t>транспорта, нефтеперерабатывающих заводов и химических комплексов при возникновении чрезвычайных ситуаций техногенного, природного или военно-политического характера возможны разрушения, а также возникновение пожаров, зон химического и биохимического заражения. При этом нарушается жизнедеятельность людей как в отдельных районах, так и в целых регионах. Поэтому обеспечение устойчивости работы хозяйственных объектов в чрезвычайных ситуациях является одной из важных задач единой государственной системы предупреждения и ликвидации чрезвычайных ситуаций (РСЧС).</w:t>
      </w:r>
    </w:p>
    <w:p w:rsidR="003A69F6" w:rsidRPr="00663AF6" w:rsidRDefault="003A69F6" w:rsidP="00065796">
      <w:pPr>
        <w:pStyle w:val="a3"/>
        <w:widowControl w:val="0"/>
        <w:spacing w:line="360" w:lineRule="auto"/>
      </w:pP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065796">
        <w:rPr>
          <w:b/>
          <w:bCs/>
          <w:sz w:val="28"/>
        </w:rPr>
        <w:br w:type="page"/>
      </w:r>
      <w:r w:rsidRPr="00065796">
        <w:rPr>
          <w:bCs/>
          <w:sz w:val="28"/>
        </w:rPr>
        <w:t>1</w:t>
      </w:r>
      <w:r w:rsidR="007B5F1F" w:rsidRPr="00065796">
        <w:rPr>
          <w:bCs/>
          <w:sz w:val="28"/>
        </w:rPr>
        <w:tab/>
      </w:r>
      <w:r w:rsidR="001E7F07" w:rsidRPr="00065796">
        <w:rPr>
          <w:bCs/>
          <w:sz w:val="28"/>
        </w:rPr>
        <w:t>ТЕОРЕТИЧЕСКАЯ ЧАСТЬ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Устойчивая работа хозяйственных объектов обеспечивается по двум направлениям:</w:t>
      </w:r>
    </w:p>
    <w:p w:rsidR="00E17CDA" w:rsidRPr="00065796" w:rsidRDefault="00E17CDA" w:rsidP="0006579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065796">
        <w:rPr>
          <w:sz w:val="28"/>
        </w:rPr>
        <w:t>на стадии проектирования и строительства новых хозяйственных объектов – путем реализации требования специальных норм и стандартов;</w:t>
      </w:r>
    </w:p>
    <w:p w:rsidR="00E17CDA" w:rsidRPr="00065796" w:rsidRDefault="00E17CDA" w:rsidP="0006579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065796">
        <w:rPr>
          <w:sz w:val="28"/>
        </w:rPr>
        <w:t>на стадии эксплуатации хозяйственных объектов – периодической оценкой их устойчивости работы.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Оценка устойчивости работы хозяйственного объекта – это изучение его способности противостоять сильным взрывам. Если оценка показывает, что хозяйственный объект окажется неустойчивым в случае сильного взрыва, то разрабатывают и осуществляют инженерно-технические, технологические или организационные мероприятия, направленные на повышение устойчивости слабых элементов инженерно-технического комплекса, уязвимых систем управления, снабжения и обеспечение эффективной защиты рабочих и служащих.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Оценку устойчивости работы взрывоопасного объекта осуществляют до ввода его в эксплуатацию, а также один раз в пять лет при составлении декларации безопасности предприятия. Устойчивость хозяйственных объектов, не имеющих большого количества взрывоопасного сырья или материалов, оценивают в тех случаях, когда они расположены вблизи взрывоопасных объектов. Руководители хозяйственных объектов обязаны своевременно организовать оценку устойчивости хозяйственных объектов силами своих специалистов или с привлечением организаций, имеющих лицензию на выполнение исследовательских работ по проблемам безопасности жизнедеятельности.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Типовая методика оценки устойчивости работы хозяйственного объекта в случае угрозы сильного взрыва предусматривает выполнение следующей работы:</w:t>
      </w:r>
    </w:p>
    <w:p w:rsidR="00E17CDA" w:rsidRPr="00065796" w:rsidRDefault="00E17CDA" w:rsidP="0006579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065796">
        <w:rPr>
          <w:sz w:val="28"/>
        </w:rPr>
        <w:t>сбор и изучение исходных данных;</w:t>
      </w:r>
    </w:p>
    <w:p w:rsidR="00E17CDA" w:rsidRPr="00065796" w:rsidRDefault="00E17CDA" w:rsidP="0006579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065796">
        <w:rPr>
          <w:sz w:val="28"/>
        </w:rPr>
        <w:t>определение ожидаемой величины избыточного давления во фронте ударной волны на месте размещения основных элементов инженерно-технического комплекса и в местах расположения рабочих и служащих;</w:t>
      </w:r>
    </w:p>
    <w:p w:rsidR="00E17CDA" w:rsidRPr="00065796" w:rsidRDefault="00E17CDA" w:rsidP="0006579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065796">
        <w:rPr>
          <w:sz w:val="28"/>
        </w:rPr>
        <w:t>оценка устойчивости работы основных элементов инженерно-технического комплекса и выявление уязвимых сооружений, установок, агрегатов и систем;</w:t>
      </w:r>
    </w:p>
    <w:p w:rsidR="00E17CDA" w:rsidRPr="00065796" w:rsidRDefault="00E17CDA" w:rsidP="0006579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065796">
        <w:rPr>
          <w:sz w:val="28"/>
        </w:rPr>
        <w:t>оценка эффективности защиты рабочих и служащих;</w:t>
      </w:r>
    </w:p>
    <w:p w:rsidR="00E17CDA" w:rsidRPr="00065796" w:rsidRDefault="00E17CDA" w:rsidP="0006579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065796">
        <w:rPr>
          <w:sz w:val="28"/>
        </w:rPr>
        <w:t>оценка устойчивости работы систем управления и снабжения хозяйственного объекта, степени подготовленности его к восстановительным работам;</w:t>
      </w:r>
    </w:p>
    <w:p w:rsidR="00E17CDA" w:rsidRPr="00065796" w:rsidRDefault="00E17CDA" w:rsidP="0006579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065796">
        <w:rPr>
          <w:sz w:val="28"/>
        </w:rPr>
        <w:t>составление заключения об устойчивости хозяйственного объекта в целом;</w:t>
      </w:r>
    </w:p>
    <w:p w:rsidR="00E17CDA" w:rsidRPr="00065796" w:rsidRDefault="00E17CDA" w:rsidP="0006579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065796">
        <w:rPr>
          <w:sz w:val="28"/>
        </w:rPr>
        <w:t>определение целесообразных пределов повышения устойчивости работы уязвимых элементов инженерно-технического комплекса, систем управления и снабжения;</w:t>
      </w:r>
    </w:p>
    <w:p w:rsidR="00E17CDA" w:rsidRPr="00065796" w:rsidRDefault="00E17CDA" w:rsidP="0006579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065796">
        <w:rPr>
          <w:sz w:val="28"/>
        </w:rPr>
        <w:t>разработка комплекса мероприятий, направленных на повышение устойчивости работы хозяйственного объекта в случае сильного взрыва.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При оценке устойчивости хозяйственного объекта в случае угрозы сильного взрыва необходимо иметь данные о количестве и месте размещения взрывоопасных веществ, перечень основных элементов инженерно-технического комплекса (зданий, сооружений, установок, агрегатов, систем), характеристику их конструктивной особенности, расстояния от каждого элемента инженерно-технического комплекса до места предполагаемого взрыва, количество рабочих и служащих, находящихся в административных и производственных зданиях, сооружениях и работающих на открытой местности, характеристику систем управления, снабжения и другие сведения, необходимые для исследования.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Ожидаемая величина избыточного давления во фронте ударной волны рассчитывается с использованием специальной методики, учитывающей вид взрыва (объемный взрыв или взрыв конденсированного взрывчатого вещества). Величина избыточного давления во фронте ударной волны, ожидаемая на месте размещения интересующего элемента, определяется в зависимости от количества взрывоопасного вещества и расстояния от предполагаемого места взрыва до элемента инженерно-технического комплекса.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Оценка устойчивости основных элементов инженерно-технического комплекса, от которых зависит работа хозяйственного объекта, заключается в определении вида возможного разрушения каждого из основных элементов инженерно-технического комплекса и в выявлении неустойчивых элементов. При оценке эффективности защиты рабочих и служащих в случае сильного взрыва определяют возможное количество пораженных и вид травм людей на территории хозяйственного объекта.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Оценка устойчивости систем управления и снабжения (электроэнергией, газом, водой, сырьем, комплектующими изделиями и т.п.) заключается в определении степени их нарушения в случае взрыва. Кроме того, оценивают степень подготовленности хозяйственного объекта к восстановительным работам.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Заключение об устойчивости хозяйственного объекта в целом составляют после анализа полученных результатов. Если все основные элементы инженерно-технического комплекса и систем хозяйственного объекта окажутся устойчивыми и по прогнозу не будет большого количества пораженных рабочих и служащих, то работа хозяйственного объекта считается устойчивой в случае взрыва. Если хотя бы один основной элемент инженерно-технического комплекса или система хозяйственного объекта окажутся по прогнозу неустойчивыми, работа объекта в целом признается неустойчивой. Аналогичный вывод делается, если в случае взрыва возможны гибель или большие потери рабочих и служащих.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Прежде чем приступить к разработке рекомендаций по повышению устойчивости хозяйственного объекта, необходимо определить эффективные и экономически оправданные пределы ее повышения. Обычно пределы повышения устойчивости слабых элементов устанавливают с учетом принципа равнопрочности, чтобы уровень устойчивости неустойчивых элементов и систем объекта поднимался до уровня устойчивости большинства элементов и систем инженерно-технического комплекса хозяйственного объекта.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Завершающим этапом исследования устойчивости работы объекта является разработка комплекса инженерно-технических, технологических и организационных мероприятий, направленных на целесообразное повышение устойчивости работы объекта в случае сильного взрыва. При этом выполняют необходимые расчеты по различным вариантам повышения устойчивости работы объекта с технико-экономическим обоснованием мероприятий. Затем выбирают наиболее эффективные и экономически приемлемые мероприятия по повышению устойчивости работы всех слабых элементов и системы хозяйственного объекта. Обычно выбранные мероприятия реализуют при выполнении текущего и капитального ремонта, а также в ходе реконструкции и развития хозяйственного объекта.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065796">
        <w:rPr>
          <w:sz w:val="28"/>
        </w:rPr>
        <w:br w:type="page"/>
      </w:r>
      <w:r w:rsidRPr="00065796">
        <w:rPr>
          <w:bCs/>
          <w:sz w:val="28"/>
        </w:rPr>
        <w:t>2</w:t>
      </w:r>
      <w:r w:rsidR="007B5F1F" w:rsidRPr="00065796">
        <w:rPr>
          <w:bCs/>
          <w:sz w:val="28"/>
        </w:rPr>
        <w:tab/>
      </w:r>
      <w:r w:rsidR="00263B3C" w:rsidRPr="00065796">
        <w:rPr>
          <w:bCs/>
          <w:sz w:val="28"/>
        </w:rPr>
        <w:t>РАСЧ</w:t>
      </w:r>
      <w:r w:rsidR="007F321A" w:rsidRPr="00065796">
        <w:rPr>
          <w:bCs/>
          <w:sz w:val="28"/>
        </w:rPr>
        <w:t>Ё</w:t>
      </w:r>
      <w:r w:rsidR="00263B3C" w:rsidRPr="00065796">
        <w:rPr>
          <w:bCs/>
          <w:sz w:val="28"/>
        </w:rPr>
        <w:t>ТНАЯ ЧАСТЬ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E17CDA" w:rsidRPr="00065796" w:rsidRDefault="007B5F1F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2.1</w:t>
      </w:r>
      <w:r w:rsidRPr="00065796">
        <w:rPr>
          <w:sz w:val="28"/>
        </w:rPr>
        <w:tab/>
      </w:r>
      <w:r w:rsidR="00E17CDA" w:rsidRPr="00065796">
        <w:rPr>
          <w:sz w:val="28"/>
        </w:rPr>
        <w:t>Задание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На территории НГДУ расположен резервуарный парк с наземными металлическими резервуарами, в которых содержится суммарный запас нефти в количестве 10000 тонн. В чрезвычайной ситуации возможны разрушения резервуаров, разлив и возгорание нефти, образование и взрыв углеводородной смеси в количестве 30 тонн (</w:t>
      </w:r>
      <w:r w:rsidRPr="00065796">
        <w:rPr>
          <w:sz w:val="28"/>
          <w:lang w:val="en-US"/>
        </w:rPr>
        <w:t>Q</w:t>
      </w:r>
      <w:r w:rsidRPr="00065796">
        <w:rPr>
          <w:sz w:val="28"/>
        </w:rPr>
        <w:t>).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Характеристика элементов инженерно-технического комплекса нефтепромысла, расположенного вблизи резервуарного парка, известна и приведена в табл</w:t>
      </w:r>
      <w:r w:rsidR="00B97E9B" w:rsidRPr="00065796">
        <w:rPr>
          <w:sz w:val="28"/>
        </w:rPr>
        <w:t>ице</w:t>
      </w:r>
      <w:r w:rsidRPr="00065796">
        <w:rPr>
          <w:sz w:val="28"/>
        </w:rPr>
        <w:t xml:space="preserve"> 1. Расстояния от предлагаемого места взрыва до элементов инженерно-технического комплекса нефтепромысла указаны в табл</w:t>
      </w:r>
      <w:r w:rsidR="00B97E9B" w:rsidRPr="00065796">
        <w:rPr>
          <w:sz w:val="28"/>
        </w:rPr>
        <w:t>ице</w:t>
      </w:r>
      <w:r w:rsidRPr="00065796">
        <w:rPr>
          <w:sz w:val="28"/>
        </w:rPr>
        <w:t xml:space="preserve"> 2.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Оценить устойчивость работы нефтепромысла в случае взрыва углеводородной смеси на территории резервуарного парка и разработать рекомендации по повышению устойчивости работы инженерно-технического комплекса нефтепромысла при возникновении чрезвычайной ситуации.</w:t>
      </w:r>
    </w:p>
    <w:p w:rsidR="007B5F1F" w:rsidRPr="00065796" w:rsidRDefault="007B5F1F" w:rsidP="00065796">
      <w:pPr>
        <w:pStyle w:val="1"/>
        <w:keepNext w:val="0"/>
        <w:widowControl w:val="0"/>
        <w:spacing w:line="360" w:lineRule="auto"/>
        <w:ind w:firstLine="709"/>
        <w:jc w:val="both"/>
      </w:pPr>
    </w:p>
    <w:p w:rsidR="007B5F1F" w:rsidRPr="00065796" w:rsidRDefault="00E17CDA" w:rsidP="00065796">
      <w:pPr>
        <w:pStyle w:val="1"/>
        <w:keepNext w:val="0"/>
        <w:widowControl w:val="0"/>
        <w:spacing w:line="360" w:lineRule="auto"/>
        <w:ind w:firstLine="709"/>
        <w:jc w:val="both"/>
      </w:pPr>
      <w:r w:rsidRPr="00065796">
        <w:t>Таблица</w:t>
      </w:r>
      <w:r w:rsidR="007B5F1F" w:rsidRPr="00065796">
        <w:t xml:space="preserve"> </w:t>
      </w:r>
      <w:r w:rsidRPr="00065796">
        <w:t>1</w:t>
      </w:r>
    </w:p>
    <w:p w:rsidR="00E17CDA" w:rsidRPr="00065796" w:rsidRDefault="00E17CDA" w:rsidP="00065796">
      <w:pPr>
        <w:pStyle w:val="1"/>
        <w:keepNext w:val="0"/>
        <w:widowControl w:val="0"/>
        <w:spacing w:line="360" w:lineRule="auto"/>
        <w:ind w:firstLine="709"/>
        <w:jc w:val="both"/>
      </w:pPr>
      <w:r w:rsidRPr="00065796">
        <w:t>Характеристи</w:t>
      </w:r>
      <w:r w:rsidR="007B5F1F" w:rsidRPr="00065796">
        <w:t>ка основных элементов инженерно-</w:t>
      </w:r>
      <w:r w:rsidRPr="00065796">
        <w:t>технического</w:t>
      </w:r>
      <w:r w:rsidR="00065796">
        <w:t xml:space="preserve"> </w:t>
      </w:r>
      <w:r w:rsidRPr="00065796">
        <w:t>комплекса нефтепромысла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5"/>
      </w:tblGrid>
      <w:tr w:rsidR="00E17CDA" w:rsidRPr="00065796" w:rsidTr="007B5F1F">
        <w:tc>
          <w:tcPr>
            <w:tcW w:w="4785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Наименование элемента</w:t>
            </w:r>
          </w:p>
        </w:tc>
        <w:tc>
          <w:tcPr>
            <w:tcW w:w="4786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Краткая характеристика</w:t>
            </w:r>
          </w:p>
        </w:tc>
      </w:tr>
      <w:tr w:rsidR="00E17CDA" w:rsidRPr="00065796" w:rsidTr="007B5F1F">
        <w:tc>
          <w:tcPr>
            <w:tcW w:w="4785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1. Скважина, оборудованная ШГНУ</w:t>
            </w:r>
          </w:p>
        </w:tc>
        <w:tc>
          <w:tcPr>
            <w:tcW w:w="4786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Станок-качалка, установленный на бетонном фундаменте</w:t>
            </w:r>
          </w:p>
        </w:tc>
      </w:tr>
      <w:tr w:rsidR="00E17CDA" w:rsidRPr="00065796" w:rsidTr="007B5F1F">
        <w:tc>
          <w:tcPr>
            <w:tcW w:w="4785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2. Наземный технологический трубопровод</w:t>
            </w:r>
          </w:p>
        </w:tc>
        <w:tc>
          <w:tcPr>
            <w:tcW w:w="4786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 xml:space="preserve">Трубопровод выполнен из стальных цельнотянутых труб наружным диаметром </w:t>
            </w:r>
            <w:smartTag w:uri="urn:schemas-microsoft-com:office:smarttags" w:element="metricconverter">
              <w:smartTagPr>
                <w:attr w:name="ProductID" w:val="300 мм"/>
              </w:smartTagPr>
              <w:r w:rsidRPr="00065796">
                <w:rPr>
                  <w:sz w:val="20"/>
                  <w:szCs w:val="20"/>
                </w:rPr>
                <w:t>300 мм</w:t>
              </w:r>
            </w:smartTag>
            <w:r w:rsidR="00057BCB" w:rsidRPr="00065796">
              <w:rPr>
                <w:sz w:val="20"/>
                <w:szCs w:val="20"/>
              </w:rPr>
              <w:t>, соединё</w:t>
            </w:r>
            <w:r w:rsidRPr="00065796">
              <w:rPr>
                <w:sz w:val="20"/>
                <w:szCs w:val="20"/>
              </w:rPr>
              <w:t>нных сваркой</w:t>
            </w:r>
          </w:p>
        </w:tc>
      </w:tr>
      <w:tr w:rsidR="00E17CDA" w:rsidRPr="00065796" w:rsidTr="007B5F1F">
        <w:tc>
          <w:tcPr>
            <w:tcW w:w="4785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3. Вертикальный резервуар РВС-500</w:t>
            </w:r>
          </w:p>
        </w:tc>
        <w:tc>
          <w:tcPr>
            <w:tcW w:w="4786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 xml:space="preserve">Частично заглубленный вертикальный стальной резервуар, объемом </w:t>
            </w:r>
            <w:smartTag w:uri="urn:schemas-microsoft-com:office:smarttags" w:element="metricconverter">
              <w:smartTagPr>
                <w:attr w:name="ProductID" w:val="500 м3"/>
              </w:smartTagPr>
              <w:r w:rsidRPr="00065796">
                <w:rPr>
                  <w:sz w:val="20"/>
                  <w:szCs w:val="20"/>
                </w:rPr>
                <w:t>500 м</w:t>
              </w:r>
              <w:r w:rsidRPr="00065796">
                <w:rPr>
                  <w:sz w:val="20"/>
                  <w:szCs w:val="20"/>
                  <w:vertAlign w:val="superscript"/>
                </w:rPr>
                <w:t>3</w:t>
              </w:r>
            </w:smartTag>
            <w:r w:rsidRPr="00065796">
              <w:rPr>
                <w:sz w:val="20"/>
                <w:szCs w:val="20"/>
              </w:rPr>
              <w:t>, заполнен нефть</w:t>
            </w:r>
            <w:r w:rsidR="00057BCB" w:rsidRPr="00065796">
              <w:rPr>
                <w:sz w:val="20"/>
                <w:szCs w:val="20"/>
              </w:rPr>
              <w:t>ю</w:t>
            </w:r>
            <w:r w:rsidRPr="00065796">
              <w:rPr>
                <w:sz w:val="20"/>
                <w:szCs w:val="20"/>
              </w:rPr>
              <w:t xml:space="preserve"> полностью</w:t>
            </w:r>
          </w:p>
        </w:tc>
      </w:tr>
      <w:tr w:rsidR="00E17CDA" w:rsidRPr="00065796" w:rsidTr="007B5F1F">
        <w:tc>
          <w:tcPr>
            <w:tcW w:w="4785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4. Дожимная насосная станция (ДНС)</w:t>
            </w:r>
          </w:p>
        </w:tc>
        <w:tc>
          <w:tcPr>
            <w:tcW w:w="4786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Двухэтажное промышленное кирпичное здание без каркаса</w:t>
            </w:r>
          </w:p>
        </w:tc>
      </w:tr>
      <w:tr w:rsidR="00E17CDA" w:rsidRPr="00065796" w:rsidTr="007B5F1F">
        <w:tc>
          <w:tcPr>
            <w:tcW w:w="4785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5. Групповая замерная установка (ГЗУ)</w:t>
            </w:r>
          </w:p>
        </w:tc>
        <w:tc>
          <w:tcPr>
            <w:tcW w:w="4786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Замерный блок размещен в помещении балкового типа, имеющего стены и крышу из двойных листов стали со слоем изоляции</w:t>
            </w:r>
          </w:p>
        </w:tc>
      </w:tr>
      <w:tr w:rsidR="00E17CDA" w:rsidRPr="00065796" w:rsidTr="007B5F1F">
        <w:tc>
          <w:tcPr>
            <w:tcW w:w="4785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6. Парокотельная</w:t>
            </w:r>
          </w:p>
        </w:tc>
        <w:tc>
          <w:tcPr>
            <w:tcW w:w="4786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Одноэтажное кирпичное здание без каркаса</w:t>
            </w:r>
          </w:p>
        </w:tc>
      </w:tr>
    </w:tbl>
    <w:p w:rsidR="00A051E0" w:rsidRPr="00065796" w:rsidRDefault="00A051E0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7B5F1F" w:rsidRPr="00065796" w:rsidRDefault="00E17CDA" w:rsidP="00065796">
      <w:pPr>
        <w:pStyle w:val="1"/>
        <w:keepNext w:val="0"/>
        <w:widowControl w:val="0"/>
        <w:spacing w:line="360" w:lineRule="auto"/>
        <w:ind w:firstLine="709"/>
        <w:jc w:val="both"/>
      </w:pPr>
      <w:r w:rsidRPr="00065796">
        <w:t>Таблица 2</w:t>
      </w:r>
    </w:p>
    <w:p w:rsidR="007B5F1F" w:rsidRPr="00065796" w:rsidRDefault="007B5F1F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Расстояния от предлагаемого места взрыва до элементов</w:t>
      </w:r>
      <w:r w:rsidR="00065796">
        <w:rPr>
          <w:sz w:val="28"/>
        </w:rPr>
        <w:t xml:space="preserve"> </w:t>
      </w:r>
      <w:r w:rsidRPr="00065796">
        <w:rPr>
          <w:sz w:val="28"/>
        </w:rPr>
        <w:t>инженерно-технического комплекса нефтепромысла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5"/>
      </w:tblGrid>
      <w:tr w:rsidR="00E17CDA" w:rsidRPr="00065796">
        <w:trPr>
          <w:cantSplit/>
        </w:trPr>
        <w:tc>
          <w:tcPr>
            <w:tcW w:w="4785" w:type="dxa"/>
            <w:vMerge w:val="restart"/>
            <w:vAlign w:val="center"/>
          </w:tcPr>
          <w:p w:rsidR="00057BCB" w:rsidRPr="00065796" w:rsidRDefault="00057BCB" w:rsidP="00065796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Наименование элемента</w:t>
            </w:r>
          </w:p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ИТК нефтепромысла</w:t>
            </w:r>
          </w:p>
        </w:tc>
        <w:tc>
          <w:tcPr>
            <w:tcW w:w="4786" w:type="dxa"/>
            <w:vAlign w:val="center"/>
          </w:tcPr>
          <w:p w:rsidR="00057BCB" w:rsidRPr="00065796" w:rsidRDefault="00E17CDA" w:rsidP="00065796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Расстояние от предлагаемого места</w:t>
            </w:r>
          </w:p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 xml:space="preserve">взрыва до элемента ИТК НП </w:t>
            </w:r>
            <w:r w:rsidR="00057BCB" w:rsidRPr="00065796">
              <w:rPr>
                <w:bCs/>
                <w:sz w:val="20"/>
                <w:szCs w:val="20"/>
              </w:rPr>
              <w:t>(</w:t>
            </w:r>
            <w:r w:rsidRPr="00065796">
              <w:rPr>
                <w:bCs/>
                <w:sz w:val="20"/>
                <w:szCs w:val="20"/>
                <w:lang w:val="en-US"/>
              </w:rPr>
              <w:t>r</w:t>
            </w:r>
            <w:r w:rsidR="00057BCB" w:rsidRPr="00065796">
              <w:rPr>
                <w:bCs/>
                <w:sz w:val="20"/>
                <w:szCs w:val="20"/>
              </w:rPr>
              <w:t>)</w:t>
            </w:r>
            <w:r w:rsidR="00B97E9B" w:rsidRPr="00065796">
              <w:rPr>
                <w:bCs/>
                <w:sz w:val="20"/>
                <w:szCs w:val="20"/>
              </w:rPr>
              <w:t>, м</w:t>
            </w:r>
          </w:p>
        </w:tc>
      </w:tr>
      <w:tr w:rsidR="00E17CDA" w:rsidRPr="00065796">
        <w:trPr>
          <w:cantSplit/>
        </w:trPr>
        <w:tc>
          <w:tcPr>
            <w:tcW w:w="4785" w:type="dxa"/>
            <w:vMerge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786" w:type="dxa"/>
            <w:vAlign w:val="center"/>
          </w:tcPr>
          <w:p w:rsidR="00E17CDA" w:rsidRPr="00065796" w:rsidRDefault="00057BC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5 вариант</w:t>
            </w:r>
          </w:p>
        </w:tc>
      </w:tr>
      <w:tr w:rsidR="00E17CDA" w:rsidRPr="00065796">
        <w:tc>
          <w:tcPr>
            <w:tcW w:w="4785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1. Скважина</w:t>
            </w:r>
          </w:p>
        </w:tc>
        <w:tc>
          <w:tcPr>
            <w:tcW w:w="4786" w:type="dxa"/>
            <w:vAlign w:val="center"/>
          </w:tcPr>
          <w:p w:rsidR="00E17CDA" w:rsidRPr="00065796" w:rsidRDefault="00BD42A8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1050</w:t>
            </w:r>
          </w:p>
        </w:tc>
      </w:tr>
      <w:tr w:rsidR="00E17CDA" w:rsidRPr="00065796">
        <w:tc>
          <w:tcPr>
            <w:tcW w:w="4785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2. Трубопровод</w:t>
            </w:r>
          </w:p>
        </w:tc>
        <w:tc>
          <w:tcPr>
            <w:tcW w:w="4786" w:type="dxa"/>
            <w:vAlign w:val="center"/>
          </w:tcPr>
          <w:p w:rsidR="00E17CDA" w:rsidRPr="00065796" w:rsidRDefault="00BD42A8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80</w:t>
            </w:r>
            <w:r w:rsidR="00B97E9B" w:rsidRPr="00065796">
              <w:rPr>
                <w:sz w:val="20"/>
                <w:szCs w:val="20"/>
              </w:rPr>
              <w:t>0</w:t>
            </w:r>
          </w:p>
        </w:tc>
      </w:tr>
      <w:tr w:rsidR="00E17CDA" w:rsidRPr="00065796">
        <w:tc>
          <w:tcPr>
            <w:tcW w:w="4785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3. Резервуар</w:t>
            </w:r>
          </w:p>
        </w:tc>
        <w:tc>
          <w:tcPr>
            <w:tcW w:w="4786" w:type="dxa"/>
            <w:vAlign w:val="center"/>
          </w:tcPr>
          <w:p w:rsidR="00E17CDA" w:rsidRPr="00065796" w:rsidRDefault="00BD42A8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900</w:t>
            </w:r>
          </w:p>
        </w:tc>
      </w:tr>
      <w:tr w:rsidR="00E17CDA" w:rsidRPr="00065796">
        <w:tc>
          <w:tcPr>
            <w:tcW w:w="4785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4. ДНС</w:t>
            </w:r>
          </w:p>
        </w:tc>
        <w:tc>
          <w:tcPr>
            <w:tcW w:w="4786" w:type="dxa"/>
            <w:vAlign w:val="center"/>
          </w:tcPr>
          <w:p w:rsidR="00E17CDA" w:rsidRPr="00065796" w:rsidRDefault="00BD42A8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450</w:t>
            </w:r>
          </w:p>
        </w:tc>
      </w:tr>
      <w:tr w:rsidR="00E17CDA" w:rsidRPr="00065796">
        <w:tc>
          <w:tcPr>
            <w:tcW w:w="4785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5. ГЗУ</w:t>
            </w:r>
          </w:p>
        </w:tc>
        <w:tc>
          <w:tcPr>
            <w:tcW w:w="4786" w:type="dxa"/>
            <w:vAlign w:val="center"/>
          </w:tcPr>
          <w:p w:rsidR="00E17CDA" w:rsidRPr="00065796" w:rsidRDefault="00BD42A8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1500</w:t>
            </w:r>
          </w:p>
        </w:tc>
      </w:tr>
      <w:tr w:rsidR="00E17CDA" w:rsidRPr="00065796">
        <w:tc>
          <w:tcPr>
            <w:tcW w:w="4785" w:type="dxa"/>
          </w:tcPr>
          <w:p w:rsidR="00E17CDA" w:rsidRPr="00065796" w:rsidRDefault="00E17CD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6. Парокотельная</w:t>
            </w:r>
          </w:p>
        </w:tc>
        <w:tc>
          <w:tcPr>
            <w:tcW w:w="4786" w:type="dxa"/>
            <w:vAlign w:val="center"/>
          </w:tcPr>
          <w:p w:rsidR="00E17CDA" w:rsidRPr="00065796" w:rsidRDefault="00BD42A8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6</w:t>
            </w:r>
            <w:r w:rsidR="00057BCB" w:rsidRPr="00065796">
              <w:rPr>
                <w:sz w:val="20"/>
                <w:szCs w:val="20"/>
              </w:rPr>
              <w:t>5</w:t>
            </w:r>
            <w:r w:rsidRPr="00065796">
              <w:rPr>
                <w:sz w:val="20"/>
                <w:szCs w:val="20"/>
              </w:rPr>
              <w:t>0</w:t>
            </w:r>
          </w:p>
        </w:tc>
      </w:tr>
    </w:tbl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E17CDA" w:rsidRPr="00065796" w:rsidRDefault="00057BCB" w:rsidP="00065796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065796">
        <w:rPr>
          <w:sz w:val="28"/>
        </w:rPr>
        <w:t>2.2</w:t>
      </w:r>
      <w:r w:rsidRPr="00065796">
        <w:rPr>
          <w:sz w:val="28"/>
        </w:rPr>
        <w:tab/>
      </w:r>
      <w:r w:rsidR="00E17CDA" w:rsidRPr="00065796">
        <w:rPr>
          <w:sz w:val="28"/>
        </w:rPr>
        <w:t>Порядок выполнения задания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E17CDA" w:rsidRPr="00065796" w:rsidRDefault="00E17CDA" w:rsidP="00065796">
      <w:pPr>
        <w:pStyle w:val="21"/>
        <w:widowControl w:val="0"/>
        <w:spacing w:line="360" w:lineRule="auto"/>
        <w:ind w:firstLine="709"/>
        <w:rPr>
          <w:b w:val="0"/>
          <w:i w:val="0"/>
        </w:rPr>
      </w:pPr>
      <w:r w:rsidRPr="00065796">
        <w:rPr>
          <w:b w:val="0"/>
          <w:i w:val="0"/>
        </w:rPr>
        <w:t>Оценка устойчивости работы инженерно-технического комплекса хозяйственного объекта в случае угрозы взрыва газовоздушной смеси.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Оценку устойчивости работы хозяйственного объекта в случае угрозы сильного взрыва выполняют в следующей последовательности:</w:t>
      </w:r>
    </w:p>
    <w:p w:rsidR="00E17CDA" w:rsidRPr="00065796" w:rsidRDefault="00E17CDA" w:rsidP="00065796">
      <w:pPr>
        <w:widowControl w:val="0"/>
        <w:numPr>
          <w:ilvl w:val="0"/>
          <w:numId w:val="3"/>
        </w:numPr>
        <w:tabs>
          <w:tab w:val="clear" w:pos="1728"/>
        </w:tabs>
        <w:spacing w:line="360" w:lineRule="auto"/>
        <w:ind w:left="0" w:firstLine="709"/>
        <w:jc w:val="both"/>
        <w:rPr>
          <w:sz w:val="28"/>
        </w:rPr>
      </w:pPr>
      <w:r w:rsidRPr="00065796">
        <w:rPr>
          <w:sz w:val="28"/>
        </w:rPr>
        <w:t xml:space="preserve">определение ожидаемой величины избыточного давления во фронте воздушной ударной волны </w:t>
      </w:r>
      <w:r w:rsidR="007F3635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8.75pt">
            <v:imagedata r:id="rId7" o:title=""/>
          </v:shape>
        </w:pict>
      </w:r>
      <w:r w:rsidRPr="00065796">
        <w:rPr>
          <w:sz w:val="28"/>
        </w:rPr>
        <w:t xml:space="preserve"> в районе размещения всех основных элементов инженерно-технического комплекса хозяйственного объекта;</w:t>
      </w:r>
    </w:p>
    <w:p w:rsidR="00E17CDA" w:rsidRPr="00065796" w:rsidRDefault="00E17CDA" w:rsidP="00065796">
      <w:pPr>
        <w:widowControl w:val="0"/>
        <w:numPr>
          <w:ilvl w:val="0"/>
          <w:numId w:val="3"/>
        </w:numPr>
        <w:tabs>
          <w:tab w:val="clear" w:pos="1728"/>
        </w:tabs>
        <w:spacing w:line="360" w:lineRule="auto"/>
        <w:ind w:left="0" w:firstLine="709"/>
        <w:jc w:val="both"/>
        <w:rPr>
          <w:sz w:val="28"/>
        </w:rPr>
      </w:pPr>
      <w:r w:rsidRPr="00065796">
        <w:rPr>
          <w:sz w:val="28"/>
        </w:rPr>
        <w:t>определение вида возможного разрушения каждого из основных элементов инженерно-технического комплекса хозяйственного объекта;</w:t>
      </w:r>
    </w:p>
    <w:p w:rsidR="00E17CDA" w:rsidRPr="00065796" w:rsidRDefault="00E17CDA" w:rsidP="00065796">
      <w:pPr>
        <w:widowControl w:val="0"/>
        <w:numPr>
          <w:ilvl w:val="0"/>
          <w:numId w:val="3"/>
        </w:numPr>
        <w:tabs>
          <w:tab w:val="clear" w:pos="1728"/>
        </w:tabs>
        <w:spacing w:line="360" w:lineRule="auto"/>
        <w:ind w:left="0" w:firstLine="709"/>
        <w:jc w:val="both"/>
        <w:rPr>
          <w:sz w:val="28"/>
        </w:rPr>
      </w:pPr>
      <w:r w:rsidRPr="00065796">
        <w:rPr>
          <w:sz w:val="28"/>
        </w:rPr>
        <w:t>оценка физической устойчивости отдельных элементов инженерно-технического комплекса и составление заключения об устойчивости работы хозяйственного объекта в случае взрыва.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Ожидаемую величину </w:t>
      </w:r>
      <w:r w:rsidR="007F3635">
        <w:rPr>
          <w:sz w:val="28"/>
        </w:rPr>
        <w:pict>
          <v:shape id="_x0000_i1026" type="#_x0000_t75" style="width:23.25pt;height:18.75pt">
            <v:imagedata r:id="rId8" o:title=""/>
          </v:shape>
        </w:pict>
      </w:r>
      <w:r w:rsidRPr="00065796">
        <w:rPr>
          <w:sz w:val="28"/>
        </w:rPr>
        <w:t xml:space="preserve"> в районе размещения основных элементов инженерно-технического комплекса хозяйственного объекта рассчитывают по различным эмпирическим формулам в зависимости от вида возможного взрыва.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При взрыве газовоздушной смеси (объемный взрыв) образуется очаг поражения, который делят на три зоны:</w:t>
      </w:r>
    </w:p>
    <w:p w:rsidR="00E17CDA" w:rsidRPr="00065796" w:rsidRDefault="00E17CDA" w:rsidP="00065796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065796">
        <w:rPr>
          <w:sz w:val="28"/>
        </w:rPr>
        <w:t>зона действия детонационной волны (первая зона);</w:t>
      </w:r>
    </w:p>
    <w:p w:rsidR="00E17CDA" w:rsidRPr="00065796" w:rsidRDefault="00E17CDA" w:rsidP="00065796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065796">
        <w:rPr>
          <w:sz w:val="28"/>
        </w:rPr>
        <w:t>зона действия продуктов взрыва (вторая зона);</w:t>
      </w:r>
    </w:p>
    <w:p w:rsidR="00E17CDA" w:rsidRPr="00065796" w:rsidRDefault="00E17CDA" w:rsidP="00065796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065796">
        <w:rPr>
          <w:sz w:val="28"/>
        </w:rPr>
        <w:t>зона действия воздушной ударной волны (третья зона).</w:t>
      </w:r>
    </w:p>
    <w:p w:rsidR="00B97E9B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Зона действия детонационной волны находится в пределах распространения облака газовоздушной смеси. Радиус этой зоны определяется из выражения</w:t>
      </w:r>
      <w:r w:rsidR="00A051E0" w:rsidRPr="00065796">
        <w:rPr>
          <w:sz w:val="28"/>
        </w:rPr>
        <w:t>:</w:t>
      </w:r>
    </w:p>
    <w:p w:rsidR="00065796" w:rsidRDefault="00065796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E17CDA" w:rsidRPr="00065796" w:rsidRDefault="007F3635" w:rsidP="000657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74.25pt;height:20.25pt">
            <v:imagedata r:id="rId9" o:title=""/>
          </v:shape>
        </w:pict>
      </w:r>
      <w:r w:rsidR="00E17CDA" w:rsidRPr="00065796">
        <w:rPr>
          <w:sz w:val="28"/>
        </w:rPr>
        <w:t xml:space="preserve"> (1)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где </w:t>
      </w:r>
      <w:r w:rsidR="007F3635">
        <w:rPr>
          <w:sz w:val="28"/>
        </w:rPr>
        <w:pict>
          <v:shape id="_x0000_i1028" type="#_x0000_t75" style="width:11.25pt;height:18pt">
            <v:imagedata r:id="rId10" o:title=""/>
          </v:shape>
        </w:pict>
      </w:r>
      <w:r w:rsidR="00FF7F5D" w:rsidRPr="00065796">
        <w:rPr>
          <w:sz w:val="28"/>
        </w:rPr>
        <w:t xml:space="preserve"> -</w:t>
      </w:r>
      <w:r w:rsidRPr="00065796">
        <w:rPr>
          <w:sz w:val="28"/>
        </w:rPr>
        <w:t xml:space="preserve"> радиус окружности, ограничивающей зону действия детонационной волны, м;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  <w:lang w:val="en-US"/>
        </w:rPr>
        <w:t>Q</w:t>
      </w:r>
      <w:r w:rsidRPr="00065796">
        <w:rPr>
          <w:sz w:val="28"/>
        </w:rPr>
        <w:t xml:space="preserve"> – масса газовоздушной смеси, т.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В пределах первой зоны, располагающейся вокруг центра взрыва, ожидаемая величина </w:t>
      </w:r>
      <w:r w:rsidR="007F3635">
        <w:rPr>
          <w:sz w:val="28"/>
        </w:rPr>
        <w:pict>
          <v:shape id="_x0000_i1029" type="#_x0000_t75" style="width:23.25pt;height:18.75pt">
            <v:imagedata r:id="rId11" o:title=""/>
          </v:shape>
        </w:pict>
      </w:r>
      <w:r w:rsidRPr="00065796">
        <w:rPr>
          <w:sz w:val="28"/>
        </w:rPr>
        <w:t xml:space="preserve"> принимается постоянной и равной 1700 кПа.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 Зона действия продуктов взрыва (вторая зона) охватывает всю площадь разлета продуктов газовоздушной смеси при ее детонации.</w:t>
      </w:r>
    </w:p>
    <w:p w:rsidR="006B1C64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Радиус второй зоны в зависимости от радиуса первой определяют из выражения</w:t>
      </w:r>
      <w:r w:rsidR="00A051E0" w:rsidRPr="00065796">
        <w:rPr>
          <w:sz w:val="28"/>
        </w:rPr>
        <w:t>:</w:t>
      </w:r>
    </w:p>
    <w:p w:rsidR="00065796" w:rsidRDefault="00065796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E17CDA" w:rsidRPr="00065796" w:rsidRDefault="007F3635" w:rsidP="000657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0" type="#_x0000_t75" style="width:60pt;height:18pt">
            <v:imagedata r:id="rId12" o:title=""/>
          </v:shape>
        </w:pict>
      </w:r>
      <w:r w:rsidR="00FF7F5D" w:rsidRPr="00065796">
        <w:rPr>
          <w:sz w:val="28"/>
        </w:rPr>
        <w:t xml:space="preserve"> </w:t>
      </w:r>
      <w:r w:rsidR="00E17CDA" w:rsidRPr="00065796">
        <w:rPr>
          <w:sz w:val="28"/>
        </w:rPr>
        <w:t>(2)</w:t>
      </w:r>
    </w:p>
    <w:p w:rsidR="006B1C64" w:rsidRPr="00065796" w:rsidRDefault="006B1C64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6B1C64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Ожидаемую величину </w:t>
      </w:r>
      <w:r w:rsidR="007F3635">
        <w:rPr>
          <w:sz w:val="28"/>
        </w:rPr>
        <w:pict>
          <v:shape id="_x0000_i1031" type="#_x0000_t75" style="width:23.25pt;height:18.75pt">
            <v:imagedata r:id="rId13" o:title=""/>
          </v:shape>
        </w:pict>
      </w:r>
      <w:r w:rsidRPr="00065796">
        <w:rPr>
          <w:sz w:val="28"/>
        </w:rPr>
        <w:t xml:space="preserve"> в пределах второй зоны определяют по формуле</w:t>
      </w:r>
      <w:r w:rsidR="00A051E0" w:rsidRPr="00065796">
        <w:rPr>
          <w:sz w:val="28"/>
        </w:rPr>
        <w:t>:</w:t>
      </w:r>
    </w:p>
    <w:p w:rsidR="00E17CDA" w:rsidRPr="00065796" w:rsidRDefault="00065796" w:rsidP="000657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7F3635">
        <w:rPr>
          <w:sz w:val="28"/>
        </w:rPr>
        <w:pict>
          <v:shape id="_x0000_i1032" type="#_x0000_t75" style="width:116.25pt;height:38.25pt">
            <v:imagedata r:id="rId14" o:title=""/>
          </v:shape>
        </w:pict>
      </w:r>
      <w:r w:rsidR="00E17CDA" w:rsidRPr="00065796">
        <w:rPr>
          <w:sz w:val="28"/>
        </w:rPr>
        <w:t xml:space="preserve"> (3)</w:t>
      </w:r>
    </w:p>
    <w:p w:rsidR="006B1C64" w:rsidRPr="00065796" w:rsidRDefault="006B1C64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где </w:t>
      </w:r>
      <w:r w:rsidR="007F3635">
        <w:rPr>
          <w:sz w:val="28"/>
        </w:rPr>
        <w:pict>
          <v:shape id="_x0000_i1033" type="#_x0000_t75" style="width:23.25pt;height:18.75pt">
            <v:imagedata r:id="rId15" o:title=""/>
          </v:shape>
        </w:pict>
      </w:r>
      <w:r w:rsidRPr="00065796">
        <w:rPr>
          <w:sz w:val="28"/>
        </w:rPr>
        <w:t xml:space="preserve"> - величина избыточного давления во фронте ударной волны, кПа;</w:t>
      </w:r>
    </w:p>
    <w:p w:rsidR="00E17CDA" w:rsidRPr="00065796" w:rsidRDefault="007F3635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4" type="#_x0000_t75" style="width:12.75pt;height:18pt">
            <v:imagedata r:id="rId16" o:title=""/>
          </v:shape>
        </w:pict>
      </w:r>
      <w:r w:rsidR="00E17CDA" w:rsidRPr="00065796">
        <w:rPr>
          <w:sz w:val="28"/>
        </w:rPr>
        <w:tab/>
        <w:t>- расстояние в метрах от центра предполагаемого взрыва до</w:t>
      </w:r>
      <w:r w:rsidR="00065796">
        <w:rPr>
          <w:sz w:val="28"/>
        </w:rPr>
        <w:t xml:space="preserve"> </w:t>
      </w:r>
      <w:r w:rsidR="00E17CDA" w:rsidRPr="00065796">
        <w:rPr>
          <w:sz w:val="28"/>
        </w:rPr>
        <w:t>рассматриваемой точки во второй зоне.</w:t>
      </w:r>
    </w:p>
    <w:p w:rsidR="006B1C64" w:rsidRPr="00065796" w:rsidRDefault="00E17CDA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Зона действия воздушной ударной волны (третья зона) распространяется от внешней границы второй зоны с радиусом </w:t>
      </w:r>
      <w:r w:rsidRPr="00065796">
        <w:rPr>
          <w:sz w:val="28"/>
          <w:lang w:val="en-US"/>
        </w:rPr>
        <w:t>r</w:t>
      </w:r>
      <w:r w:rsidRPr="00065796">
        <w:rPr>
          <w:sz w:val="28"/>
        </w:rPr>
        <w:t xml:space="preserve">3 к периферии очага поражения. Для того, чтобы определить ожидаемую величину </w:t>
      </w:r>
      <w:r w:rsidR="007F3635">
        <w:rPr>
          <w:sz w:val="28"/>
        </w:rPr>
        <w:pict>
          <v:shape id="_x0000_i1035" type="#_x0000_t75" style="width:23.25pt;height:18.75pt">
            <v:imagedata r:id="rId17" o:title=""/>
          </v:shape>
        </w:pict>
      </w:r>
      <w:r w:rsidRPr="00065796">
        <w:rPr>
          <w:sz w:val="28"/>
        </w:rPr>
        <w:t xml:space="preserve"> в рассматриваемой точке третьей зоны, сначала рассчитывают относительную величину </w:t>
      </w:r>
      <w:r w:rsidR="007F3635">
        <w:rPr>
          <w:sz w:val="28"/>
        </w:rPr>
        <w:pict>
          <v:shape id="_x0000_i1036" type="#_x0000_t75" style="width:12pt;height:12.75pt">
            <v:imagedata r:id="rId18" o:title=""/>
          </v:shape>
        </w:pict>
      </w:r>
      <w:r w:rsidRPr="00065796">
        <w:rPr>
          <w:sz w:val="28"/>
        </w:rPr>
        <w:t xml:space="preserve"> из следующего выражения:</w:t>
      </w:r>
    </w:p>
    <w:p w:rsidR="00065796" w:rsidRDefault="00065796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</w:p>
    <w:p w:rsidR="00E17CDA" w:rsidRPr="00065796" w:rsidRDefault="007F3635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7" type="#_x0000_t75" style="width:69.75pt;height:33.75pt">
            <v:imagedata r:id="rId19" o:title=""/>
          </v:shape>
        </w:pict>
      </w:r>
      <w:r w:rsidR="00E17CDA" w:rsidRPr="00065796">
        <w:rPr>
          <w:sz w:val="28"/>
        </w:rPr>
        <w:t xml:space="preserve"> (4)</w:t>
      </w:r>
    </w:p>
    <w:p w:rsidR="006B1C64" w:rsidRPr="00065796" w:rsidRDefault="006B1C64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</w:p>
    <w:p w:rsidR="00E17CDA" w:rsidRPr="00065796" w:rsidRDefault="00E17CDA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где </w:t>
      </w:r>
      <w:r w:rsidRPr="00065796">
        <w:rPr>
          <w:sz w:val="28"/>
          <w:lang w:val="en-US"/>
        </w:rPr>
        <w:t>r</w:t>
      </w:r>
      <w:r w:rsidRPr="00065796">
        <w:rPr>
          <w:sz w:val="28"/>
          <w:vertAlign w:val="subscript"/>
        </w:rPr>
        <w:t>3</w:t>
      </w:r>
      <w:r w:rsidRPr="00065796">
        <w:rPr>
          <w:sz w:val="28"/>
        </w:rPr>
        <w:t xml:space="preserve"> – расстояние в метрах от центра предполагаемого взрыва до рассматриваемой точки в третьей зоне.</w:t>
      </w:r>
    </w:p>
    <w:p w:rsidR="00E17CDA" w:rsidRPr="00065796" w:rsidRDefault="00E17CDA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Если </w:t>
      </w:r>
      <w:r w:rsidR="007F3635">
        <w:rPr>
          <w:sz w:val="28"/>
        </w:rPr>
        <w:pict>
          <v:shape id="_x0000_i1038" type="#_x0000_t75" style="width:30pt;height:15.75pt">
            <v:imagedata r:id="rId20" o:title=""/>
          </v:shape>
        </w:pict>
      </w:r>
      <w:r w:rsidRPr="00065796">
        <w:rPr>
          <w:sz w:val="28"/>
        </w:rPr>
        <w:t>, то для определения ожидаемой величины избыточного давления во фронте ударной волны используют формулу</w:t>
      </w:r>
      <w:r w:rsidR="00A051E0" w:rsidRPr="00065796">
        <w:rPr>
          <w:sz w:val="28"/>
        </w:rPr>
        <w:t>:</w:t>
      </w:r>
    </w:p>
    <w:p w:rsidR="006B1C64" w:rsidRPr="00065796" w:rsidRDefault="006B1C64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</w:p>
    <w:p w:rsidR="00E17CDA" w:rsidRPr="00065796" w:rsidRDefault="007F3635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9" type="#_x0000_t75" style="width:168.75pt;height:42pt">
            <v:imagedata r:id="rId21" o:title=""/>
          </v:shape>
        </w:pict>
      </w:r>
      <w:r w:rsidR="00E17CDA" w:rsidRPr="00065796">
        <w:rPr>
          <w:sz w:val="28"/>
        </w:rPr>
        <w:t xml:space="preserve"> </w:t>
      </w:r>
      <w:r w:rsidR="006B1C64" w:rsidRPr="00065796">
        <w:rPr>
          <w:sz w:val="28"/>
        </w:rPr>
        <w:tab/>
      </w:r>
      <w:r w:rsidR="00E17CDA" w:rsidRPr="00065796">
        <w:rPr>
          <w:sz w:val="28"/>
        </w:rPr>
        <w:t>(5)</w:t>
      </w:r>
    </w:p>
    <w:p w:rsidR="006B1C64" w:rsidRPr="00065796" w:rsidRDefault="006B1C64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</w:p>
    <w:p w:rsidR="00E17CDA" w:rsidRPr="00065796" w:rsidRDefault="00E17CDA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Если </w:t>
      </w:r>
      <w:r w:rsidR="007F3635">
        <w:rPr>
          <w:sz w:val="28"/>
        </w:rPr>
        <w:pict>
          <v:shape id="_x0000_i1040" type="#_x0000_t75" style="width:30pt;height:15.75pt">
            <v:imagedata r:id="rId22" o:title=""/>
          </v:shape>
        </w:pict>
      </w:r>
      <w:r w:rsidRPr="00065796">
        <w:rPr>
          <w:sz w:val="28"/>
        </w:rPr>
        <w:t>, то используют формулу</w:t>
      </w:r>
      <w:r w:rsidR="00A051E0" w:rsidRPr="00065796">
        <w:rPr>
          <w:sz w:val="28"/>
        </w:rPr>
        <w:t>:</w:t>
      </w:r>
    </w:p>
    <w:p w:rsidR="00065796" w:rsidRDefault="00065796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</w:p>
    <w:p w:rsidR="00E17CDA" w:rsidRPr="00065796" w:rsidRDefault="007F3635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1" type="#_x0000_t75" style="width:159.75pt;height:39.75pt">
            <v:imagedata r:id="rId23" o:title=""/>
          </v:shape>
        </w:pict>
      </w:r>
      <w:r w:rsidR="00E17CDA" w:rsidRPr="00065796">
        <w:rPr>
          <w:sz w:val="28"/>
        </w:rPr>
        <w:t xml:space="preserve"> (6)</w:t>
      </w:r>
    </w:p>
    <w:p w:rsidR="00E17CDA" w:rsidRPr="00065796" w:rsidRDefault="00065796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17CDA" w:rsidRPr="00065796">
        <w:rPr>
          <w:sz w:val="28"/>
        </w:rPr>
        <w:t xml:space="preserve">Таким образом, исходными данными для определения ожидаемой величины </w:t>
      </w:r>
      <w:r w:rsidR="007F3635">
        <w:rPr>
          <w:sz w:val="28"/>
        </w:rPr>
        <w:pict>
          <v:shape id="_x0000_i1042" type="#_x0000_t75" style="width:23.25pt;height:18.75pt">
            <v:imagedata r:id="rId24" o:title=""/>
          </v:shape>
        </w:pict>
      </w:r>
      <w:r w:rsidR="00E17CDA" w:rsidRPr="00065796">
        <w:rPr>
          <w:sz w:val="28"/>
        </w:rPr>
        <w:t xml:space="preserve"> </w:t>
      </w:r>
      <w:r w:rsidR="00FF7F5D" w:rsidRPr="00065796">
        <w:rPr>
          <w:sz w:val="28"/>
        </w:rPr>
        <w:t>является</w:t>
      </w:r>
      <w:r w:rsidR="00E17CDA" w:rsidRPr="00065796">
        <w:rPr>
          <w:sz w:val="28"/>
        </w:rPr>
        <w:t xml:space="preserve"> количество взрывоопасного вещества </w:t>
      </w:r>
      <w:r w:rsidR="00E17CDA" w:rsidRPr="00065796">
        <w:rPr>
          <w:sz w:val="28"/>
          <w:lang w:val="en-US"/>
        </w:rPr>
        <w:t>Q</w:t>
      </w:r>
      <w:r w:rsidR="00E17CDA" w:rsidRPr="00065796">
        <w:rPr>
          <w:sz w:val="28"/>
        </w:rPr>
        <w:t xml:space="preserve"> в газовоздушной смеси и расстояние центра предполагаемого взрыва до элемента инженерно-технического комплекса хозяйственного объекта </w:t>
      </w:r>
      <w:r w:rsidR="00E17CDA" w:rsidRPr="00065796">
        <w:rPr>
          <w:sz w:val="28"/>
          <w:lang w:val="en-US"/>
        </w:rPr>
        <w:t>r</w:t>
      </w:r>
      <w:r w:rsidR="00E17CDA" w:rsidRPr="00065796">
        <w:rPr>
          <w:sz w:val="28"/>
        </w:rPr>
        <w:t xml:space="preserve">. Если рассматриваемый элемент находится в пределах первой зоны, то ожидаемую величину </w:t>
      </w:r>
      <w:r w:rsidR="007F3635">
        <w:rPr>
          <w:sz w:val="28"/>
        </w:rPr>
        <w:pict>
          <v:shape id="_x0000_i1043" type="#_x0000_t75" style="width:23.25pt;height:18.75pt">
            <v:imagedata r:id="rId25" o:title=""/>
          </v:shape>
        </w:pict>
      </w:r>
      <w:r w:rsidR="00E17CDA" w:rsidRPr="00065796">
        <w:rPr>
          <w:sz w:val="28"/>
        </w:rPr>
        <w:t xml:space="preserve"> принимают равной 1700 кПа.</w:t>
      </w:r>
    </w:p>
    <w:p w:rsidR="00E17CDA" w:rsidRPr="00065796" w:rsidRDefault="00E17CDA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Расчетные значения величины </w:t>
      </w:r>
      <w:r w:rsidR="007F3635">
        <w:rPr>
          <w:sz w:val="28"/>
        </w:rPr>
        <w:pict>
          <v:shape id="_x0000_i1044" type="#_x0000_t75" style="width:23.25pt;height:18.75pt">
            <v:imagedata r:id="rId26" o:title=""/>
          </v:shape>
        </w:pict>
      </w:r>
      <w:r w:rsidRPr="00065796">
        <w:rPr>
          <w:sz w:val="28"/>
        </w:rPr>
        <w:t>, ожидаемой на месте размещения всех основных элементов инженерно-технического комплекса хозяйственного объекта, заносят в колонку 3 итоговой таблицы, в которую сводят все результаты оценки устойчивости работы инженерно-технического комплекса в случае взрыва (табл</w:t>
      </w:r>
      <w:r w:rsidR="00FF7F5D" w:rsidRPr="00065796">
        <w:rPr>
          <w:sz w:val="28"/>
        </w:rPr>
        <w:t>ица</w:t>
      </w:r>
      <w:r w:rsidRPr="00065796">
        <w:rPr>
          <w:sz w:val="28"/>
        </w:rPr>
        <w:t xml:space="preserve"> 3).</w:t>
      </w:r>
    </w:p>
    <w:p w:rsidR="006B1C64" w:rsidRPr="00065796" w:rsidRDefault="006B1C64" w:rsidP="00065796">
      <w:pPr>
        <w:pStyle w:val="4"/>
        <w:keepNext w:val="0"/>
        <w:widowControl w:val="0"/>
        <w:spacing w:line="360" w:lineRule="auto"/>
        <w:ind w:firstLine="709"/>
        <w:jc w:val="both"/>
      </w:pPr>
    </w:p>
    <w:p w:rsidR="00FF7F5D" w:rsidRPr="00065796" w:rsidRDefault="00E17CDA" w:rsidP="00065796">
      <w:pPr>
        <w:pStyle w:val="4"/>
        <w:keepNext w:val="0"/>
        <w:widowControl w:val="0"/>
        <w:spacing w:line="360" w:lineRule="auto"/>
        <w:ind w:firstLine="709"/>
        <w:jc w:val="both"/>
      </w:pPr>
      <w:r w:rsidRPr="00065796">
        <w:t>Таблица 3</w:t>
      </w:r>
    </w:p>
    <w:p w:rsidR="00E17CDA" w:rsidRPr="00065796" w:rsidRDefault="00E17CDA" w:rsidP="00065796">
      <w:pPr>
        <w:pStyle w:val="4"/>
        <w:keepNext w:val="0"/>
        <w:widowControl w:val="0"/>
        <w:spacing w:line="360" w:lineRule="auto"/>
        <w:ind w:firstLine="709"/>
        <w:jc w:val="both"/>
      </w:pPr>
      <w:r w:rsidRPr="00065796">
        <w:t>Результаты оценки устойчивос</w:t>
      </w:r>
      <w:r w:rsidR="00FF7F5D" w:rsidRPr="00065796">
        <w:t>ти основных элементов инженерно-</w:t>
      </w:r>
      <w:r w:rsidRPr="00065796">
        <w:t>технического комплекса хозяйственного объекта в случае взрыва</w:t>
      </w:r>
    </w:p>
    <w:tbl>
      <w:tblPr>
        <w:tblW w:w="9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1970"/>
        <w:gridCol w:w="1418"/>
        <w:gridCol w:w="1815"/>
        <w:gridCol w:w="1860"/>
      </w:tblGrid>
      <w:tr w:rsidR="00E17CDA" w:rsidRPr="00065796" w:rsidTr="00065796">
        <w:tc>
          <w:tcPr>
            <w:tcW w:w="2093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Наименование элемента ИТК</w:t>
            </w:r>
          </w:p>
        </w:tc>
        <w:tc>
          <w:tcPr>
            <w:tcW w:w="1970" w:type="dxa"/>
            <w:vAlign w:val="center"/>
          </w:tcPr>
          <w:p w:rsidR="00E106F4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Расстояние</w:t>
            </w:r>
          </w:p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от места предполагаемого взрыва до элемента, м</w:t>
            </w:r>
          </w:p>
        </w:tc>
        <w:tc>
          <w:tcPr>
            <w:tcW w:w="1418" w:type="dxa"/>
            <w:vAlign w:val="center"/>
          </w:tcPr>
          <w:p w:rsidR="00E106F4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Ожидаемая величина</w:t>
            </w:r>
          </w:p>
          <w:p w:rsidR="00E17CDA" w:rsidRPr="00065796" w:rsidRDefault="007F3635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pict>
                <v:shape id="_x0000_i1045" type="#_x0000_t75" style="width:23.25pt;height:18.75pt">
                  <v:imagedata r:id="rId27" o:title=""/>
                </v:shape>
              </w:pict>
            </w:r>
            <w:r w:rsidR="00E17CDA" w:rsidRPr="00065796">
              <w:rPr>
                <w:bCs/>
                <w:sz w:val="20"/>
                <w:szCs w:val="20"/>
              </w:rPr>
              <w:t>, кПа</w:t>
            </w:r>
          </w:p>
        </w:tc>
        <w:tc>
          <w:tcPr>
            <w:tcW w:w="1815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Вид возможно</w:t>
            </w:r>
            <w:r w:rsidR="00E106F4" w:rsidRPr="00065796">
              <w:rPr>
                <w:bCs/>
                <w:sz w:val="20"/>
                <w:szCs w:val="20"/>
              </w:rPr>
              <w:t>го</w:t>
            </w:r>
            <w:r w:rsidRPr="00065796">
              <w:rPr>
                <w:bCs/>
                <w:sz w:val="20"/>
                <w:szCs w:val="20"/>
              </w:rPr>
              <w:t xml:space="preserve"> разрушения элемента</w:t>
            </w:r>
          </w:p>
        </w:tc>
        <w:tc>
          <w:tcPr>
            <w:tcW w:w="1860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Вывод об устойчивости элемента</w:t>
            </w:r>
          </w:p>
        </w:tc>
      </w:tr>
      <w:tr w:rsidR="00E17CDA" w:rsidRPr="00065796" w:rsidTr="00065796">
        <w:tc>
          <w:tcPr>
            <w:tcW w:w="2093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70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15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860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5</w:t>
            </w:r>
          </w:p>
        </w:tc>
      </w:tr>
      <w:tr w:rsidR="00E17CDA" w:rsidRPr="00065796" w:rsidTr="00065796">
        <w:tc>
          <w:tcPr>
            <w:tcW w:w="2093" w:type="dxa"/>
          </w:tcPr>
          <w:p w:rsidR="00FF7F5D" w:rsidRPr="00065796" w:rsidRDefault="00E106F4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 xml:space="preserve">1. </w:t>
            </w:r>
            <w:r w:rsidR="00E17CDA" w:rsidRPr="00065796">
              <w:rPr>
                <w:sz w:val="20"/>
                <w:szCs w:val="20"/>
              </w:rPr>
              <w:t>Административное</w:t>
            </w:r>
          </w:p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здание</w:t>
            </w:r>
          </w:p>
        </w:tc>
        <w:tc>
          <w:tcPr>
            <w:tcW w:w="1970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52</w:t>
            </w:r>
          </w:p>
        </w:tc>
        <w:tc>
          <w:tcPr>
            <w:tcW w:w="1418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23</w:t>
            </w:r>
          </w:p>
        </w:tc>
        <w:tc>
          <w:tcPr>
            <w:tcW w:w="1815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среднее</w:t>
            </w:r>
          </w:p>
        </w:tc>
        <w:tc>
          <w:tcPr>
            <w:tcW w:w="1860" w:type="dxa"/>
            <w:vAlign w:val="center"/>
          </w:tcPr>
          <w:p w:rsidR="00E17CDA" w:rsidRPr="00065796" w:rsidRDefault="00FF7F5D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н</w:t>
            </w:r>
            <w:r w:rsidR="00E17CDA" w:rsidRPr="00065796">
              <w:rPr>
                <w:sz w:val="20"/>
                <w:szCs w:val="20"/>
              </w:rPr>
              <w:t>е устойчив</w:t>
            </w:r>
          </w:p>
        </w:tc>
      </w:tr>
      <w:tr w:rsidR="00E17CDA" w:rsidRPr="00065796" w:rsidTr="00065796">
        <w:tc>
          <w:tcPr>
            <w:tcW w:w="2093" w:type="dxa"/>
          </w:tcPr>
          <w:p w:rsidR="00FF7F5D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2. Трубопро</w:t>
            </w:r>
            <w:r w:rsidR="00FF7F5D" w:rsidRPr="00065796">
              <w:rPr>
                <w:sz w:val="20"/>
                <w:szCs w:val="20"/>
              </w:rPr>
              <w:t>вод</w:t>
            </w:r>
          </w:p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наземный</w:t>
            </w:r>
          </w:p>
        </w:tc>
        <w:tc>
          <w:tcPr>
            <w:tcW w:w="1970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60</w:t>
            </w:r>
          </w:p>
        </w:tc>
        <w:tc>
          <w:tcPr>
            <w:tcW w:w="1418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10</w:t>
            </w:r>
          </w:p>
        </w:tc>
        <w:tc>
          <w:tcPr>
            <w:tcW w:w="1815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ожидаются</w:t>
            </w:r>
          </w:p>
        </w:tc>
        <w:tc>
          <w:tcPr>
            <w:tcW w:w="1860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устойчив</w:t>
            </w:r>
          </w:p>
        </w:tc>
      </w:tr>
      <w:tr w:rsidR="00E17CDA" w:rsidRPr="00065796" w:rsidTr="00065796">
        <w:tc>
          <w:tcPr>
            <w:tcW w:w="2093" w:type="dxa"/>
          </w:tcPr>
          <w:p w:rsidR="00FF7F5D" w:rsidRPr="00065796" w:rsidRDefault="00FF7F5D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3. Компрессор</w:t>
            </w:r>
          </w:p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средний</w:t>
            </w:r>
          </w:p>
        </w:tc>
        <w:tc>
          <w:tcPr>
            <w:tcW w:w="1970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55</w:t>
            </w:r>
          </w:p>
        </w:tc>
        <w:tc>
          <w:tcPr>
            <w:tcW w:w="1418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21</w:t>
            </w:r>
          </w:p>
        </w:tc>
        <w:tc>
          <w:tcPr>
            <w:tcW w:w="1815" w:type="dxa"/>
            <w:vAlign w:val="center"/>
          </w:tcPr>
          <w:p w:rsidR="00E17CDA" w:rsidRPr="00065796" w:rsidRDefault="00FF7F5D" w:rsidP="00065796">
            <w:pPr>
              <w:pStyle w:val="3"/>
              <w:keepNext w:val="0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с</w:t>
            </w:r>
            <w:r w:rsidR="00E17CDA" w:rsidRPr="00065796">
              <w:rPr>
                <w:sz w:val="20"/>
                <w:szCs w:val="20"/>
              </w:rPr>
              <w:t>лабые</w:t>
            </w:r>
          </w:p>
        </w:tc>
        <w:tc>
          <w:tcPr>
            <w:tcW w:w="1860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устойчив</w:t>
            </w:r>
          </w:p>
        </w:tc>
      </w:tr>
      <w:tr w:rsidR="00E17CDA" w:rsidRPr="00065796" w:rsidTr="00065796">
        <w:tc>
          <w:tcPr>
            <w:tcW w:w="2093" w:type="dxa"/>
          </w:tcPr>
          <w:p w:rsidR="00FF7F5D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4. Вертикаль</w:t>
            </w:r>
            <w:r w:rsidR="00FF7F5D" w:rsidRPr="00065796">
              <w:rPr>
                <w:sz w:val="20"/>
                <w:szCs w:val="20"/>
              </w:rPr>
              <w:t>ный</w:t>
            </w:r>
          </w:p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резервуар</w:t>
            </w:r>
          </w:p>
        </w:tc>
        <w:tc>
          <w:tcPr>
            <w:tcW w:w="1970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40</w:t>
            </w:r>
          </w:p>
        </w:tc>
        <w:tc>
          <w:tcPr>
            <w:tcW w:w="1418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35</w:t>
            </w:r>
          </w:p>
        </w:tc>
        <w:tc>
          <w:tcPr>
            <w:tcW w:w="1815" w:type="dxa"/>
            <w:vAlign w:val="center"/>
          </w:tcPr>
          <w:p w:rsidR="00E17CDA" w:rsidRPr="00065796" w:rsidRDefault="00E17CDA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сильные</w:t>
            </w:r>
          </w:p>
        </w:tc>
        <w:tc>
          <w:tcPr>
            <w:tcW w:w="1860" w:type="dxa"/>
            <w:vAlign w:val="center"/>
          </w:tcPr>
          <w:p w:rsidR="00E17CDA" w:rsidRPr="00065796" w:rsidRDefault="00FF7F5D" w:rsidP="00065796">
            <w:pPr>
              <w:widowControl w:val="0"/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н</w:t>
            </w:r>
            <w:r w:rsidR="00E17CDA" w:rsidRPr="00065796">
              <w:rPr>
                <w:sz w:val="20"/>
                <w:szCs w:val="20"/>
              </w:rPr>
              <w:t>е устойчив</w:t>
            </w:r>
          </w:p>
        </w:tc>
      </w:tr>
    </w:tbl>
    <w:p w:rsidR="00E17CDA" w:rsidRPr="00065796" w:rsidRDefault="00E17CDA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</w:p>
    <w:p w:rsidR="00E17CDA" w:rsidRPr="00065796" w:rsidRDefault="00E17CDA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Вид возможного разрушения основных элементов инженерно-технического комплекса </w:t>
      </w:r>
      <w:r w:rsidR="00E106F4" w:rsidRPr="00065796">
        <w:rPr>
          <w:sz w:val="28"/>
        </w:rPr>
        <w:t>определяют</w:t>
      </w:r>
      <w:r w:rsidRPr="00065796">
        <w:rPr>
          <w:sz w:val="28"/>
        </w:rPr>
        <w:t xml:space="preserve"> сравнивая ожидаемую величину избыточного давления во фронте ударной волны в районе размещения элемента инженерно-технического комплекса со справочными данными о величине </w:t>
      </w:r>
      <w:r w:rsidR="007F3635">
        <w:rPr>
          <w:sz w:val="28"/>
        </w:rPr>
        <w:pict>
          <v:shape id="_x0000_i1046" type="#_x0000_t75" style="width:24.75pt;height:18.75pt">
            <v:imagedata r:id="rId28" o:title=""/>
          </v:shape>
        </w:pict>
      </w:r>
      <w:r w:rsidRPr="00065796">
        <w:rPr>
          <w:sz w:val="28"/>
        </w:rPr>
        <w:t>, вызывающей слабые, средние, сильные и полные разрушения этого элемента.</w:t>
      </w:r>
    </w:p>
    <w:p w:rsidR="00E17CDA" w:rsidRPr="00065796" w:rsidRDefault="00E17CDA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Если ожидаемая величина избыточного давления во фронте ударной волны превышает величину максимального избыточного давления, вызывающего сильные разрушения элемента ИТК, то данный элемент при взрыве получит полное разрушение.</w:t>
      </w:r>
    </w:p>
    <w:p w:rsidR="00E17CDA" w:rsidRPr="00065796" w:rsidRDefault="00E17CDA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Результаты оценки вида возможного разрушения элементов инженерно-технического комплекса заносят в колонку 4 итоговой таблицы 3.</w:t>
      </w:r>
    </w:p>
    <w:p w:rsidR="00E17CDA" w:rsidRPr="00065796" w:rsidRDefault="00E17CDA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Оценку физической устойчивости элементов инженерно-технического комплекса и составление заключения об устойчивости работы хозяйственного объекта в случае взрыва выполняют следующим образом.</w:t>
      </w:r>
    </w:p>
    <w:p w:rsidR="00E17CDA" w:rsidRPr="00065796" w:rsidRDefault="00E17CDA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Критерием оценки физической устойчивости зданий, сооружений, установок, оборудования к воздействию ударной волны является величина </w:t>
      </w:r>
      <w:r w:rsidR="007F3635">
        <w:rPr>
          <w:sz w:val="28"/>
        </w:rPr>
        <w:pict>
          <v:shape id="_x0000_i1047" type="#_x0000_t75" style="width:24.75pt;height:18.75pt">
            <v:imagedata r:id="rId29" o:title=""/>
          </v:shape>
        </w:pict>
      </w:r>
      <w:r w:rsidRPr="00065796">
        <w:rPr>
          <w:sz w:val="28"/>
        </w:rPr>
        <w:t>, выше которой инженерно-технический элемент хозяйственного объекта получает средние разрушения. Если ожидаемая величина избыточного давления во фронте ударной волны на месте размещения элемента инженерно-технического комплекса меньше или равна величине избыточного давления, выше которой ожидаются средние разрушения данного элемента, то он считается устойчивым. В противном случае элемент считают неустойчивым к воздействию воздушной ударной волны.</w:t>
      </w:r>
    </w:p>
    <w:p w:rsidR="00E17CDA" w:rsidRPr="00065796" w:rsidRDefault="00E17CDA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Это означает, что устойчивые элементы инженерно-технического комплекса в случае взрыва не получают разрушений или получат максимум слабые разрушения, которые могут быть устранены текущим ремонтом в кратчайшие сроки. Если же ожидаются средние или более серьезные разрушения (сильные, полные), то элемент инженерно-технического комплекса считают неустойчивым в случае взрыва, т.к. в этом случае потребуется капитальный ремонт, замена или строительство нового элемента. Результаты оценки физической устойчивости всех элементов инженерно-технического комплекса хозяйственного объекта сводят в итоговую таблицу.</w:t>
      </w:r>
    </w:p>
    <w:p w:rsidR="00E17CDA" w:rsidRPr="00065796" w:rsidRDefault="00E17CDA" w:rsidP="00065796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Далее проводят анализ полученных результатов и составляют перечень неустойчивых элементов инженерно-технического комплекса хозяйственного объекта и делают вывод об устойчивости хозяйственного объекта в случае взрыва. Если хотя бы один основной элемент хозяйственного объекта (без которого невозможна нормальная работа объекта) будет неустойчивым в случае взрыва, то и работа всего хозяйственного объекта признается неустойчивой. В этом случае необходимо разработать комплекс мероприятий по повышению устойчивости всех неустойчивых элементов инженерно-технического комплекса хозяйственного объекта.</w:t>
      </w:r>
    </w:p>
    <w:p w:rsidR="00A051E0" w:rsidRPr="00065796" w:rsidRDefault="00A051E0" w:rsidP="00065796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B97E9B" w:rsidRPr="00065796" w:rsidRDefault="006B1C64" w:rsidP="00065796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065796">
        <w:rPr>
          <w:bCs/>
          <w:sz w:val="28"/>
        </w:rPr>
        <w:t>2.3</w:t>
      </w:r>
      <w:r w:rsidR="00E106F4" w:rsidRPr="00065796">
        <w:rPr>
          <w:bCs/>
          <w:sz w:val="28"/>
        </w:rPr>
        <w:tab/>
      </w:r>
      <w:r w:rsidR="007F321A" w:rsidRPr="00065796">
        <w:rPr>
          <w:bCs/>
          <w:sz w:val="28"/>
        </w:rPr>
        <w:t>РАСЧЁТ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6B1C64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2.3.1</w:t>
      </w:r>
      <w:r w:rsidR="00E106F4" w:rsidRPr="00065796">
        <w:rPr>
          <w:sz w:val="28"/>
        </w:rPr>
        <w:tab/>
      </w:r>
      <w:r w:rsidR="00B97E9B" w:rsidRPr="00065796">
        <w:rPr>
          <w:sz w:val="28"/>
        </w:rPr>
        <w:t>Д</w:t>
      </w:r>
      <w:r w:rsidRPr="00065796">
        <w:rPr>
          <w:sz w:val="28"/>
        </w:rPr>
        <w:t>ля скважины, оборудованной ШГНУ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Зона действия де</w:t>
      </w:r>
      <w:r w:rsidR="006B1C64" w:rsidRPr="00065796">
        <w:rPr>
          <w:sz w:val="28"/>
        </w:rPr>
        <w:t>тонационной волны (первая зона)</w:t>
      </w:r>
      <w:r w:rsidR="00E106F4" w:rsidRPr="00065796">
        <w:rPr>
          <w:sz w:val="28"/>
        </w:rPr>
        <w:t>.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Определяем радиус зоны действия детонационной волны</w:t>
      </w:r>
      <w:r w:rsidR="00E106F4" w:rsidRPr="00065796">
        <w:rPr>
          <w:sz w:val="28"/>
        </w:rPr>
        <w:t>:</w:t>
      </w:r>
    </w:p>
    <w:p w:rsidR="006B1C64" w:rsidRPr="00065796" w:rsidRDefault="006B1C64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7F3635" w:rsidP="000657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8" type="#_x0000_t75" style="width:183pt;height:20.25pt">
            <v:imagedata r:id="rId30" o:title=""/>
          </v:shape>
        </w:pic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Определяем радиус зоны действия продуктов взрыва (второй зо</w:t>
      </w:r>
      <w:r w:rsidR="002460F0" w:rsidRPr="00065796">
        <w:rPr>
          <w:sz w:val="28"/>
        </w:rPr>
        <w:t>ны)</w:t>
      </w:r>
      <w:r w:rsidR="00E106F4" w:rsidRPr="00065796">
        <w:rPr>
          <w:sz w:val="28"/>
        </w:rPr>
        <w:t>.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Радиус второй зоны в зависимости от радиуса первой</w:t>
      </w:r>
      <w:r w:rsidR="00E106F4" w:rsidRPr="00065796">
        <w:rPr>
          <w:sz w:val="28"/>
        </w:rPr>
        <w:t>:</w:t>
      </w:r>
    </w:p>
    <w:p w:rsidR="00E106F4" w:rsidRPr="00065796" w:rsidRDefault="00E106F4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7F3635" w:rsidP="000657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9" type="#_x0000_t75" style="width:171.75pt;height:18pt">
            <v:imagedata r:id="rId31" o:title=""/>
          </v:shape>
        </w:pic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Элемент инженерно-технического комплекса располагается в третьей зоне, следовательно, ожидаемую величину </w:t>
      </w:r>
      <w:r w:rsidR="007F3635">
        <w:rPr>
          <w:sz w:val="28"/>
        </w:rPr>
        <w:pict>
          <v:shape id="_x0000_i1050" type="#_x0000_t75" style="width:23.25pt;height:18.75pt">
            <v:imagedata r:id="rId32" o:title=""/>
          </v:shape>
        </w:pict>
      </w:r>
      <w:r w:rsidRPr="00065796">
        <w:rPr>
          <w:sz w:val="28"/>
        </w:rPr>
        <w:t xml:space="preserve"> определяем по формуле (5) или (6) в зависимости от величины </w:t>
      </w:r>
      <w:r w:rsidRPr="00065796">
        <w:rPr>
          <w:i/>
          <w:sz w:val="28"/>
        </w:rPr>
        <w:t>ш</w:t>
      </w:r>
      <w:r w:rsidRPr="00065796">
        <w:rPr>
          <w:sz w:val="28"/>
        </w:rPr>
        <w:t>.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Относительная величина </w:t>
      </w:r>
      <w:r w:rsidRPr="00065796">
        <w:rPr>
          <w:i/>
          <w:sz w:val="28"/>
        </w:rPr>
        <w:t>ш</w:t>
      </w:r>
      <w:r w:rsidRPr="00065796">
        <w:rPr>
          <w:sz w:val="28"/>
        </w:rPr>
        <w:t>:</w:t>
      </w:r>
    </w:p>
    <w:p w:rsidR="00B97E9B" w:rsidRPr="00065796" w:rsidRDefault="00065796" w:rsidP="000657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7F3635">
        <w:rPr>
          <w:sz w:val="28"/>
        </w:rPr>
        <w:pict>
          <v:shape id="_x0000_i1051" type="#_x0000_t75" style="width:165pt;height:33.75pt">
            <v:imagedata r:id="rId33" o:title=""/>
          </v:shape>
        </w:pict>
      </w:r>
    </w:p>
    <w:p w:rsidR="002460F0" w:rsidRPr="00065796" w:rsidRDefault="002460F0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Ожидаемая величина </w:t>
      </w:r>
      <w:r w:rsidR="007F3635">
        <w:rPr>
          <w:sz w:val="28"/>
        </w:rPr>
        <w:pict>
          <v:shape id="_x0000_i1052" type="#_x0000_t75" style="width:23.25pt;height:18.75pt">
            <v:imagedata r:id="rId34" o:title=""/>
          </v:shape>
        </w:pict>
      </w:r>
      <w:r w:rsidR="00F904FE" w:rsidRPr="00065796">
        <w:rPr>
          <w:sz w:val="28"/>
        </w:rPr>
        <w:t xml:space="preserve">. </w:t>
      </w:r>
      <w:r w:rsidRPr="00065796">
        <w:rPr>
          <w:sz w:val="28"/>
        </w:rPr>
        <w:t xml:space="preserve">Так как </w:t>
      </w:r>
      <w:r w:rsidRPr="00065796">
        <w:rPr>
          <w:i/>
          <w:sz w:val="28"/>
        </w:rPr>
        <w:t xml:space="preserve">ш &gt; 2, </w:t>
      </w:r>
      <w:r w:rsidRPr="00065796">
        <w:rPr>
          <w:sz w:val="28"/>
        </w:rPr>
        <w:t xml:space="preserve">то ожидаемую величину избыточного давления определяем </w:t>
      </w:r>
      <w:r w:rsidR="00C2010F" w:rsidRPr="00065796">
        <w:rPr>
          <w:sz w:val="28"/>
        </w:rPr>
        <w:t>по формуле</w:t>
      </w:r>
      <w:r w:rsidR="00E106F4" w:rsidRPr="00065796">
        <w:rPr>
          <w:sz w:val="28"/>
        </w:rPr>
        <w:t>:</w:t>
      </w:r>
    </w:p>
    <w:p w:rsidR="00F904FE" w:rsidRPr="00065796" w:rsidRDefault="00F904FE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7F3635" w:rsidP="000657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3" type="#_x0000_t75" style="width:312.75pt;height:39.75pt">
            <v:imagedata r:id="rId35" o:title=""/>
          </v:shape>
        </w:pic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2460F0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2.3.2</w:t>
      </w:r>
      <w:r w:rsidR="00E106F4" w:rsidRPr="00065796">
        <w:rPr>
          <w:sz w:val="28"/>
        </w:rPr>
        <w:tab/>
      </w:r>
      <w:r w:rsidR="00B97E9B" w:rsidRPr="00065796">
        <w:rPr>
          <w:sz w:val="28"/>
        </w:rPr>
        <w:t>Для наземного технологического трубопровода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Зона действия воздуш</w:t>
      </w:r>
      <w:r w:rsidR="002460F0" w:rsidRPr="00065796">
        <w:rPr>
          <w:sz w:val="28"/>
        </w:rPr>
        <w:t>ной ударной волны (третья зона)</w:t>
      </w:r>
      <w:r w:rsidR="00E106F4" w:rsidRPr="00065796">
        <w:rPr>
          <w:sz w:val="28"/>
        </w:rPr>
        <w:t>.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Относительная величина </w:t>
      </w:r>
      <w:r w:rsidRPr="00065796">
        <w:rPr>
          <w:i/>
          <w:sz w:val="28"/>
        </w:rPr>
        <w:t>ш</w:t>
      </w:r>
      <w:r w:rsidRPr="00065796">
        <w:rPr>
          <w:sz w:val="28"/>
        </w:rPr>
        <w:t>:</w:t>
      </w:r>
    </w:p>
    <w:p w:rsidR="00065796" w:rsidRDefault="00065796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7F3635" w:rsidP="000657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4" type="#_x0000_t75" style="width:162.75pt;height:33.75pt">
            <v:imagedata r:id="rId36" o:title=""/>
          </v:shape>
        </w:pict>
      </w:r>
    </w:p>
    <w:p w:rsidR="002460F0" w:rsidRPr="00065796" w:rsidRDefault="002460F0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61F2B" w:rsidRPr="00065796" w:rsidRDefault="00B61F2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Ожидаемая величина </w:t>
      </w:r>
      <w:r w:rsidR="007F3635">
        <w:rPr>
          <w:sz w:val="28"/>
        </w:rPr>
        <w:pict>
          <v:shape id="_x0000_i1055" type="#_x0000_t75" style="width:23.25pt;height:18.75pt">
            <v:imagedata r:id="rId37" o:title=""/>
          </v:shape>
        </w:pict>
      </w:r>
      <w:r w:rsidRPr="00065796">
        <w:rPr>
          <w:sz w:val="28"/>
        </w:rPr>
        <w:t xml:space="preserve">. Так как </w:t>
      </w:r>
      <w:r w:rsidRPr="00065796">
        <w:rPr>
          <w:i/>
          <w:sz w:val="28"/>
        </w:rPr>
        <w:t xml:space="preserve">ш &gt; 2, </w:t>
      </w:r>
      <w:r w:rsidRPr="00065796">
        <w:rPr>
          <w:sz w:val="28"/>
        </w:rPr>
        <w:t>то ожидаемую величину избыточного давления определяем следующим образом</w:t>
      </w:r>
      <w:r w:rsidR="00E106F4" w:rsidRPr="00065796">
        <w:rPr>
          <w:sz w:val="28"/>
        </w:rPr>
        <w:t>:</w:t>
      </w:r>
    </w:p>
    <w:p w:rsidR="00B61F2B" w:rsidRPr="00065796" w:rsidRDefault="00B61F2B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61F2B" w:rsidRPr="00065796" w:rsidRDefault="007F3635" w:rsidP="000657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6" type="#_x0000_t75" style="width:303.75pt;height:39.75pt">
            <v:imagedata r:id="rId38" o:title=""/>
          </v:shape>
        </w:pict>
      </w:r>
    </w:p>
    <w:p w:rsidR="002460F0" w:rsidRPr="00065796" w:rsidRDefault="002460F0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2460F0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2.3.3</w:t>
      </w:r>
      <w:r w:rsidR="00E106F4" w:rsidRPr="00065796">
        <w:rPr>
          <w:sz w:val="28"/>
        </w:rPr>
        <w:tab/>
      </w:r>
      <w:r w:rsidR="00B97E9B" w:rsidRPr="00065796">
        <w:rPr>
          <w:sz w:val="28"/>
        </w:rPr>
        <w:t>Для вертикального резервуара РВС-5000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Зона действия воздуш</w:t>
      </w:r>
      <w:r w:rsidR="002460F0" w:rsidRPr="00065796">
        <w:rPr>
          <w:sz w:val="28"/>
        </w:rPr>
        <w:t>ной ударной волны (третья зона)</w:t>
      </w:r>
      <w:r w:rsidR="00E106F4" w:rsidRPr="00065796">
        <w:rPr>
          <w:sz w:val="28"/>
        </w:rPr>
        <w:t>.</w:t>
      </w:r>
    </w:p>
    <w:p w:rsidR="00E106F4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Относительная величина </w:t>
      </w:r>
      <w:r w:rsidRPr="00065796">
        <w:rPr>
          <w:i/>
          <w:sz w:val="28"/>
        </w:rPr>
        <w:t>ш</w:t>
      </w:r>
      <w:r w:rsidRPr="00065796">
        <w:rPr>
          <w:sz w:val="28"/>
        </w:rPr>
        <w:t>:</w:t>
      </w:r>
    </w:p>
    <w:p w:rsidR="00065796" w:rsidRDefault="00065796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7F3635" w:rsidP="000657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7" type="#_x0000_t75" style="width:162.75pt;height:33.75pt">
            <v:imagedata r:id="rId39" o:title=""/>
          </v:shape>
        </w:pict>
      </w:r>
    </w:p>
    <w:p w:rsidR="002460F0" w:rsidRPr="00065796" w:rsidRDefault="002460F0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Ожидаемая величина </w:t>
      </w:r>
      <w:r w:rsidR="007F3635">
        <w:rPr>
          <w:sz w:val="28"/>
        </w:rPr>
        <w:pict>
          <v:shape id="_x0000_i1058" type="#_x0000_t75" style="width:23.25pt;height:18.75pt">
            <v:imagedata r:id="rId40" o:title=""/>
          </v:shape>
        </w:pict>
      </w:r>
      <w:r w:rsidR="00F904FE" w:rsidRPr="00065796">
        <w:rPr>
          <w:sz w:val="28"/>
        </w:rPr>
        <w:t xml:space="preserve">. </w:t>
      </w:r>
      <w:r w:rsidRPr="00065796">
        <w:rPr>
          <w:sz w:val="28"/>
        </w:rPr>
        <w:t xml:space="preserve">Так как </w:t>
      </w:r>
      <w:r w:rsidRPr="00065796">
        <w:rPr>
          <w:i/>
          <w:sz w:val="28"/>
        </w:rPr>
        <w:t xml:space="preserve">ш &gt; 2, </w:t>
      </w:r>
      <w:r w:rsidRPr="00065796">
        <w:rPr>
          <w:sz w:val="28"/>
        </w:rPr>
        <w:t xml:space="preserve">то ожидаемую величину избыточного давления определяем </w:t>
      </w:r>
      <w:r w:rsidR="00C2010F" w:rsidRPr="00065796">
        <w:rPr>
          <w:sz w:val="28"/>
        </w:rPr>
        <w:t>по формуле</w:t>
      </w:r>
      <w:r w:rsidR="00E106F4" w:rsidRPr="00065796">
        <w:rPr>
          <w:sz w:val="28"/>
        </w:rPr>
        <w:t>: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7F3635" w:rsidP="00065796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59" type="#_x0000_t75" style="width:312pt;height:39.75pt">
            <v:imagedata r:id="rId41" o:title=""/>
          </v:shape>
        </w:pict>
      </w:r>
    </w:p>
    <w:p w:rsidR="002460F0" w:rsidRPr="00065796" w:rsidRDefault="002460F0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2460F0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2.3.</w:t>
      </w:r>
      <w:r w:rsidR="00E106F4" w:rsidRPr="00065796">
        <w:rPr>
          <w:sz w:val="28"/>
        </w:rPr>
        <w:t>4</w:t>
      </w:r>
      <w:r w:rsidR="00E106F4" w:rsidRPr="00065796">
        <w:rPr>
          <w:sz w:val="28"/>
        </w:rPr>
        <w:tab/>
      </w:r>
      <w:r w:rsidR="00B97E9B" w:rsidRPr="00065796">
        <w:rPr>
          <w:sz w:val="28"/>
        </w:rPr>
        <w:t>Для дожимной насосной станции (ДНС)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Зона действия воздуш</w:t>
      </w:r>
      <w:r w:rsidR="002460F0" w:rsidRPr="00065796">
        <w:rPr>
          <w:sz w:val="28"/>
        </w:rPr>
        <w:t>ной ударной волны (третья зона)</w:t>
      </w:r>
      <w:r w:rsidR="00E106F4" w:rsidRPr="00065796">
        <w:rPr>
          <w:sz w:val="28"/>
        </w:rPr>
        <w:t>.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Относительная величина </w:t>
      </w:r>
      <w:r w:rsidRPr="00065796">
        <w:rPr>
          <w:i/>
          <w:sz w:val="28"/>
        </w:rPr>
        <w:t>ш</w:t>
      </w:r>
      <w:r w:rsidRPr="00065796">
        <w:rPr>
          <w:sz w:val="28"/>
        </w:rPr>
        <w:t>:</w:t>
      </w:r>
    </w:p>
    <w:p w:rsidR="002460F0" w:rsidRPr="00065796" w:rsidRDefault="002460F0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7F3635" w:rsidP="000657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0" type="#_x0000_t75" style="width:162.75pt;height:33.75pt">
            <v:imagedata r:id="rId42" o:title=""/>
          </v:shape>
        </w:pict>
      </w:r>
    </w:p>
    <w:p w:rsidR="002460F0" w:rsidRPr="00065796" w:rsidRDefault="002460F0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Ожидаемая величина </w:t>
      </w:r>
      <w:r w:rsidR="007F3635">
        <w:rPr>
          <w:sz w:val="28"/>
        </w:rPr>
        <w:pict>
          <v:shape id="_x0000_i1061" type="#_x0000_t75" style="width:23.25pt;height:18.75pt">
            <v:imagedata r:id="rId43" o:title=""/>
          </v:shape>
        </w:pict>
      </w:r>
      <w:r w:rsidR="00F904FE" w:rsidRPr="00065796">
        <w:rPr>
          <w:sz w:val="28"/>
        </w:rPr>
        <w:t xml:space="preserve">. </w:t>
      </w:r>
      <w:r w:rsidRPr="00065796">
        <w:rPr>
          <w:sz w:val="28"/>
        </w:rPr>
        <w:t xml:space="preserve">Так как </w:t>
      </w:r>
      <w:r w:rsidRPr="00065796">
        <w:rPr>
          <w:i/>
          <w:sz w:val="28"/>
        </w:rPr>
        <w:t xml:space="preserve">ш &gt; 2, </w:t>
      </w:r>
      <w:r w:rsidRPr="00065796">
        <w:rPr>
          <w:sz w:val="28"/>
        </w:rPr>
        <w:t xml:space="preserve">то ожидаемую величину избыточного давления определяем </w:t>
      </w:r>
      <w:r w:rsidR="00C2010F" w:rsidRPr="00065796">
        <w:rPr>
          <w:sz w:val="28"/>
        </w:rPr>
        <w:t>по формуле</w:t>
      </w:r>
      <w:r w:rsidR="00E106F4" w:rsidRPr="00065796">
        <w:rPr>
          <w:sz w:val="28"/>
        </w:rPr>
        <w:t>: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7F3635" w:rsidP="000657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2" type="#_x0000_t75" style="width:303.75pt;height:39.75pt">
            <v:imagedata r:id="rId44" o:title=""/>
          </v:shape>
        </w:pic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2460F0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2.3.5</w:t>
      </w:r>
      <w:r w:rsidR="00C2010F" w:rsidRPr="00065796">
        <w:rPr>
          <w:sz w:val="28"/>
        </w:rPr>
        <w:tab/>
      </w:r>
      <w:r w:rsidR="00B97E9B" w:rsidRPr="00065796">
        <w:rPr>
          <w:sz w:val="28"/>
        </w:rPr>
        <w:t>Для групповой замерной установки</w:t>
      </w:r>
    </w:p>
    <w:p w:rsidR="002460F0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Зона действия воздуш</w:t>
      </w:r>
      <w:r w:rsidR="002460F0" w:rsidRPr="00065796">
        <w:rPr>
          <w:sz w:val="28"/>
        </w:rPr>
        <w:t>ной ударной волны (третья зона)</w:t>
      </w:r>
      <w:r w:rsidR="00C2010F" w:rsidRPr="00065796">
        <w:rPr>
          <w:sz w:val="28"/>
        </w:rPr>
        <w:t>.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Относительная величина </w:t>
      </w:r>
      <w:r w:rsidRPr="00065796">
        <w:rPr>
          <w:i/>
          <w:sz w:val="28"/>
        </w:rPr>
        <w:t>ш</w:t>
      </w:r>
      <w:r w:rsidRPr="00065796">
        <w:rPr>
          <w:sz w:val="28"/>
        </w:rPr>
        <w:t>:</w:t>
      </w:r>
    </w:p>
    <w:p w:rsidR="00065796" w:rsidRDefault="00065796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7F3635" w:rsidP="000657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3" type="#_x0000_t75" style="width:164.25pt;height:33.75pt">
            <v:imagedata r:id="rId45" o:title=""/>
          </v:shape>
        </w:pict>
      </w:r>
    </w:p>
    <w:p w:rsidR="002460F0" w:rsidRPr="00065796" w:rsidRDefault="002460F0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Ожидаемая величина </w:t>
      </w:r>
      <w:r w:rsidR="007F3635">
        <w:rPr>
          <w:sz w:val="28"/>
        </w:rPr>
        <w:pict>
          <v:shape id="_x0000_i1064" type="#_x0000_t75" style="width:23.25pt;height:18.75pt">
            <v:imagedata r:id="rId46" o:title=""/>
          </v:shape>
        </w:pict>
      </w:r>
      <w:r w:rsidR="00F904FE" w:rsidRPr="00065796">
        <w:rPr>
          <w:sz w:val="28"/>
        </w:rPr>
        <w:t xml:space="preserve">. </w:t>
      </w:r>
      <w:r w:rsidRPr="00065796">
        <w:rPr>
          <w:sz w:val="28"/>
        </w:rPr>
        <w:t xml:space="preserve">Так как </w:t>
      </w:r>
      <w:r w:rsidRPr="00065796">
        <w:rPr>
          <w:i/>
          <w:sz w:val="28"/>
        </w:rPr>
        <w:t xml:space="preserve">ш &gt; 2, </w:t>
      </w:r>
      <w:r w:rsidRPr="00065796">
        <w:rPr>
          <w:sz w:val="28"/>
        </w:rPr>
        <w:t>то ожидаемую величину избыточного давления определяем следующим образом</w:t>
      </w:r>
      <w:r w:rsidR="00C2010F" w:rsidRPr="00065796">
        <w:rPr>
          <w:sz w:val="28"/>
        </w:rPr>
        <w:t>: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7F3635" w:rsidP="00065796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65" type="#_x0000_t75" style="width:314.25pt;height:39.75pt">
            <v:imagedata r:id="rId47" o:title=""/>
          </v:shape>
        </w:pict>
      </w:r>
    </w:p>
    <w:p w:rsidR="00B97E9B" w:rsidRPr="00065796" w:rsidRDefault="00A051E0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br w:type="page"/>
      </w:r>
      <w:r w:rsidR="002460F0" w:rsidRPr="00065796">
        <w:rPr>
          <w:sz w:val="28"/>
        </w:rPr>
        <w:t>2.3.6</w:t>
      </w:r>
      <w:r w:rsidR="00CA0BB7" w:rsidRPr="00065796">
        <w:rPr>
          <w:sz w:val="28"/>
        </w:rPr>
        <w:tab/>
      </w:r>
      <w:r w:rsidR="00B97E9B" w:rsidRPr="00065796">
        <w:rPr>
          <w:sz w:val="28"/>
        </w:rPr>
        <w:t>Для парокотельной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Зона действия воздуш</w:t>
      </w:r>
      <w:r w:rsidR="002460F0" w:rsidRPr="00065796">
        <w:rPr>
          <w:sz w:val="28"/>
        </w:rPr>
        <w:t>ной ударной волны (третья зона)</w:t>
      </w:r>
      <w:r w:rsidR="00C2010F" w:rsidRPr="00065796">
        <w:rPr>
          <w:sz w:val="28"/>
        </w:rPr>
        <w:t>.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Относительная величина </w:t>
      </w:r>
      <w:r w:rsidRPr="00065796">
        <w:rPr>
          <w:i/>
          <w:sz w:val="28"/>
        </w:rPr>
        <w:t>ш</w:t>
      </w:r>
      <w:r w:rsidRPr="00065796">
        <w:rPr>
          <w:sz w:val="28"/>
        </w:rPr>
        <w:t>:</w:t>
      </w:r>
    </w:p>
    <w:p w:rsidR="00065796" w:rsidRDefault="00065796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7F3635" w:rsidP="000657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6" type="#_x0000_t75" style="width:162.75pt;height:33.75pt">
            <v:imagedata r:id="rId48" o:title=""/>
          </v:shape>
        </w:pict>
      </w:r>
    </w:p>
    <w:p w:rsidR="00F904FE" w:rsidRPr="00065796" w:rsidRDefault="00F904FE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Ожидаемая величина </w:t>
      </w:r>
      <w:r w:rsidR="007F3635">
        <w:rPr>
          <w:sz w:val="28"/>
        </w:rPr>
        <w:pict>
          <v:shape id="_x0000_i1067" type="#_x0000_t75" style="width:23.25pt;height:18.75pt">
            <v:imagedata r:id="rId49" o:title=""/>
          </v:shape>
        </w:pict>
      </w:r>
      <w:r w:rsidR="00F904FE" w:rsidRPr="00065796">
        <w:rPr>
          <w:sz w:val="28"/>
        </w:rPr>
        <w:t xml:space="preserve">. </w:t>
      </w:r>
      <w:r w:rsidRPr="00065796">
        <w:rPr>
          <w:sz w:val="28"/>
        </w:rPr>
        <w:t xml:space="preserve">Так как </w:t>
      </w:r>
      <w:r w:rsidRPr="00065796">
        <w:rPr>
          <w:i/>
          <w:sz w:val="28"/>
        </w:rPr>
        <w:t xml:space="preserve">ш &gt; 2, </w:t>
      </w:r>
      <w:r w:rsidRPr="00065796">
        <w:rPr>
          <w:sz w:val="28"/>
        </w:rPr>
        <w:t xml:space="preserve">то ожидаемую величину избыточного давления определяем </w:t>
      </w:r>
      <w:r w:rsidR="00C2010F" w:rsidRPr="00065796">
        <w:rPr>
          <w:sz w:val="28"/>
        </w:rPr>
        <w:t>по формуле: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7F3635" w:rsidP="00065796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68" type="#_x0000_t75" style="width:302.25pt;height:39.75pt">
            <v:imagedata r:id="rId50" o:title=""/>
          </v:shape>
        </w:pic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B97E9B" w:rsidRPr="00065796" w:rsidRDefault="00F904FE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2.3.7</w:t>
      </w:r>
      <w:r w:rsidR="00CA0BB7" w:rsidRPr="00065796">
        <w:rPr>
          <w:sz w:val="28"/>
        </w:rPr>
        <w:tab/>
      </w:r>
      <w:r w:rsidR="00B97E9B" w:rsidRPr="00065796">
        <w:rPr>
          <w:sz w:val="28"/>
        </w:rPr>
        <w:t>Результаты оценки устойчивости основных элементов</w:t>
      </w:r>
      <w:r w:rsidR="00065796">
        <w:rPr>
          <w:sz w:val="28"/>
        </w:rPr>
        <w:t xml:space="preserve"> </w:t>
      </w:r>
      <w:r w:rsidR="00B97E9B" w:rsidRPr="00065796">
        <w:rPr>
          <w:sz w:val="28"/>
        </w:rPr>
        <w:t xml:space="preserve">инженерно-технического комплекса </w:t>
      </w:r>
      <w:r w:rsidR="00CA0BB7" w:rsidRPr="00065796">
        <w:rPr>
          <w:sz w:val="28"/>
        </w:rPr>
        <w:t>хозяйственного объекта в случае</w:t>
      </w:r>
      <w:r w:rsidR="00065796">
        <w:rPr>
          <w:sz w:val="28"/>
        </w:rPr>
        <w:t xml:space="preserve"> </w:t>
      </w:r>
      <w:r w:rsidR="00B97E9B" w:rsidRPr="00065796">
        <w:rPr>
          <w:sz w:val="28"/>
        </w:rPr>
        <w:t>взрыва</w:t>
      </w:r>
    </w:p>
    <w:p w:rsidR="00C2010F" w:rsidRPr="00065796" w:rsidRDefault="00C2010F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Результаты представлены в таблице 4.</w:t>
      </w:r>
    </w:p>
    <w:p w:rsidR="00065796" w:rsidRDefault="00065796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C2010F" w:rsidRPr="00065796" w:rsidRDefault="00C2010F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Таблица 4</w:t>
      </w:r>
    </w:p>
    <w:p w:rsidR="00771E39" w:rsidRPr="00065796" w:rsidRDefault="00771E39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Результаты оценки устойчивости элементов хозяйственного объекта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0"/>
        <w:gridCol w:w="1970"/>
        <w:gridCol w:w="1568"/>
        <w:gridCol w:w="1914"/>
        <w:gridCol w:w="1578"/>
      </w:tblGrid>
      <w:tr w:rsidR="00B97E9B" w:rsidRPr="00065796" w:rsidTr="00065796">
        <w:tc>
          <w:tcPr>
            <w:tcW w:w="2150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Наименование</w:t>
            </w:r>
          </w:p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элемента ИТК</w:t>
            </w:r>
          </w:p>
        </w:tc>
        <w:tc>
          <w:tcPr>
            <w:tcW w:w="1970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 xml:space="preserve">Расстояние от места предполагаемого взрыва до элемента </w:t>
            </w:r>
            <w:r w:rsidRPr="00065796">
              <w:rPr>
                <w:sz w:val="20"/>
                <w:szCs w:val="20"/>
                <w:lang w:val="en-US"/>
              </w:rPr>
              <w:t>r</w:t>
            </w:r>
            <w:r w:rsidRPr="00065796">
              <w:rPr>
                <w:sz w:val="20"/>
                <w:szCs w:val="20"/>
              </w:rPr>
              <w:t>, м</w:t>
            </w:r>
          </w:p>
        </w:tc>
        <w:tc>
          <w:tcPr>
            <w:tcW w:w="1568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 xml:space="preserve">Ожидаемая величина </w:t>
            </w:r>
            <w:r w:rsidR="007F3635">
              <w:rPr>
                <w:sz w:val="20"/>
                <w:szCs w:val="20"/>
              </w:rPr>
              <w:pict>
                <v:shape id="_x0000_i1069" type="#_x0000_t75" style="width:23.25pt;height:18.75pt">
                  <v:imagedata r:id="rId51" o:title=""/>
                </v:shape>
              </w:pict>
            </w:r>
            <w:r w:rsidRPr="00065796">
              <w:rPr>
                <w:sz w:val="20"/>
                <w:szCs w:val="20"/>
              </w:rPr>
              <w:t>, кПа</w:t>
            </w:r>
          </w:p>
        </w:tc>
        <w:tc>
          <w:tcPr>
            <w:tcW w:w="1914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Вид возможного разрушения</w:t>
            </w:r>
          </w:p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элемента</w:t>
            </w:r>
          </w:p>
        </w:tc>
        <w:tc>
          <w:tcPr>
            <w:tcW w:w="1578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Вывод об устойчивости</w:t>
            </w:r>
          </w:p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элемента</w:t>
            </w:r>
          </w:p>
        </w:tc>
      </w:tr>
      <w:tr w:rsidR="00B97E9B" w:rsidRPr="00065796" w:rsidTr="00065796">
        <w:tc>
          <w:tcPr>
            <w:tcW w:w="2150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1</w:t>
            </w:r>
          </w:p>
        </w:tc>
        <w:tc>
          <w:tcPr>
            <w:tcW w:w="1970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2</w:t>
            </w:r>
          </w:p>
        </w:tc>
        <w:tc>
          <w:tcPr>
            <w:tcW w:w="1568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3</w:t>
            </w:r>
          </w:p>
        </w:tc>
        <w:tc>
          <w:tcPr>
            <w:tcW w:w="1914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4</w:t>
            </w:r>
          </w:p>
        </w:tc>
        <w:tc>
          <w:tcPr>
            <w:tcW w:w="1578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5</w:t>
            </w:r>
          </w:p>
        </w:tc>
      </w:tr>
      <w:tr w:rsidR="00B97E9B" w:rsidRPr="00065796" w:rsidTr="00065796">
        <w:tc>
          <w:tcPr>
            <w:tcW w:w="2150" w:type="dxa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1. Скважина</w:t>
            </w:r>
          </w:p>
        </w:tc>
        <w:tc>
          <w:tcPr>
            <w:tcW w:w="1970" w:type="dxa"/>
            <w:vAlign w:val="center"/>
          </w:tcPr>
          <w:p w:rsidR="00B97E9B" w:rsidRPr="00065796" w:rsidRDefault="002C5C26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1050</w:t>
            </w:r>
          </w:p>
        </w:tc>
        <w:tc>
          <w:tcPr>
            <w:tcW w:w="1568" w:type="dxa"/>
            <w:vAlign w:val="center"/>
          </w:tcPr>
          <w:p w:rsidR="00B97E9B" w:rsidRPr="00065796" w:rsidRDefault="002C5C26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5,83</w:t>
            </w:r>
          </w:p>
        </w:tc>
        <w:tc>
          <w:tcPr>
            <w:tcW w:w="1914" w:type="dxa"/>
            <w:vAlign w:val="center"/>
          </w:tcPr>
          <w:p w:rsidR="00B97E9B" w:rsidRPr="00065796" w:rsidRDefault="00771E39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не ожидается</w:t>
            </w:r>
          </w:p>
        </w:tc>
        <w:tc>
          <w:tcPr>
            <w:tcW w:w="1578" w:type="dxa"/>
            <w:vAlign w:val="center"/>
          </w:tcPr>
          <w:p w:rsidR="00B97E9B" w:rsidRPr="00065796" w:rsidRDefault="00771E39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у</w:t>
            </w:r>
            <w:r w:rsidR="00B97E9B" w:rsidRPr="00065796">
              <w:rPr>
                <w:sz w:val="20"/>
                <w:szCs w:val="20"/>
              </w:rPr>
              <w:t>стойчив</w:t>
            </w:r>
          </w:p>
        </w:tc>
      </w:tr>
      <w:tr w:rsidR="00771E39" w:rsidRPr="00065796" w:rsidTr="00065796">
        <w:tc>
          <w:tcPr>
            <w:tcW w:w="2150" w:type="dxa"/>
          </w:tcPr>
          <w:p w:rsidR="00771E39" w:rsidRPr="00065796" w:rsidRDefault="00771E39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2. Трубопровод</w:t>
            </w:r>
          </w:p>
        </w:tc>
        <w:tc>
          <w:tcPr>
            <w:tcW w:w="1970" w:type="dxa"/>
            <w:vAlign w:val="center"/>
          </w:tcPr>
          <w:p w:rsidR="00771E39" w:rsidRPr="00065796" w:rsidRDefault="002C5C26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800</w:t>
            </w:r>
          </w:p>
        </w:tc>
        <w:tc>
          <w:tcPr>
            <w:tcW w:w="1568" w:type="dxa"/>
            <w:vAlign w:val="center"/>
          </w:tcPr>
          <w:p w:rsidR="00771E39" w:rsidRPr="00065796" w:rsidRDefault="002C5C26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7,66</w:t>
            </w:r>
          </w:p>
        </w:tc>
        <w:tc>
          <w:tcPr>
            <w:tcW w:w="1914" w:type="dxa"/>
            <w:vAlign w:val="center"/>
          </w:tcPr>
          <w:p w:rsidR="00771E39" w:rsidRPr="00065796" w:rsidRDefault="00771E39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не ожидается</w:t>
            </w:r>
          </w:p>
        </w:tc>
        <w:tc>
          <w:tcPr>
            <w:tcW w:w="1578" w:type="dxa"/>
            <w:vAlign w:val="center"/>
          </w:tcPr>
          <w:p w:rsidR="00771E39" w:rsidRPr="00065796" w:rsidRDefault="00771E39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устойчив</w:t>
            </w:r>
          </w:p>
        </w:tc>
      </w:tr>
      <w:tr w:rsidR="00771E39" w:rsidRPr="00065796" w:rsidTr="00065796">
        <w:tc>
          <w:tcPr>
            <w:tcW w:w="2150" w:type="dxa"/>
          </w:tcPr>
          <w:p w:rsidR="00771E39" w:rsidRPr="00065796" w:rsidRDefault="00771E39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3. Резервуар</w:t>
            </w:r>
          </w:p>
        </w:tc>
        <w:tc>
          <w:tcPr>
            <w:tcW w:w="1970" w:type="dxa"/>
            <w:vAlign w:val="center"/>
          </w:tcPr>
          <w:p w:rsidR="00771E39" w:rsidRPr="00065796" w:rsidRDefault="002C5C26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900</w:t>
            </w:r>
          </w:p>
        </w:tc>
        <w:tc>
          <w:tcPr>
            <w:tcW w:w="1568" w:type="dxa"/>
            <w:vAlign w:val="center"/>
          </w:tcPr>
          <w:p w:rsidR="00771E39" w:rsidRPr="00065796" w:rsidRDefault="002C5C26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5,52</w:t>
            </w:r>
          </w:p>
        </w:tc>
        <w:tc>
          <w:tcPr>
            <w:tcW w:w="1914" w:type="dxa"/>
            <w:vAlign w:val="center"/>
          </w:tcPr>
          <w:p w:rsidR="00771E39" w:rsidRPr="00065796" w:rsidRDefault="00771E39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не ожидается</w:t>
            </w:r>
          </w:p>
        </w:tc>
        <w:tc>
          <w:tcPr>
            <w:tcW w:w="1578" w:type="dxa"/>
            <w:vAlign w:val="center"/>
          </w:tcPr>
          <w:p w:rsidR="00771E39" w:rsidRPr="00065796" w:rsidRDefault="00771E39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устойчив</w:t>
            </w:r>
          </w:p>
        </w:tc>
      </w:tr>
      <w:tr w:rsidR="00771E39" w:rsidRPr="00065796" w:rsidTr="00065796">
        <w:tc>
          <w:tcPr>
            <w:tcW w:w="2150" w:type="dxa"/>
          </w:tcPr>
          <w:p w:rsidR="00771E39" w:rsidRPr="00065796" w:rsidRDefault="00771E39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4. ДНС</w:t>
            </w:r>
          </w:p>
        </w:tc>
        <w:tc>
          <w:tcPr>
            <w:tcW w:w="1970" w:type="dxa"/>
            <w:vAlign w:val="center"/>
          </w:tcPr>
          <w:p w:rsidR="00771E39" w:rsidRPr="00065796" w:rsidRDefault="002C5C26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450</w:t>
            </w:r>
          </w:p>
        </w:tc>
        <w:tc>
          <w:tcPr>
            <w:tcW w:w="1568" w:type="dxa"/>
            <w:vAlign w:val="center"/>
          </w:tcPr>
          <w:p w:rsidR="00771E39" w:rsidRPr="00065796" w:rsidRDefault="002C5C26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8,4</w:t>
            </w:r>
          </w:p>
        </w:tc>
        <w:tc>
          <w:tcPr>
            <w:tcW w:w="1914" w:type="dxa"/>
            <w:vAlign w:val="center"/>
          </w:tcPr>
          <w:p w:rsidR="00771E39" w:rsidRPr="00065796" w:rsidRDefault="00771E39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не ожидается</w:t>
            </w:r>
          </w:p>
        </w:tc>
        <w:tc>
          <w:tcPr>
            <w:tcW w:w="1578" w:type="dxa"/>
            <w:vAlign w:val="center"/>
          </w:tcPr>
          <w:p w:rsidR="00771E39" w:rsidRPr="00065796" w:rsidRDefault="00771E39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устойчив</w:t>
            </w:r>
          </w:p>
        </w:tc>
      </w:tr>
      <w:tr w:rsidR="00771E39" w:rsidRPr="00065796" w:rsidTr="00065796">
        <w:tc>
          <w:tcPr>
            <w:tcW w:w="2150" w:type="dxa"/>
          </w:tcPr>
          <w:p w:rsidR="00771E39" w:rsidRPr="00065796" w:rsidRDefault="00771E39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5. ГЗУ</w:t>
            </w:r>
          </w:p>
        </w:tc>
        <w:tc>
          <w:tcPr>
            <w:tcW w:w="1970" w:type="dxa"/>
            <w:vAlign w:val="center"/>
          </w:tcPr>
          <w:p w:rsidR="00771E39" w:rsidRPr="00065796" w:rsidRDefault="002C5C26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1500</w:t>
            </w:r>
          </w:p>
        </w:tc>
        <w:tc>
          <w:tcPr>
            <w:tcW w:w="1568" w:type="dxa"/>
            <w:vAlign w:val="center"/>
          </w:tcPr>
          <w:p w:rsidR="00771E39" w:rsidRPr="00065796" w:rsidRDefault="002C5C26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3,37</w:t>
            </w:r>
          </w:p>
        </w:tc>
        <w:tc>
          <w:tcPr>
            <w:tcW w:w="1914" w:type="dxa"/>
            <w:vAlign w:val="center"/>
          </w:tcPr>
          <w:p w:rsidR="00771E39" w:rsidRPr="00065796" w:rsidRDefault="00771E39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не ожидается</w:t>
            </w:r>
          </w:p>
        </w:tc>
        <w:tc>
          <w:tcPr>
            <w:tcW w:w="1578" w:type="dxa"/>
            <w:vAlign w:val="center"/>
          </w:tcPr>
          <w:p w:rsidR="00771E39" w:rsidRPr="00065796" w:rsidRDefault="00771E39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устойчив</w:t>
            </w:r>
          </w:p>
        </w:tc>
      </w:tr>
      <w:tr w:rsidR="00771E39" w:rsidRPr="00065796" w:rsidTr="00065796">
        <w:tc>
          <w:tcPr>
            <w:tcW w:w="2150" w:type="dxa"/>
          </w:tcPr>
          <w:p w:rsidR="00771E39" w:rsidRPr="00065796" w:rsidRDefault="00771E39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6. Парокотельная</w:t>
            </w:r>
          </w:p>
        </w:tc>
        <w:tc>
          <w:tcPr>
            <w:tcW w:w="1970" w:type="dxa"/>
            <w:vAlign w:val="center"/>
          </w:tcPr>
          <w:p w:rsidR="00771E39" w:rsidRPr="00065796" w:rsidRDefault="002C5C26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650</w:t>
            </w:r>
          </w:p>
        </w:tc>
        <w:tc>
          <w:tcPr>
            <w:tcW w:w="1568" w:type="dxa"/>
            <w:vAlign w:val="center"/>
          </w:tcPr>
          <w:p w:rsidR="00771E39" w:rsidRPr="00065796" w:rsidRDefault="00EA06C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10</w:t>
            </w:r>
          </w:p>
        </w:tc>
        <w:tc>
          <w:tcPr>
            <w:tcW w:w="1914" w:type="dxa"/>
            <w:vAlign w:val="center"/>
          </w:tcPr>
          <w:p w:rsidR="00771E39" w:rsidRPr="00065796" w:rsidRDefault="00EA06CA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слабые</w:t>
            </w:r>
          </w:p>
        </w:tc>
        <w:tc>
          <w:tcPr>
            <w:tcW w:w="1578" w:type="dxa"/>
            <w:vAlign w:val="center"/>
          </w:tcPr>
          <w:p w:rsidR="00771E39" w:rsidRPr="00065796" w:rsidRDefault="00771E39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устойчив</w:t>
            </w:r>
          </w:p>
        </w:tc>
      </w:tr>
    </w:tbl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771E39" w:rsidRPr="00065796" w:rsidRDefault="00065796" w:rsidP="0006579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771E39" w:rsidRPr="00065796">
        <w:rPr>
          <w:sz w:val="28"/>
        </w:rPr>
        <w:t>2.3.8</w:t>
      </w:r>
      <w:r w:rsidR="00CA0BB7" w:rsidRPr="00065796">
        <w:rPr>
          <w:sz w:val="28"/>
        </w:rPr>
        <w:tab/>
      </w:r>
      <w:r w:rsidR="00771E39" w:rsidRPr="00065796">
        <w:rPr>
          <w:sz w:val="28"/>
        </w:rPr>
        <w:t>Оценка фи</w:t>
      </w:r>
      <w:r w:rsidR="00CA0BB7" w:rsidRPr="00065796">
        <w:rPr>
          <w:sz w:val="28"/>
        </w:rPr>
        <w:t>зической устойчивости элементов</w:t>
      </w:r>
      <w:r>
        <w:rPr>
          <w:sz w:val="28"/>
        </w:rPr>
        <w:t xml:space="preserve"> </w:t>
      </w:r>
      <w:r w:rsidR="00771E39" w:rsidRPr="00065796">
        <w:rPr>
          <w:sz w:val="28"/>
        </w:rPr>
        <w:t>инженерно-технического комплекса хозяйственного объекта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Выполняем оценку физической устойчивости всех элементов инженерно-технического комплекса хозяйственного объекта.</w:t>
      </w:r>
    </w:p>
    <w:p w:rsidR="00B97E9B" w:rsidRPr="00065796" w:rsidRDefault="00B97E9B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 xml:space="preserve">Критерием оценки физической устойчивости зданий, сооружений, установок, оборудования к воздействию ударной волны является величина </w:t>
      </w:r>
      <w:r w:rsidR="007F3635">
        <w:rPr>
          <w:sz w:val="28"/>
        </w:rPr>
        <w:pict>
          <v:shape id="_x0000_i1070" type="#_x0000_t75" style="width:24.75pt;height:18.75pt">
            <v:imagedata r:id="rId52" o:title=""/>
          </v:shape>
        </w:pict>
      </w:r>
      <w:r w:rsidRPr="00065796">
        <w:rPr>
          <w:sz w:val="28"/>
        </w:rPr>
        <w:t>, выше которой инженерно-технический элемент получает средние разрушения.</w:t>
      </w:r>
    </w:p>
    <w:p w:rsidR="00771E39" w:rsidRPr="00065796" w:rsidRDefault="00771E39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CA0BB7" w:rsidRPr="00065796" w:rsidRDefault="00771E39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Таблица 5</w:t>
      </w:r>
    </w:p>
    <w:p w:rsidR="00771E39" w:rsidRPr="00065796" w:rsidRDefault="00771E39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Ха</w:t>
      </w:r>
      <w:r w:rsidR="00CA0BB7" w:rsidRPr="00065796">
        <w:rPr>
          <w:sz w:val="28"/>
        </w:rPr>
        <w:t>рактеристика основных элементов</w:t>
      </w:r>
      <w:r w:rsidR="00065796">
        <w:rPr>
          <w:sz w:val="28"/>
        </w:rPr>
        <w:t xml:space="preserve"> </w:t>
      </w:r>
      <w:r w:rsidRPr="00065796">
        <w:rPr>
          <w:sz w:val="28"/>
        </w:rPr>
        <w:t>инженерно-технического комплекса нефтепромысла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1"/>
        <w:gridCol w:w="2393"/>
        <w:gridCol w:w="2393"/>
        <w:gridCol w:w="2393"/>
      </w:tblGrid>
      <w:tr w:rsidR="00B97E9B" w:rsidRPr="00065796" w:rsidTr="00CA0BB7">
        <w:trPr>
          <w:cantSplit/>
          <w:jc w:val="center"/>
        </w:trPr>
        <w:tc>
          <w:tcPr>
            <w:tcW w:w="2392" w:type="dxa"/>
            <w:vMerge w:val="restart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Наименование элемента ИТК хозяйственного объекта</w:t>
            </w:r>
          </w:p>
        </w:tc>
        <w:tc>
          <w:tcPr>
            <w:tcW w:w="7179" w:type="dxa"/>
            <w:gridSpan w:val="3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Степень разрушений</w:t>
            </w:r>
          </w:p>
        </w:tc>
      </w:tr>
      <w:tr w:rsidR="00B97E9B" w:rsidRPr="00065796" w:rsidTr="00CA0BB7">
        <w:trPr>
          <w:cantSplit/>
          <w:jc w:val="center"/>
        </w:trPr>
        <w:tc>
          <w:tcPr>
            <w:tcW w:w="2392" w:type="dxa"/>
            <w:vMerge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Слабая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Средняя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Сильная</w:t>
            </w:r>
          </w:p>
        </w:tc>
      </w:tr>
      <w:tr w:rsidR="00B97E9B" w:rsidRPr="00065796" w:rsidTr="00CA0BB7">
        <w:trPr>
          <w:jc w:val="center"/>
        </w:trPr>
        <w:tc>
          <w:tcPr>
            <w:tcW w:w="2392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65796">
              <w:rPr>
                <w:bCs/>
                <w:sz w:val="20"/>
                <w:szCs w:val="20"/>
              </w:rPr>
              <w:t>4</w:t>
            </w:r>
          </w:p>
        </w:tc>
      </w:tr>
      <w:tr w:rsidR="00B97E9B" w:rsidRPr="00065796" w:rsidTr="00CA0BB7">
        <w:trPr>
          <w:jc w:val="center"/>
        </w:trPr>
        <w:tc>
          <w:tcPr>
            <w:tcW w:w="2392" w:type="dxa"/>
            <w:tcBorders>
              <w:bottom w:val="nil"/>
            </w:tcBorders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1. Станки тяжелые (мощные компрессоры, насосы, ДНС и др.)</w:t>
            </w:r>
          </w:p>
        </w:tc>
        <w:tc>
          <w:tcPr>
            <w:tcW w:w="2393" w:type="dxa"/>
            <w:tcBorders>
              <w:bottom w:val="nil"/>
            </w:tcBorders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25-40</w:t>
            </w:r>
          </w:p>
        </w:tc>
        <w:tc>
          <w:tcPr>
            <w:tcW w:w="2393" w:type="dxa"/>
            <w:tcBorders>
              <w:bottom w:val="nil"/>
            </w:tcBorders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40-60</w:t>
            </w:r>
          </w:p>
        </w:tc>
        <w:tc>
          <w:tcPr>
            <w:tcW w:w="2393" w:type="dxa"/>
            <w:tcBorders>
              <w:bottom w:val="nil"/>
            </w:tcBorders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60-70</w:t>
            </w:r>
          </w:p>
        </w:tc>
      </w:tr>
      <w:tr w:rsidR="00B97E9B" w:rsidRPr="00065796" w:rsidTr="00CA0BB7">
        <w:trPr>
          <w:jc w:val="center"/>
        </w:trPr>
        <w:tc>
          <w:tcPr>
            <w:tcW w:w="2392" w:type="dxa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2. Станки средние (компрессоры, буровые насосы, ШГНУ, ЭЦН и др.)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15-25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25-35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35-45</w:t>
            </w:r>
          </w:p>
        </w:tc>
      </w:tr>
      <w:tr w:rsidR="00B97E9B" w:rsidRPr="00065796" w:rsidTr="00CA0BB7">
        <w:trPr>
          <w:jc w:val="center"/>
        </w:trPr>
        <w:tc>
          <w:tcPr>
            <w:tcW w:w="2392" w:type="dxa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3. Наземные вертикальные резервуары для ГСМ и химических веществ, заполненные наполовину, ферментеры, газгольдеры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15-20</w:t>
            </w:r>
            <w:r w:rsidRPr="00065796">
              <w:rPr>
                <w:sz w:val="20"/>
                <w:szCs w:val="20"/>
                <w:vertAlign w:val="superscript"/>
              </w:rPr>
              <w:t>х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20-30</w:t>
            </w:r>
            <w:r w:rsidRPr="00065796">
              <w:rPr>
                <w:sz w:val="20"/>
                <w:szCs w:val="20"/>
                <w:vertAlign w:val="superscript"/>
              </w:rPr>
              <w:t>х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30-40</w:t>
            </w:r>
            <w:r w:rsidRPr="00065796">
              <w:rPr>
                <w:sz w:val="20"/>
                <w:szCs w:val="20"/>
                <w:vertAlign w:val="superscript"/>
              </w:rPr>
              <w:t>х</w:t>
            </w:r>
          </w:p>
        </w:tc>
      </w:tr>
      <w:tr w:rsidR="00B97E9B" w:rsidRPr="00065796" w:rsidTr="00CA0BB7">
        <w:trPr>
          <w:jc w:val="center"/>
        </w:trPr>
        <w:tc>
          <w:tcPr>
            <w:tcW w:w="2392" w:type="dxa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4. Цистерны, мерники, трапы, раздаточные колонки, теплообменники (трубчатые), сепараторы, групповые замерные установки (ГЗУ)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20-40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40-60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60-80</w:t>
            </w:r>
          </w:p>
        </w:tc>
      </w:tr>
      <w:tr w:rsidR="00B97E9B" w:rsidRPr="00065796" w:rsidTr="00CA0BB7">
        <w:trPr>
          <w:jc w:val="center"/>
        </w:trPr>
        <w:tc>
          <w:tcPr>
            <w:tcW w:w="2392" w:type="dxa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 xml:space="preserve">5. Трубопроводы диаметром до </w:t>
            </w:r>
            <w:smartTag w:uri="urn:schemas-microsoft-com:office:smarttags" w:element="metricconverter">
              <w:smartTagPr>
                <w:attr w:name="ProductID" w:val="350 мм"/>
              </w:smartTagPr>
              <w:r w:rsidRPr="00065796">
                <w:rPr>
                  <w:sz w:val="20"/>
                  <w:szCs w:val="20"/>
                </w:rPr>
                <w:t>350 мм</w:t>
              </w:r>
            </w:smartTag>
            <w:r w:rsidRPr="00065796">
              <w:rPr>
                <w:sz w:val="20"/>
                <w:szCs w:val="20"/>
              </w:rPr>
              <w:t>, наземные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15-20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20-30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30-40</w:t>
            </w:r>
          </w:p>
        </w:tc>
      </w:tr>
      <w:tr w:rsidR="00B97E9B" w:rsidRPr="00065796" w:rsidTr="00CA0BB7">
        <w:trPr>
          <w:jc w:val="center"/>
        </w:trPr>
        <w:tc>
          <w:tcPr>
            <w:tcW w:w="2392" w:type="dxa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6. Котельные, регуляторные и другие сооружения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5-15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15-25</w:t>
            </w:r>
          </w:p>
        </w:tc>
        <w:tc>
          <w:tcPr>
            <w:tcW w:w="2393" w:type="dxa"/>
            <w:vAlign w:val="center"/>
          </w:tcPr>
          <w:p w:rsidR="00B97E9B" w:rsidRPr="00065796" w:rsidRDefault="00B97E9B" w:rsidP="0006579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65796">
              <w:rPr>
                <w:sz w:val="20"/>
                <w:szCs w:val="20"/>
              </w:rPr>
              <w:t>25-35</w:t>
            </w:r>
          </w:p>
        </w:tc>
      </w:tr>
    </w:tbl>
    <w:p w:rsidR="00CA0BB7" w:rsidRPr="00065796" w:rsidRDefault="00CA0BB7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br w:type="page"/>
        <w:t>ВЫВОД</w:t>
      </w:r>
    </w:p>
    <w:p w:rsidR="00CA0BB7" w:rsidRPr="00065796" w:rsidRDefault="00CA0BB7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065796" w:rsidRDefault="00CA0BB7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t>На основе полученных результатов оценки</w:t>
      </w:r>
      <w:r w:rsidR="00065796">
        <w:rPr>
          <w:sz w:val="28"/>
        </w:rPr>
        <w:t xml:space="preserve"> </w:t>
      </w:r>
      <w:r w:rsidR="007F321A" w:rsidRPr="00065796">
        <w:rPr>
          <w:sz w:val="28"/>
        </w:rPr>
        <w:t>можно сделать вывод об устойчивости ИТК к взрыву, так как его отдельные элементы устойчивы.</w:t>
      </w:r>
    </w:p>
    <w:p w:rsidR="00E17CDA" w:rsidRPr="00065796" w:rsidRDefault="00CA0BB7" w:rsidP="00065796">
      <w:pPr>
        <w:widowControl w:val="0"/>
        <w:spacing w:line="360" w:lineRule="auto"/>
        <w:ind w:firstLine="709"/>
        <w:jc w:val="both"/>
        <w:rPr>
          <w:sz w:val="28"/>
        </w:rPr>
      </w:pPr>
      <w:r w:rsidRPr="00065796">
        <w:rPr>
          <w:sz w:val="28"/>
        </w:rPr>
        <w:br w:type="page"/>
        <w:t>СПИСОК ИСПОЛЬЗОВАННЫХ ИСТОЧНИКОВ</w:t>
      </w:r>
    </w:p>
    <w:p w:rsidR="00E17CDA" w:rsidRPr="00065796" w:rsidRDefault="00E17CDA" w:rsidP="00065796">
      <w:pPr>
        <w:widowControl w:val="0"/>
        <w:spacing w:line="360" w:lineRule="auto"/>
        <w:ind w:firstLine="709"/>
        <w:jc w:val="both"/>
        <w:rPr>
          <w:sz w:val="28"/>
        </w:rPr>
      </w:pPr>
    </w:p>
    <w:p w:rsidR="00E17CDA" w:rsidRPr="00065796" w:rsidRDefault="00E17CDA" w:rsidP="00065796">
      <w:pPr>
        <w:widowControl w:val="0"/>
        <w:numPr>
          <w:ilvl w:val="1"/>
          <w:numId w:val="5"/>
        </w:numPr>
        <w:tabs>
          <w:tab w:val="clear" w:pos="2448"/>
        </w:tabs>
        <w:spacing w:line="360" w:lineRule="auto"/>
        <w:ind w:left="0" w:firstLine="0"/>
        <w:jc w:val="both"/>
        <w:rPr>
          <w:sz w:val="28"/>
        </w:rPr>
      </w:pPr>
      <w:r w:rsidRPr="00065796">
        <w:rPr>
          <w:sz w:val="28"/>
        </w:rPr>
        <w:t>Учебно-методическое пособие по выполнению контрольной работы по курсу «Безопасность жизнедеятельности» студентами з</w:t>
      </w:r>
      <w:r w:rsidR="006F3903" w:rsidRPr="00065796">
        <w:rPr>
          <w:sz w:val="28"/>
        </w:rPr>
        <w:t>аочной формы обучения:</w:t>
      </w:r>
      <w:r w:rsidR="007C3B4B" w:rsidRPr="00065796">
        <w:rPr>
          <w:sz w:val="28"/>
        </w:rPr>
        <w:t xml:space="preserve"> Уфа 2000.</w:t>
      </w:r>
      <w:r w:rsidR="006F3903" w:rsidRPr="00065796">
        <w:rPr>
          <w:sz w:val="28"/>
        </w:rPr>
        <w:t xml:space="preserve"> УГНТУ</w:t>
      </w:r>
      <w:bookmarkStart w:id="0" w:name="_GoBack"/>
      <w:bookmarkEnd w:id="0"/>
    </w:p>
    <w:sectPr w:rsidR="00E17CDA" w:rsidRPr="00065796" w:rsidSect="00663AF6">
      <w:footerReference w:type="even" r:id="rId53"/>
      <w:pgSz w:w="11906" w:h="16838" w:code="9"/>
      <w:pgMar w:top="1134" w:right="851" w:bottom="1134" w:left="1701" w:header="45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A3E" w:rsidRDefault="00624A3E">
      <w:r>
        <w:separator/>
      </w:r>
    </w:p>
  </w:endnote>
  <w:endnote w:type="continuationSeparator" w:id="0">
    <w:p w:rsidR="00624A3E" w:rsidRDefault="00624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2E" w:rsidRDefault="00A95F2E" w:rsidP="00E17CDA">
    <w:pPr>
      <w:pStyle w:val="a5"/>
      <w:framePr w:wrap="around" w:vAnchor="text" w:hAnchor="margin" w:xAlign="center" w:y="1"/>
      <w:rPr>
        <w:rStyle w:val="a7"/>
      </w:rPr>
    </w:pPr>
  </w:p>
  <w:p w:rsidR="00A95F2E" w:rsidRDefault="00A95F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A3E" w:rsidRDefault="00624A3E">
      <w:r>
        <w:separator/>
      </w:r>
    </w:p>
  </w:footnote>
  <w:footnote w:type="continuationSeparator" w:id="0">
    <w:p w:rsidR="00624A3E" w:rsidRDefault="00624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962E5B"/>
    <w:multiLevelType w:val="hybridMultilevel"/>
    <w:tmpl w:val="D4BA6FCC"/>
    <w:lvl w:ilvl="0" w:tplc="C7FC813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2A71624F"/>
    <w:multiLevelType w:val="hybridMultilevel"/>
    <w:tmpl w:val="9CF05258"/>
    <w:lvl w:ilvl="0" w:tplc="0B46E04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55BF35C9"/>
    <w:multiLevelType w:val="hybridMultilevel"/>
    <w:tmpl w:val="08E0CB06"/>
    <w:lvl w:ilvl="0" w:tplc="297E45C6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5EEB3092"/>
    <w:multiLevelType w:val="hybridMultilevel"/>
    <w:tmpl w:val="0122B894"/>
    <w:lvl w:ilvl="0" w:tplc="86AAD20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5F1914D4"/>
    <w:multiLevelType w:val="hybridMultilevel"/>
    <w:tmpl w:val="0C9C3812"/>
    <w:lvl w:ilvl="0" w:tplc="2E6C6716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6D9E0996"/>
    <w:multiLevelType w:val="hybridMultilevel"/>
    <w:tmpl w:val="96385AD6"/>
    <w:lvl w:ilvl="0" w:tplc="253E1D7C">
      <w:start w:val="1"/>
      <w:numFmt w:val="decimal"/>
      <w:lvlText w:val="%1)"/>
      <w:lvlJc w:val="left"/>
      <w:pPr>
        <w:tabs>
          <w:tab w:val="num" w:pos="1938"/>
        </w:tabs>
        <w:ind w:left="1938" w:hanging="1230"/>
      </w:pPr>
      <w:rPr>
        <w:rFonts w:cs="Times New Roman" w:hint="default"/>
      </w:rPr>
    </w:lvl>
    <w:lvl w:ilvl="1" w:tplc="29D40868">
      <w:start w:val="1"/>
      <w:numFmt w:val="decimal"/>
      <w:lvlText w:val="%2."/>
      <w:lvlJc w:val="left"/>
      <w:pPr>
        <w:tabs>
          <w:tab w:val="num" w:pos="2448"/>
        </w:tabs>
        <w:ind w:left="2448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7CDA"/>
    <w:rsid w:val="00057BCB"/>
    <w:rsid w:val="00061FE8"/>
    <w:rsid w:val="00065796"/>
    <w:rsid w:val="000667E6"/>
    <w:rsid w:val="00084924"/>
    <w:rsid w:val="000A290E"/>
    <w:rsid w:val="000E7BB7"/>
    <w:rsid w:val="00103769"/>
    <w:rsid w:val="00154453"/>
    <w:rsid w:val="001A3728"/>
    <w:rsid w:val="001E7F07"/>
    <w:rsid w:val="00216235"/>
    <w:rsid w:val="0022249D"/>
    <w:rsid w:val="002460F0"/>
    <w:rsid w:val="00263B3C"/>
    <w:rsid w:val="002C5C26"/>
    <w:rsid w:val="002F2814"/>
    <w:rsid w:val="003A69F6"/>
    <w:rsid w:val="003D7DB9"/>
    <w:rsid w:val="00472574"/>
    <w:rsid w:val="004A114B"/>
    <w:rsid w:val="004B3391"/>
    <w:rsid w:val="00624A3E"/>
    <w:rsid w:val="00663AF6"/>
    <w:rsid w:val="006B1C64"/>
    <w:rsid w:val="006F3903"/>
    <w:rsid w:val="00712FC6"/>
    <w:rsid w:val="00771E39"/>
    <w:rsid w:val="007A050F"/>
    <w:rsid w:val="007B5F1F"/>
    <w:rsid w:val="007C3B4B"/>
    <w:rsid w:val="007D78B0"/>
    <w:rsid w:val="007F321A"/>
    <w:rsid w:val="007F3635"/>
    <w:rsid w:val="007F75D0"/>
    <w:rsid w:val="00861609"/>
    <w:rsid w:val="008A04D2"/>
    <w:rsid w:val="008A2EC8"/>
    <w:rsid w:val="00925E00"/>
    <w:rsid w:val="009D6CAD"/>
    <w:rsid w:val="009E1C86"/>
    <w:rsid w:val="009F3CF2"/>
    <w:rsid w:val="00A051E0"/>
    <w:rsid w:val="00A076F4"/>
    <w:rsid w:val="00A95F2E"/>
    <w:rsid w:val="00AC28A9"/>
    <w:rsid w:val="00B61F2B"/>
    <w:rsid w:val="00B97E9B"/>
    <w:rsid w:val="00BC0F03"/>
    <w:rsid w:val="00BD42A8"/>
    <w:rsid w:val="00C01105"/>
    <w:rsid w:val="00C01A40"/>
    <w:rsid w:val="00C2010F"/>
    <w:rsid w:val="00C710A3"/>
    <w:rsid w:val="00CA0BB7"/>
    <w:rsid w:val="00CD3229"/>
    <w:rsid w:val="00D125B9"/>
    <w:rsid w:val="00D543AE"/>
    <w:rsid w:val="00D70028"/>
    <w:rsid w:val="00E106F4"/>
    <w:rsid w:val="00E17CDA"/>
    <w:rsid w:val="00E817CD"/>
    <w:rsid w:val="00EA06CA"/>
    <w:rsid w:val="00F50571"/>
    <w:rsid w:val="00F70EE4"/>
    <w:rsid w:val="00F904FE"/>
    <w:rsid w:val="00FA77E5"/>
    <w:rsid w:val="00FF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2"/>
    <o:shapelayout v:ext="edit">
      <o:idmap v:ext="edit" data="1"/>
    </o:shapelayout>
  </w:shapeDefaults>
  <w:decimalSymbol w:val=","/>
  <w:listSeparator w:val=";"/>
  <w14:defaultImageDpi w14:val="0"/>
  <w15:chartTrackingRefBased/>
  <w15:docId w15:val="{E34B8C39-0385-4DD4-80C9-C26ADA1E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CD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17CDA"/>
    <w:pPr>
      <w:keepNext/>
      <w:ind w:firstLine="708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17CDA"/>
    <w:pPr>
      <w:keepNext/>
      <w:ind w:firstLine="708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E17CDA"/>
    <w:pPr>
      <w:keepNext/>
      <w:tabs>
        <w:tab w:val="num" w:pos="720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E17CDA"/>
    <w:pPr>
      <w:keepNext/>
      <w:tabs>
        <w:tab w:val="num" w:pos="720"/>
      </w:tabs>
      <w:ind w:firstLine="720"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rsid w:val="00E17CDA"/>
    <w:pPr>
      <w:ind w:firstLine="709"/>
      <w:jc w:val="both"/>
    </w:pPr>
    <w:rPr>
      <w:sz w:val="28"/>
    </w:rPr>
  </w:style>
  <w:style w:type="character" w:customStyle="1" w:styleId="a4">
    <w:name w:val="Основний текст з від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E17CDA"/>
    <w:pPr>
      <w:ind w:firstLine="708"/>
      <w:jc w:val="both"/>
    </w:pPr>
    <w:rPr>
      <w:b/>
      <w:bCs/>
      <w:i/>
      <w:iCs/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17CDA"/>
    <w:pPr>
      <w:tabs>
        <w:tab w:val="num" w:pos="720"/>
      </w:tabs>
      <w:ind w:firstLine="720"/>
    </w:pPr>
    <w:rPr>
      <w:b/>
      <w:bCs/>
      <w:i/>
      <w:iCs/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footer"/>
    <w:basedOn w:val="a"/>
    <w:link w:val="a6"/>
    <w:uiPriority w:val="99"/>
    <w:rsid w:val="00E17CD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E17CDA"/>
    <w:rPr>
      <w:rFonts w:cs="Times New Roman"/>
    </w:rPr>
  </w:style>
  <w:style w:type="paragraph" w:styleId="a8">
    <w:name w:val="Body Text"/>
    <w:basedOn w:val="a"/>
    <w:link w:val="a9"/>
    <w:uiPriority w:val="99"/>
    <w:rsid w:val="00E17CDA"/>
    <w:pPr>
      <w:spacing w:after="120"/>
    </w:pPr>
  </w:style>
  <w:style w:type="character" w:customStyle="1" w:styleId="a9">
    <w:name w:val="Основний текст Знак"/>
    <w:link w:val="a8"/>
    <w:uiPriority w:val="99"/>
    <w:semiHidden/>
    <w:locked/>
    <w:rPr>
      <w:rFonts w:cs="Times New Roman"/>
      <w:sz w:val="24"/>
      <w:szCs w:val="24"/>
    </w:rPr>
  </w:style>
  <w:style w:type="table" w:styleId="aa">
    <w:name w:val="Table Grid"/>
    <w:basedOn w:val="a1"/>
    <w:uiPriority w:val="59"/>
    <w:rsid w:val="00E17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CD3229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MTConvertedEquation">
    <w:name w:val="MTConvertedEquation"/>
    <w:rsid w:val="00057BCB"/>
    <w:rPr>
      <w:rFonts w:cs="Times New Roman"/>
      <w:sz w:val="28"/>
    </w:rPr>
  </w:style>
  <w:style w:type="paragraph" w:styleId="11">
    <w:name w:val="toc 1"/>
    <w:basedOn w:val="a"/>
    <w:next w:val="a"/>
    <w:autoRedefine/>
    <w:uiPriority w:val="39"/>
    <w:semiHidden/>
    <w:rsid w:val="009E1C86"/>
    <w:pPr>
      <w:tabs>
        <w:tab w:val="right" w:leader="dot" w:pos="9633"/>
      </w:tabs>
      <w:spacing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2977</Words>
  <Characters>16971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</vt:lpstr>
    </vt:vector>
  </TitlesOfParts>
  <Company>УГНТУ</Company>
  <LinksUpToDate>false</LinksUpToDate>
  <CharactersWithSpaces>19909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</dc:title>
  <dc:subject/>
  <dc:creator>Евгений</dc:creator>
  <cp:keywords/>
  <dc:description/>
  <cp:lastModifiedBy>Irina</cp:lastModifiedBy>
  <cp:revision>2</cp:revision>
  <cp:lastPrinted>2010-01-04T15:18:00Z</cp:lastPrinted>
  <dcterms:created xsi:type="dcterms:W3CDTF">2014-08-10T10:25:00Z</dcterms:created>
  <dcterms:modified xsi:type="dcterms:W3CDTF">2014-08-10T10:25:00Z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