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E409E7" w:rsidP="00E409E7">
      <w:pPr>
        <w:pStyle w:val="afe"/>
        <w:rPr>
          <w:lang w:val="uk-UA"/>
        </w:rPr>
      </w:pPr>
    </w:p>
    <w:p w:rsidR="00E409E7" w:rsidRPr="00E409E7" w:rsidRDefault="000E72B0" w:rsidP="00E409E7">
      <w:pPr>
        <w:pStyle w:val="afe"/>
        <w:rPr>
          <w:lang w:val="uk-UA"/>
        </w:rPr>
      </w:pPr>
      <w:r w:rsidRPr="00E409E7">
        <w:rPr>
          <w:lang w:val="uk-UA"/>
        </w:rPr>
        <w:t>РЕФЕРАТ</w:t>
      </w:r>
    </w:p>
    <w:p w:rsidR="000E72B0" w:rsidRPr="00E409E7" w:rsidRDefault="000E72B0" w:rsidP="00E409E7">
      <w:pPr>
        <w:pStyle w:val="afe"/>
        <w:rPr>
          <w:lang w:val="uk-UA"/>
        </w:rPr>
      </w:pPr>
      <w:r w:rsidRPr="00E409E7">
        <w:rPr>
          <w:lang w:val="uk-UA"/>
        </w:rPr>
        <w:t>Охорона праці в загальноосвітніх школах</w:t>
      </w:r>
    </w:p>
    <w:p w:rsidR="000E72B0" w:rsidRPr="00E409E7" w:rsidRDefault="008C0641" w:rsidP="00E409E7">
      <w:pPr>
        <w:pStyle w:val="af7"/>
        <w:rPr>
          <w:lang w:val="uk-UA"/>
        </w:rPr>
      </w:pPr>
      <w:r w:rsidRPr="00E409E7">
        <w:rPr>
          <w:lang w:val="uk-UA"/>
        </w:rPr>
        <w:br w:type="page"/>
        <w:t>План</w:t>
      </w:r>
    </w:p>
    <w:p w:rsidR="00E409E7" w:rsidRPr="00E409E7" w:rsidRDefault="00E409E7" w:rsidP="00E409E7">
      <w:pPr>
        <w:ind w:firstLine="709"/>
        <w:rPr>
          <w:lang w:val="uk-UA"/>
        </w:rPr>
      </w:pPr>
    </w:p>
    <w:p w:rsidR="00E409E7" w:rsidRDefault="00E409E7">
      <w:pPr>
        <w:pStyle w:val="23"/>
        <w:rPr>
          <w:smallCaps w:val="0"/>
          <w:noProof/>
          <w:sz w:val="24"/>
          <w:szCs w:val="24"/>
        </w:rPr>
      </w:pPr>
      <w:r w:rsidRPr="00573F32">
        <w:rPr>
          <w:rStyle w:val="aff"/>
          <w:noProof/>
          <w:lang w:val="uk-UA" w:eastAsia="ja-JP"/>
        </w:rPr>
        <w:t>1. Загальні правила улаштування й утримання загальноосвітніх шкіл</w:t>
      </w:r>
    </w:p>
    <w:p w:rsidR="00E409E7" w:rsidRDefault="00E409E7">
      <w:pPr>
        <w:pStyle w:val="23"/>
        <w:rPr>
          <w:smallCaps w:val="0"/>
          <w:noProof/>
          <w:sz w:val="24"/>
          <w:szCs w:val="24"/>
        </w:rPr>
      </w:pPr>
      <w:r w:rsidRPr="00573F32">
        <w:rPr>
          <w:rStyle w:val="aff"/>
          <w:noProof/>
          <w:lang w:val="uk-UA"/>
        </w:rPr>
        <w:t>2. Безпека занять з фізичної культури і спорту</w:t>
      </w:r>
    </w:p>
    <w:p w:rsidR="00E409E7" w:rsidRDefault="00E409E7">
      <w:pPr>
        <w:pStyle w:val="23"/>
        <w:rPr>
          <w:smallCaps w:val="0"/>
          <w:noProof/>
          <w:sz w:val="24"/>
          <w:szCs w:val="24"/>
        </w:rPr>
      </w:pPr>
      <w:r w:rsidRPr="00573F32">
        <w:rPr>
          <w:rStyle w:val="aff"/>
          <w:noProof/>
          <w:lang w:val="uk-UA"/>
        </w:rPr>
        <w:t>3. Безпека при проведенні позакласних та позашкільних заходів</w:t>
      </w:r>
    </w:p>
    <w:p w:rsidR="00E409E7" w:rsidRDefault="00E409E7">
      <w:pPr>
        <w:pStyle w:val="23"/>
        <w:rPr>
          <w:smallCaps w:val="0"/>
          <w:noProof/>
          <w:sz w:val="24"/>
          <w:szCs w:val="24"/>
        </w:rPr>
      </w:pPr>
      <w:r w:rsidRPr="00573F32">
        <w:rPr>
          <w:rStyle w:val="aff"/>
          <w:noProof/>
          <w:lang w:val="uk-UA"/>
        </w:rPr>
        <w:t>4. ТБ під час походів та екскурсій</w:t>
      </w:r>
    </w:p>
    <w:p w:rsidR="00E409E7" w:rsidRPr="00E409E7" w:rsidRDefault="00E409E7" w:rsidP="00E409E7">
      <w:pPr>
        <w:ind w:firstLine="709"/>
        <w:rPr>
          <w:lang w:val="uk-UA"/>
        </w:rPr>
      </w:pPr>
    </w:p>
    <w:p w:rsidR="000E72B0" w:rsidRPr="00E409E7" w:rsidRDefault="008C0641" w:rsidP="00E409E7">
      <w:pPr>
        <w:pStyle w:val="2"/>
        <w:rPr>
          <w:lang w:val="uk-UA" w:eastAsia="ja-JP"/>
        </w:rPr>
      </w:pPr>
      <w:r w:rsidRPr="00E409E7">
        <w:rPr>
          <w:lang w:val="uk-UA" w:eastAsia="ja-JP"/>
        </w:rPr>
        <w:br w:type="page"/>
      </w:r>
      <w:bookmarkStart w:id="0" w:name="_Toc274901056"/>
      <w:r w:rsidR="000E72B0" w:rsidRPr="00E409E7">
        <w:rPr>
          <w:lang w:val="uk-UA" w:eastAsia="ja-JP"/>
        </w:rPr>
        <w:t>1</w:t>
      </w:r>
      <w:r w:rsidR="00E409E7" w:rsidRPr="00E409E7">
        <w:rPr>
          <w:lang w:val="uk-UA" w:eastAsia="ja-JP"/>
        </w:rPr>
        <w:t xml:space="preserve">. </w:t>
      </w:r>
      <w:r w:rsidR="000E72B0" w:rsidRPr="00E409E7">
        <w:rPr>
          <w:lang w:val="uk-UA" w:eastAsia="ja-JP"/>
        </w:rPr>
        <w:t>Загальні правила улаштування й утримання загальноосвітніх шкіл</w:t>
      </w:r>
      <w:bookmarkEnd w:id="0"/>
    </w:p>
    <w:p w:rsidR="00E409E7" w:rsidRDefault="00E409E7" w:rsidP="00E409E7">
      <w:pPr>
        <w:ind w:firstLine="709"/>
        <w:rPr>
          <w:lang w:val="uk-UA" w:eastAsia="ja-JP"/>
        </w:rPr>
      </w:pP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Правила улаштування й утримання шкіл поширюються на всі загальноосвітні школи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початкові, середні, вечірні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змінні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й заочні школи для молоді, що працює, школи з поглибленим вивченням деяких навчальних предметів, школи з подовженим днем, школи-інтернати, спеціальні школи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Улаштування шкіл, розміщених у нетипових будівлях, необхідно поступово пристосовувати під час реконструкції й капітального ремонту до вимог правил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Нові споруджені будівлі загальноосвітніх шкіл, будівлі після реконструкції або проведеного ремонту можуть бути</w:t>
      </w:r>
      <w:r w:rsidR="00E409E7" w:rsidRPr="00E409E7">
        <w:rPr>
          <w:lang w:val="uk-UA" w:eastAsia="ja-JP"/>
        </w:rPr>
        <w:t xml:space="preserve"> </w:t>
      </w:r>
      <w:r w:rsidRPr="00E409E7">
        <w:rPr>
          <w:lang w:val="uk-UA" w:eastAsia="ja-JP"/>
        </w:rPr>
        <w:t>допущені до експлуатації тільки з дозволу санітарно-епідеміологічної станції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Школа повинна мати самостійну земельну ділянку, ізольовану і, як правило, віддалену від транспортних магістралей, промислових, комунальних та інших підприємств, які можуть бути джерелами шуму й забруднення повітря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Грунт на території ділянки повинен бути чистим і сухим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 xml:space="preserve">Земельні ділянки обгороджуються зеленими насадженнями, а прилеглі до вулиць і проїздів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огорожами заввишки 1,2 м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Площа озеленення ділянки становить 40-50%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 території ділянки виділяють зони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спортивну, зону відпочинку, навчально-дослідну й господарчу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 xml:space="preserve">Усі зони повинні мати зручний зв'язок з приміщеннями і між собою, зона відпочинку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зручний зв’язок із спальним корпусом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Спортивна зона повинна бути розміщена, по можливості, з боку спортивного залу, не дозволяється розміщувати її збоку вікон навчальних приміщень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Кругову бігову доріжку влаштовують навколо футбольного поля, пряма доріжка, як правило, є частиною колової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Ями для стрибків у висоту й довжину засипають піском, перемішаним з тирсою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Комбінований майданчик можна заасфальтувати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забетонувати</w:t>
      </w:r>
      <w:r w:rsidR="00E409E7" w:rsidRPr="00E409E7">
        <w:rPr>
          <w:lang w:val="uk-UA" w:eastAsia="ja-JP"/>
        </w:rPr>
        <w:t>),</w:t>
      </w:r>
      <w:r w:rsidRPr="00E409E7">
        <w:rPr>
          <w:lang w:val="uk-UA" w:eastAsia="ja-JP"/>
        </w:rPr>
        <w:t xml:space="preserve"> футбольне поле повинно мати трав'яний покрив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Займатися на спортивних майданчиках можна тільки в спортивному взутті й одязі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Діти повинні бути навчені правильно користуватись спортивним інвентарем і обладнанням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Фізкультурні майданчики потрібно відгороджувати один від одного зеленими насадженнями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Зона відпочинку призначається для організації рухливих і тихих ігор, індивідуальних занять учнів на відкритому повітрі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Майданчики для рухливих ігор і відпочинку дітей під час перерв розміщують неподалік від виходів з будівлі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Мають бути окремі майданчики для учнів 1-2, 3-4, 5-8 класів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Майданчики для тихого відпочинку розміщують віддалік від спортивної зони й майданчиків для ігор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Метеорологічний і географічний майданчики потрібно розміщувати на відкритій місцевості на відстані не меншій як 35 м від будівлі школи і спортивних майданчиків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Господарча зона розміщується в глибині ділянки з боку входу до виробничих приміщень їдальні й має окремий в'їзд з вулиці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цій зоні розміщують господарчі будівлі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навіси для інвентарів, сміттєзбиральні тощо</w:t>
      </w:r>
      <w:r w:rsidR="00E409E7" w:rsidRPr="00E409E7">
        <w:rPr>
          <w:lang w:val="uk-UA" w:eastAsia="ja-JP"/>
        </w:rPr>
        <w:t>),</w:t>
      </w:r>
      <w:r w:rsidRPr="00E409E7">
        <w:rPr>
          <w:lang w:val="uk-UA" w:eastAsia="ja-JP"/>
        </w:rPr>
        <w:t xml:space="preserve"> а також гаражі для автомашин, тракторів та інших сільськогосподарських машин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Тут же може бути розміщена котельня й насосна з водонапірним баком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Сміттєзбиральні</w:t>
      </w:r>
      <w:r w:rsidR="00E409E7" w:rsidRPr="00E409E7">
        <w:rPr>
          <w:lang w:val="uk-UA" w:eastAsia="ja-JP"/>
        </w:rPr>
        <w:t xml:space="preserve"> </w:t>
      </w:r>
      <w:r w:rsidRPr="00E409E7">
        <w:rPr>
          <w:lang w:val="uk-UA" w:eastAsia="ja-JP"/>
        </w:rPr>
        <w:t>повинні мати кришки, які щільно закриваються, і встановлюються на відстані не менш як 25 м від вікон і входу до їдальні, на бетонованому майданчику під навісом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Виїзди і входи на ділянку школи, проїзди, доріжки до господарських будівель, а також до дворових вбиралень вкривають асфальтом, щебенем, бетоном тощо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Підходи до будівлі школи не менше як за 100 м також повинні мати тверде покриття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Будівлі шкіл повинні мати такі групи приміщень</w:t>
      </w:r>
      <w:r w:rsidR="00E409E7" w:rsidRPr="00E409E7">
        <w:rPr>
          <w:lang w:val="uk-UA" w:eastAsia="ja-JP"/>
        </w:rPr>
        <w:t>: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навчальні секції 1-3 класів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навчальні секції 4-11 класів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для трудового навчання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навчально-спортивного призначення й культурно-масового призначення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для організації подовженого дня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загально</w:t>
      </w:r>
      <w:r w:rsid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шкільного призначення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їдальня, бібліотека, адміністративно-господарчі, медичного обслуговування та ін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школах-інтернатах, школах з подовженим днем і пришкільних інтернатах передбачаються секції спальних приміщень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Взаємне розміщення окремих груп приміщень має забезпечувати зручний функціональний зв'язок їх між собою і відповідними зонами ділянок, створювати найкращі умови для організації навчально-виховного процесу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Навчальні приміщення відповідно до їх призначення поділяють на власне навчальні, навчально-виробничі та навчально-спортивні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Навчально-виробничі та навчально-спортивні приміщення треба розміщувати на першому поверсі у спеціальних блоках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Навчальні приміщення повинні бути ізольовані від приміщень, які є джерелами шуму й запахів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майстерень, спортивних і актових залів, харчового блоку та ін</w:t>
      </w:r>
      <w:r w:rsidR="00E409E7" w:rsidRPr="00E409E7">
        <w:rPr>
          <w:lang w:val="uk-UA" w:eastAsia="ja-JP"/>
        </w:rPr>
        <w:t xml:space="preserve">). </w:t>
      </w:r>
      <w:r w:rsidRPr="00E409E7">
        <w:rPr>
          <w:lang w:val="uk-UA" w:eastAsia="ja-JP"/>
        </w:rPr>
        <w:t>Класні кімнати, навчальні кабінети й лабораторії дозволяється розміщувати на будь-яких, крім підвальних і цокольних, поверхах будівлі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Для розміщення кабінетів у будівлі школи рекомендується переважно віковий принцип з вертикальними або горизонтальними зв’язками між кабінетами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великих школах вертикальний зв’язок між кабінетами дає змогу розмістити в окремих блоках учнів 5-7 і 8-11 класів, створити спеціалізовані секції, що об’єднують кабінети навчальних дисциплін природничо-математичного й гуманітарного циклів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Навчальні кабінети та інші приміщення загального призначення можуть бути розосереджені або об’єднуватись в самостійний блок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Горизонтальні зв’язки між кабінетами забезпечуються у великих школах розміщенням учнів двох-трьох суміжних класів на одному поверсі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 xml:space="preserve">1-ий поверх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4-5-6 класи, 2-ий поверх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7-8, 3-ій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9-11</w:t>
      </w:r>
      <w:r w:rsidR="00E409E7" w:rsidRPr="00E409E7">
        <w:rPr>
          <w:lang w:val="uk-UA" w:eastAsia="ja-JP"/>
        </w:rPr>
        <w:t xml:space="preserve">). </w:t>
      </w:r>
      <w:r w:rsidRPr="00E409E7">
        <w:rPr>
          <w:lang w:val="uk-UA" w:eastAsia="ja-JP"/>
        </w:rPr>
        <w:t>На 1 поверсі розміщують приміщення, що використовуються всіма класами, і лабораторію біології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 xml:space="preserve">на 2 поверсі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кабінети для 4-8 і на 3 поверсі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8-11 класів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невеликих школах можна організувати навчальні кабінети з двох-трьох дисциплін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 xml:space="preserve">історії й географії, літератури й мови, хімії і біології і </w:t>
      </w:r>
      <w:r w:rsidR="00E409E7" w:rsidRPr="00E409E7">
        <w:rPr>
          <w:lang w:val="uk-UA" w:eastAsia="ja-JP"/>
        </w:rPr>
        <w:t>т.д.).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Приміщення для трудового навчання потрібно розміщувати ізольовано від інших навчальних приміщень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в окремих блоках, торцях будівель на першому поверсі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з улаштуванням звукоізолюючих стін і перекриттів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Дозволяється розміщувати навчальні майстерні у цокольному поверсі за наявності достатнього природного освітлення, а також в окремій будівлі за умови обладнання гардеробу й санітарних вузлів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Міжшкільні майстерні повинні мати самостійну ділянку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Приміщення їдальні виділяють у спеціальний блок на 1 поверсі, вони мають окремий вихід на господарчий двір і, в разі розміщення школи в кількох</w:t>
      </w:r>
      <w:r w:rsidR="00E409E7" w:rsidRPr="00E409E7">
        <w:rPr>
          <w:lang w:val="uk-UA" w:eastAsia="ja-JP"/>
        </w:rPr>
        <w:t xml:space="preserve"> </w:t>
      </w:r>
      <w:r w:rsidRPr="00E409E7">
        <w:rPr>
          <w:lang w:val="uk-UA" w:eastAsia="ja-JP"/>
        </w:rPr>
        <w:t xml:space="preserve">будівлях,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криті переходи у навчальні й житлові приміщення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Кількість місць в актовому залі визначається з мінімального розрахунку 25% від загальної кількості учнів у масових школах і 50%</w:t>
      </w:r>
      <w:r w:rsidR="00E409E7" w:rsidRPr="00E409E7">
        <w:rPr>
          <w:lang w:val="uk-UA" w:eastAsia="ja-JP"/>
        </w:rPr>
        <w:t xml:space="preserve"> - </w:t>
      </w:r>
      <w:r w:rsidRPr="00E409E7">
        <w:rPr>
          <w:lang w:val="uk-UA" w:eastAsia="ja-JP"/>
        </w:rPr>
        <w:t>у школах-інтернатах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школах на 30 і більше класів, крім кабінету лікаря, передбачається кабінет зубного лікаря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Усі приміщення шкіл повинні мати безпосереднє пряме природне освітлення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Найкращими видами природного освітлення у навчальних приміщеннях є лівобічне й стрічкове, із застосуванням сонцезахисних пристроїв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Якщо глибина навчальних приміщень понад 6 м, обов’язково потрібно влаштовувати правобічне підсвічування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Напрям основного світлового потоку спереду і ззаду від учнів неприпустимий, бо за рахунок тіні від корпуса й руки учнів, що сидять, рівень природного освітлення на робочих поверхнях парт і столів зменшується у 3-4 рази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Дозволяється освітлювати другим світлом прохідні коридори, що не є рекреаційними, умивальні в школах, а також роздягальні при спортзалах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 xml:space="preserve">Освітлення тільки штучним світлом дозволяється у складських, побутових приміщеннях і коридорах їдалень, господарчих та інвентарних </w:t>
      </w:r>
      <w:r w:rsidR="00E409E7">
        <w:rPr>
          <w:lang w:val="uk-UA" w:eastAsia="ja-JP"/>
        </w:rPr>
        <w:t>коморах</w:t>
      </w:r>
      <w:r w:rsidRPr="00E409E7">
        <w:rPr>
          <w:lang w:val="uk-UA" w:eastAsia="ja-JP"/>
        </w:rPr>
        <w:t>, убиральнях для персоналу, душових та вбиральнях при спортивних залах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Природне освітлення нормується за кількісними та якісними показниками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Кількісні показники визначаються за БНіП П-А</w:t>
      </w:r>
      <w:r w:rsidR="00E409E7" w:rsidRPr="00E409E7">
        <w:rPr>
          <w:lang w:val="uk-UA" w:eastAsia="ja-JP"/>
        </w:rPr>
        <w:t>.8</w:t>
      </w:r>
      <w:r w:rsidRPr="00E409E7">
        <w:rPr>
          <w:lang w:val="uk-UA" w:eastAsia="ja-JP"/>
        </w:rPr>
        <w:t xml:space="preserve">-72, а якісні показники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співвідношенням яскравостей між окремими поверхнями інтер’єру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Найкращі умови видимості створюються при таких співвідношеннях яскравостей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зошит-парта 1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1-4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2, класна дошка-зошит 1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3-1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10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Їх досягають при певних коефіцієнтах відбивання внутрішніх поверхонь інтер’єру навчального приміщення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Віконні шибки потрібно очищати не рідше як три-чотири рази на рік зовні і не менше як один-два рази на місяць зсередини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Побілку стелі, верхніх частин стін і фарбування віконних луток проводять у міру потреби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Двері й віконні рами фарбують білою олійною фарбою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навчальних приміщеннях меблі потрібно розміщувати так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>парти й столи в класах, навчальних кабінетах і лабораторіях ставлять так, щоб світло падало з лівого боку від учнів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 xml:space="preserve">верстаки у столярній майстерні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перпендикулярно або під кутом 30-45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 xml:space="preserve"> до вікон при відстані між верстаками 80 см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 xml:space="preserve">верстаки у слюсарній майстерні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уздовж вікон в один або два ряди з відстанню між рядами 1,2 м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 xml:space="preserve">двомісні здвоєні слюсарні верстаки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перпендикулярно до вікон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 xml:space="preserve">ніжні машини у швейній майстерні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уздовж вікон в один-два ряди так, щоб світло падало на лапку машини зліва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приміщеннях шкіл відносна вологість повітря повинна бути 40-60%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>температура залежно від кліматичних умов</w:t>
      </w:r>
      <w:r w:rsidR="00E409E7" w:rsidRPr="00E409E7">
        <w:rPr>
          <w:lang w:val="uk-UA" w:eastAsia="ja-JP"/>
        </w:rPr>
        <w:t>: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класах і кабінетах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17-20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майстернях з обробки металу й дерева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16-18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спортивному залі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15-17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роздягальні при спортзалі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19-23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в актовому залі, кіноаудиторії не нижчою від 17-20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бібліотеці, кабінетах адміністрації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17-21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кабінетах лікаря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22-23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спальному приміщенні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18-20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в умивальнях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20-23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вестибулі, гардеробі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16-19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у вбиральнях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17-22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;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душових не нижчою за 25</w:t>
      </w:r>
      <w:r w:rsidRPr="00E409E7">
        <w:rPr>
          <w:vertAlign w:val="superscript"/>
          <w:lang w:val="uk-UA" w:eastAsia="ja-JP"/>
        </w:rPr>
        <w:t>о</w:t>
      </w:r>
      <w:r w:rsidRPr="00E409E7">
        <w:rPr>
          <w:lang w:val="uk-UA" w:eastAsia="ja-JP"/>
        </w:rPr>
        <w:t>С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 xml:space="preserve">Навчальні приміщення ретельно провітрюють під час перерв, а рекреаційні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під час уроків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Після закінчення і перед початком занять, а також під час перерви між першою і другою змінами здійснюють наскрізне провітрювання приміщень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теплі дні доцільно проводити заняття при відчинених кватирках і фрамугах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вбиральнях і на кухні влаштовують витяжну вентиляцію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приміщеннях для трудового навчання і навчально-виробничих майстернях біля верстатів і механізмів, робота на яких пов’язана з виділенням великої кількості тепла або пилу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муфельна піч, точильні й шліфувальні круги, клеєварка та ін</w:t>
      </w:r>
      <w:r w:rsidR="00E409E7" w:rsidRPr="00E409E7">
        <w:rPr>
          <w:lang w:val="uk-UA" w:eastAsia="ja-JP"/>
        </w:rPr>
        <w:t>),</w:t>
      </w:r>
      <w:r w:rsidRPr="00E409E7">
        <w:rPr>
          <w:lang w:val="uk-UA" w:eastAsia="ja-JP"/>
        </w:rPr>
        <w:t xml:space="preserve"> забезпечують добру роботу витяжних пристроїв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Кількість видаленого вентиляцією повітря регулюються засувками або жалюз</w:t>
      </w:r>
      <w:r w:rsidR="00E409E7">
        <w:rPr>
          <w:lang w:val="uk-UA" w:eastAsia="ja-JP"/>
        </w:rPr>
        <w:t>і</w:t>
      </w:r>
      <w:r w:rsidRPr="00E409E7">
        <w:rPr>
          <w:lang w:val="uk-UA" w:eastAsia="ja-JP"/>
        </w:rPr>
        <w:t xml:space="preserve"> у вентиляційних отворах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Решітки отворів щомісячно очищають від пилу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Кожний учень забезпечується зручним робочим місцем за партою або столом відповідно до його зросту, гостроти зору і слуху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Розсаджувати учнів за партами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столами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треба з урахуванням їх зросту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кожному класі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навчальному кабінеті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треба мати парти, або столи, й стільці кількох груп, залежно від потреби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Забороняється використовувати табуретки і лавки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Парти, столи і стільці розставляються у класі за групами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 xml:space="preserve">менших розмірів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ближче до класної дошки, більших </w:t>
      </w:r>
      <w:r w:rsidR="00E409E7" w:rsidRPr="00E409E7">
        <w:rPr>
          <w:lang w:val="uk-UA" w:eastAsia="ja-JP"/>
        </w:rPr>
        <w:t>-</w:t>
      </w:r>
      <w:r w:rsidRPr="00E409E7">
        <w:rPr>
          <w:lang w:val="uk-UA" w:eastAsia="ja-JP"/>
        </w:rPr>
        <w:t xml:space="preserve"> далі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>для дітей із зниженою гостротою зору і слуху парти, незалежно від їх розміру, ставлять спереду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При достатній корекції гостроти зору окулярами учні можуть сидіти у будь-якому ряду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Учнів з ревматичними захворюваннями, які часто хворіють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ангіною, гострим запаленням верхніх дихальних шляхів</w:t>
      </w:r>
      <w:r w:rsidR="00E409E7" w:rsidRPr="00E409E7">
        <w:rPr>
          <w:lang w:val="uk-UA" w:eastAsia="ja-JP"/>
        </w:rPr>
        <w:t>),</w:t>
      </w:r>
      <w:r w:rsidRPr="00E409E7">
        <w:rPr>
          <w:lang w:val="uk-UA" w:eastAsia="ja-JP"/>
        </w:rPr>
        <w:t xml:space="preserve"> необхідно розсаджувати подалі від вікон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Не рідше як два рази протягом навчального року учнів, які сидять у 1-му і 3-му рядах, міняють місцями, не порушуючи відповідності меблів їх зросту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Парти і столи встановлюють уздовж класу у три ряди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У класах поздовжньої конфігурації відстань між зовнішньою стіною класу і 1-им рядом парт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столів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0,6-0,7 м, ширина між рядами 0,6-0,7 м, відстань між внутрішньою стіною класу і партами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столами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0,5 м, від задньої стіни до парт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столів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0,4-0,5 м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Відстань від дошки до перших парт 2,4-2,7 м і не більше як 8 м до останньої парти</w:t>
      </w:r>
      <w:r w:rsidR="00E409E7" w:rsidRPr="00E409E7">
        <w:rPr>
          <w:lang w:val="uk-UA" w:eastAsia="ja-JP"/>
        </w:rPr>
        <w:t xml:space="preserve">; </w:t>
      </w:r>
      <w:r w:rsidRPr="00E409E7">
        <w:rPr>
          <w:lang w:val="uk-UA" w:eastAsia="ja-JP"/>
        </w:rPr>
        <w:t>найвіддаленіше від вікон учнівське місце не повинно бути розміщене далі як за 6 м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 класних кімнатах і кабінетах квадратної та поперечної конфігурації при розстановці меблів у чотири ряди відстань від класної дошки до перших парт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столів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повинна бути не менша як 3,0 м, від вікон до першого ряду 0,8-1,0 м, ширина проходів між рядами 0,6 м, від останніх парт</w:t>
      </w:r>
      <w:r w:rsidR="00E409E7" w:rsidRPr="00E409E7">
        <w:rPr>
          <w:lang w:val="uk-UA" w:eastAsia="ja-JP"/>
        </w:rPr>
        <w:t xml:space="preserve"> (</w:t>
      </w:r>
      <w:r w:rsidRPr="00E409E7">
        <w:rPr>
          <w:lang w:val="uk-UA" w:eastAsia="ja-JP"/>
        </w:rPr>
        <w:t>столів</w:t>
      </w:r>
      <w:r w:rsidR="00E409E7" w:rsidRPr="00E409E7">
        <w:rPr>
          <w:lang w:val="uk-UA" w:eastAsia="ja-JP"/>
        </w:rPr>
        <w:t xml:space="preserve">) </w:t>
      </w:r>
      <w:r w:rsidRPr="00E409E7">
        <w:rPr>
          <w:lang w:val="uk-UA" w:eastAsia="ja-JP"/>
        </w:rPr>
        <w:t>до шаф, розміщених уздовж задньої стіни, 0,9-1,0 м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Усі приміщення школи підлягають щоденному вологому прибиранню</w:t>
      </w:r>
      <w:r w:rsidR="00E409E7" w:rsidRPr="00E409E7">
        <w:rPr>
          <w:lang w:val="uk-UA" w:eastAsia="ja-JP"/>
        </w:rPr>
        <w:t xml:space="preserve">: </w:t>
      </w:r>
      <w:r w:rsidRPr="00E409E7">
        <w:rPr>
          <w:lang w:val="uk-UA" w:eastAsia="ja-JP"/>
        </w:rPr>
        <w:t xml:space="preserve">протирають підвіконня, шафи, столи, парти, миють класні дошки і </w:t>
      </w:r>
      <w:r w:rsidR="00E409E7" w:rsidRPr="00E409E7">
        <w:rPr>
          <w:lang w:val="uk-UA" w:eastAsia="ja-JP"/>
        </w:rPr>
        <w:t xml:space="preserve">т.д. </w:t>
      </w:r>
      <w:r w:rsidRPr="00E409E7">
        <w:rPr>
          <w:lang w:val="uk-UA" w:eastAsia="ja-JP"/>
        </w:rPr>
        <w:t>Прибирають приміщення при відчинених вікнах і фрамугах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Паркетну підлогу один раз на місяць натирають воском або мастикою</w:t>
      </w:r>
      <w:r w:rsidR="00E409E7" w:rsidRPr="00E409E7">
        <w:rPr>
          <w:lang w:val="uk-UA" w:eastAsia="ja-JP"/>
        </w:rPr>
        <w:t>.</w:t>
      </w:r>
    </w:p>
    <w:p w:rsidR="00E409E7" w:rsidRPr="00E409E7" w:rsidRDefault="000E72B0" w:rsidP="00E409E7">
      <w:pPr>
        <w:ind w:firstLine="709"/>
        <w:rPr>
          <w:lang w:val="uk-UA" w:eastAsia="ja-JP"/>
        </w:rPr>
      </w:pPr>
      <w:r w:rsidRPr="00E409E7">
        <w:rPr>
          <w:lang w:val="uk-UA" w:eastAsia="ja-JP"/>
        </w:rPr>
        <w:t>Відповідність за виконання санітарних правил покладається на адміністрацією загальноосвітньої школи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Медичний персонал здійснює повсякденний контроль за дотриманням санітарно-епідеміологічного режиму в процесі навчальних занять і позакласної роботи учнів</w:t>
      </w:r>
      <w:r w:rsidR="00E409E7" w:rsidRPr="00E409E7">
        <w:rPr>
          <w:lang w:val="uk-UA" w:eastAsia="ja-JP"/>
        </w:rPr>
        <w:t xml:space="preserve">. </w:t>
      </w:r>
      <w:r w:rsidRPr="00E409E7">
        <w:rPr>
          <w:lang w:val="uk-UA" w:eastAsia="ja-JP"/>
        </w:rPr>
        <w:t>Періодичний контроль за виконанням санітарних правил покладається на санітарно-епідеміологічні станції</w:t>
      </w:r>
      <w:r w:rsidR="00E409E7" w:rsidRPr="00E409E7">
        <w:rPr>
          <w:lang w:val="uk-UA" w:eastAsia="ja-JP"/>
        </w:rPr>
        <w:t>.</w:t>
      </w:r>
    </w:p>
    <w:p w:rsidR="00E409E7" w:rsidRDefault="00E409E7" w:rsidP="00E409E7">
      <w:pPr>
        <w:ind w:firstLine="709"/>
        <w:rPr>
          <w:lang w:val="uk-UA"/>
        </w:rPr>
      </w:pPr>
    </w:p>
    <w:p w:rsidR="000E72B0" w:rsidRPr="00E409E7" w:rsidRDefault="00E409E7" w:rsidP="00E409E7">
      <w:pPr>
        <w:pStyle w:val="2"/>
        <w:rPr>
          <w:lang w:val="uk-UA"/>
        </w:rPr>
      </w:pPr>
      <w:bookmarkStart w:id="1" w:name="_Toc274901057"/>
      <w:r>
        <w:rPr>
          <w:lang w:val="uk-UA"/>
        </w:rPr>
        <w:t xml:space="preserve">2. </w:t>
      </w:r>
      <w:r w:rsidR="000E72B0" w:rsidRPr="00E409E7">
        <w:rPr>
          <w:lang w:val="uk-UA"/>
        </w:rPr>
        <w:t>Безпека занять з фізичної культури і спорту</w:t>
      </w:r>
      <w:bookmarkEnd w:id="1"/>
    </w:p>
    <w:p w:rsidR="00E409E7" w:rsidRDefault="00E409E7" w:rsidP="00E409E7">
      <w:pPr>
        <w:ind w:firstLine="709"/>
        <w:rPr>
          <w:lang w:val="uk-UA"/>
        </w:rPr>
      </w:pP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Адміністративний, педагогічний і медичний персонал загальноосвітніх шкіл і позашкільних закладів, а також особи, яким доручено проводити фізкультурно-масову, оздоровчу і спортивну роботу з дітьми шкільного віку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це можуть бути працівники шефських підприємств, батьки, молодь, що навчається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повинні керуватися Правилами безпеки занять з фізичної культури і спорту в загальноосвітніх школах, знати й точно дотримуватись їх у практичній діяльності з фізичного виховання учнів і під час занять з ними спортом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Учитель фізичної культури або особа, яка проводить заняття з фізичного виховання у позашкільний час, несуть пряму відповідальність за охорону життя й здоров’я учнів і зобов’язані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перед початком занять ретельно оглянути місця проведення занять, переконатися у справності спортінвентарях, надійності установлення і закріплення обладнання, відповідності санітарно-гігієнічним вимогам, що ставляться до місця проведення занять Правилами, інструктувати учнів про порядок, послідовність і заходи безпеки під час виконання фізичних вправ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навчати учнів безпечним прийомам виконання фізичних вправ і стежити за виконанням учнями заходів безпеки, при цьому суворо дотримуватись принципів доступності й послідовності навчання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за результатами медичних оглядів знати фізичну підготовленість і функціональні можливості кожного учня, у необхідних випадках забезпечувати страховку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якщо в учня з’являються ознаки втоми або якщо він скаржиться на слабість і погане самопочуття, негайно відсилати його до лікаря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після закінчення занять ретельно оглянути місце проведення занять, переконатися у відсутності напруги в енергомережі й усунути виявлені недоліки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На медичний персонал покладається відповідальність за проведення в установленому порядку лікувально-профілактичних заходів, що сприяють збереженню здоров’я учнів, а також здійсненню санітарного нагляду за місцями й умовами проведення навчально-виховного процесу з фізичної культури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Приміщення спортивних залів, розміщення у них обладнання повинні відповідати вимогам будівельних норм і правил, а також Правил з техніки електробезпеки і пожежної безпеки для загальноосвітніх шкіл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Кількість місць у спортивному залі під час проведення занять треба встановлювати з розрахунку 0,7 м</w:t>
      </w:r>
      <w:r w:rsidRPr="00E409E7">
        <w:rPr>
          <w:vertAlign w:val="superscript"/>
          <w:lang w:val="uk-UA"/>
        </w:rPr>
        <w:t>2</w:t>
      </w:r>
      <w:r w:rsidRPr="00E409E7">
        <w:rPr>
          <w:lang w:val="uk-UA"/>
        </w:rPr>
        <w:t xml:space="preserve"> на одного учня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Заповнювати зал понад установлену норму забороняється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Підлоги спортивних залів повинні бути пружними, без щілин і застругів, мати рівну, горизонтальну й неслизьку поверхню, пофарбовану емульсійною або силікатною фарбою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Підлоги не повинні деформуватися від миття і до початку занять повинні бути сухими і чистими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Стіни спортивних залів повинні бути рівними, гладенькими, пофарбованими у світлі тони на всю висоту панелей фарбами, що дають змогу легко виконувати вологе прибирання приміщення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Пофарбування повинно бути стійким проти ударів м’яча, не обсипатися і не бруднитись при доторкуванні до стін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Стіни спортивного залу на висоту 1,8 м не повинні мати виступів, а ті з них, що зумовлені конструкцією залу, повинні бути закриті панелями на таку саму висоту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Прилади опалення повинні закриватися сітками або щитами і не виступати з площини стіни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Віконні отвори спортивного залу повинні розміщуватися на поздовжніх стінах, на вікнах повинна бути захисна огорожа від ударів м’яча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вікна повинні мати фрамуги, що відчиняються від підлоги, і сонцезахисні пристрої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Стеля залу повинна мати пофарбування, що не обсипається, стійке проти ударів м’яча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Освітленість фізкультурного залу повинна відповідати нормам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Як джерело світла для залів треба використовувати або люмінесцентні світильники типу стельових плафонів, що мають безшумні пускорегулювальні апарати, або світильники з лампами розжарювання повністю відбитого світлорозподілу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при цьому застосовувати світильники із захисними кутами менш як 30</w:t>
      </w:r>
      <w:r w:rsidRPr="00E409E7">
        <w:rPr>
          <w:vertAlign w:val="superscript"/>
          <w:lang w:val="uk-UA"/>
        </w:rPr>
        <w:t>о</w:t>
      </w:r>
      <w:r w:rsidRPr="00E409E7">
        <w:rPr>
          <w:lang w:val="uk-UA"/>
        </w:rPr>
        <w:t xml:space="preserve"> не дозволяється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Чистити світильники повинен електротехнічний персонал не рідше як два рази на місяць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Вентиляція критих спортивних споруд повинна здійснюватися природним наскрізним способом вивітрювання залу через вікна і фрамуги, а також за допомогою спеціальних вентиляційних припливно-витяжних пристроїв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при цьому пристрої повинні бути завжди справними, підлягати планово-запобіжному ремонту, періодичному, технічному й санітарно-гігієнічному випробовуванню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Результати випробовувань записують у спеціальний журнал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Вентиляція та опалення повинні забезпечувати повітрообмін під час занять фізкультурою 80 м</w:t>
      </w:r>
      <w:r w:rsidRPr="00E409E7">
        <w:rPr>
          <w:vertAlign w:val="superscript"/>
          <w:lang w:val="uk-UA"/>
        </w:rPr>
        <w:t>3</w:t>
      </w:r>
      <w:r w:rsidRPr="00E409E7">
        <w:rPr>
          <w:lang w:val="uk-UA"/>
        </w:rPr>
        <w:t>/год на одну людину і температуру повітря не нижчу за 14</w:t>
      </w:r>
      <w:r w:rsidRPr="00E409E7">
        <w:rPr>
          <w:vertAlign w:val="superscript"/>
          <w:lang w:val="uk-UA"/>
        </w:rPr>
        <w:t>о</w:t>
      </w:r>
      <w:r w:rsidRPr="00E409E7">
        <w:rPr>
          <w:lang w:val="uk-UA"/>
        </w:rPr>
        <w:t>С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Керування освітленням повинно давати змогу частково вимикати освітлювальну установку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Для цього електрична мережа, що забезпечує фізкультурний зал електроенергією, повинна бути обладнана рубильниками або двополюсними вимикачами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 xml:space="preserve">Рубильники повинні встановлюватися поза приміщенням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у коридорі, на сходовій площадці тощо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Роздягальні для дітей шкільного віку повинні мати не менш як 0,18 м</w:t>
      </w:r>
      <w:r w:rsidRPr="00E409E7">
        <w:rPr>
          <w:vertAlign w:val="superscript"/>
          <w:lang w:val="uk-UA"/>
        </w:rPr>
        <w:t>2</w:t>
      </w:r>
      <w:r w:rsidRPr="00E409E7">
        <w:rPr>
          <w:lang w:val="uk-UA"/>
        </w:rPr>
        <w:t xml:space="preserve"> площі на одне місце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Душові кабіни повинні бути обладнані індивідуальними змішувачами холодної і гарячої води з арматурою керування, розміщеною біля входу в кабіну, підніжками для миття, а також поличками для приладів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Температура в роздягальнях для дітей повинна бути не нижчою за 20</w:t>
      </w:r>
      <w:r w:rsidRPr="00E409E7">
        <w:rPr>
          <w:vertAlign w:val="superscript"/>
          <w:lang w:val="uk-UA"/>
        </w:rPr>
        <w:t>о</w:t>
      </w:r>
      <w:r w:rsidRPr="00E409E7">
        <w:rPr>
          <w:lang w:val="uk-UA"/>
        </w:rPr>
        <w:t>С, у душових 25</w:t>
      </w:r>
      <w:r w:rsidRPr="00E409E7">
        <w:rPr>
          <w:vertAlign w:val="superscript"/>
          <w:lang w:val="uk-UA"/>
        </w:rPr>
        <w:t>о</w:t>
      </w:r>
      <w:r w:rsidRPr="00E409E7">
        <w:rPr>
          <w:lang w:val="uk-UA"/>
        </w:rPr>
        <w:t>С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Кратність обміну повітря в роздягальнях 1,5, у душових 5,0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 приміщенні основних спортивних споруд на видному місці повинен бути вивішений план евакуації учнів на випадок пожежі або стихійного лиха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У ньому має передбачатись виведення дітей з території та з усіх приміщень і місць проведення занять з фізичного виховання, у тому числі з усіх допоміжних приміщень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Відстань від найвіддаленішої точки підлоги до дверей, що ведуть до евакуаційного виходу, не повинна перевищувати 27 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Двері, призначені для евакуації, повинні відчинятися у напрямі виходу з приміщення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Двері евакуаційних виходів у спортивних залах дозволяється замикати тільки зсередини за допомогою засувів, що легко відчиняються, засувок або гачків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Категорично забороняється забивати наглухо або захаращувати двері запасних виходів з гімнастичного залу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Спортивний зал у прилеглих до нього рекреаціях повинен бути обладнаним пожежним щитом з набором первинних засобів пожежегасіння у такій кількості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вогнегасників 2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відер пожежних 2-4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сокир 2-4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ломів 1-2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багрів 2-4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Використовувати засоби пожежегасіння для господарських та інших потреб, що не пов’язані з пожежегасінням, категорично забороняється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Відкриті спортивні майданчики повинні бути розміщені у спортивній зоні на відстані не меншій як 10 м від навчальних корпусів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Спортивна зона пришкільної ділянки повинна мати огорожу заввишки 0,5-0,8 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Дозволяється як огорожу використовувати кущі з неотруйними і неколючими плодами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Майданчики для рухливих ігор повинні бути встановлених розмірів, рівними, очищеними від каміння та інших сторонніх предметів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Майданчики не можна огороджувати канавами, влаштовувати дерев’яні або цегляні бровки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Бігові доріжки повинні бути спеціально обладнані, не мати бугрів, ям, слизького ґрунту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Доріжка повинна продовжуватись не менше як на 15 м за фінішну позначку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Ями для стрибків повинні бути заповнені піском, розпушеним на глибину 20-40 см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Місця, призначені для метання спортивних снарядів, розміщуються на такій місцевості, яка добре проглядається і на значній відстані від громадських місць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тротуарів, доріг, майданчиків для дітей</w:t>
      </w:r>
      <w:r w:rsidR="00E409E7" w:rsidRPr="00E409E7">
        <w:rPr>
          <w:lang w:val="uk-UA"/>
        </w:rPr>
        <w:t xml:space="preserve">). </w:t>
      </w:r>
      <w:r w:rsidRPr="00E409E7">
        <w:rPr>
          <w:lang w:val="uk-UA"/>
        </w:rPr>
        <w:t>Навчальний майданчик для початкового навчання катанню на лижах повинен бути захищений від вітру, мати ухил не більший як 0,015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Розмір майданчика вибирають з таким розрахунком, щоб постійна дистанція між лижниками була не менша, ніж 10 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Катки із штучним льодовим покриттям повинні мати товщину льоду не меншу, ніж 15 см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Ухил повинен бути не більшим як 0,01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Товщина льоду на природному водоймищі, обладнаному для навчання катанню на ковзанах, повинна бути не менша за 25 см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Катки й ковзанярські доріжки повинні мати рівну поверхню, без тріщин і вибоїн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Усі спортивні снаряди й обладнання, встановлені у закритих або відкритих місцях проведення занять, повинні бути повністю справними й надійно закріпленими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Гімнастичні снаряди не повинні мати у складальних одиницях і з’єднаннях люфтів, коливань, прогинів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деталі кріплення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гайки, гвинти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повинні бути надійно закручені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Жердини брусів перед початком навчального року потрібно ремонтувати по всій довжині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Якщо виявиться тріщина, жердину необхідно замінити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Гриф перекладини перед виконанням вправ і після їх закінчення необхідно протирати сухою ганчіркою і зачищати шкіркою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Пластини для кріплення гаків розтяжок повинні бути щільно пригвинчені до підлоги і зарівнені у рівень з підлогою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Колода гімнастична не повинна мати тріщин і задирок на брусі, помітного викривлення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Опори гімнастичного козла повинні бути міцно закріплені у коробках корпусу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 висуванні ноги козла повинні вільно встановлюватись і міцно закріплюватися у заданому положенні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Гімнастичні мати повинні впритул укладатися навколо гімнастичного снаряду так, щоб вони перекривали площу зіскоку або передбачуваного зриву й падіння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Місток гімнастичний повинен бути підбитий гумою, щоб запобігти ковзанню під час відштовхування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М’ячі набивні використовують за номерами відповідно до віку та фізичної підготовки учнів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Маса спортивних снарядів для метання повинна відповідати віку й статі учнів відповідно до правил змагань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Розміщувати обладнання треба так, щоб навколо кожного гімнастичного снаряду була безпечна зона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Лижний інвентар потрібно підбирати відповідно до зросто-масових даних учнів і підганяти індивідуально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Першу долікарську швидку допомогу потерпілому може надати будь-який член педагогічного колективу або учні відповідного колективу відповідно до Правил подання такої допомоги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Під час проведення першої долікарської допомоги можна використати всі стерильні засоби, що є під руками того, хто надає цю допомогу, а також препарати, ліки, інструмент з аптечки, яка повинна зберігатися у спеціально відведеному місці в кожній спортивній споруді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 складу аптечки входять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бинт або марля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стерильні</w:t>
      </w:r>
      <w:r w:rsidR="00E409E7" w:rsidRPr="00E409E7">
        <w:rPr>
          <w:lang w:val="uk-UA"/>
        </w:rPr>
        <w:t>);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вата гігроскопічна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йодна настойка 3-5</w:t>
      </w:r>
      <w:r w:rsidR="00E409E7" w:rsidRPr="00E409E7">
        <w:rPr>
          <w:lang w:val="uk-UA"/>
        </w:rPr>
        <w:t>% -</w:t>
      </w:r>
      <w:r w:rsidRPr="00E409E7">
        <w:rPr>
          <w:lang w:val="uk-UA"/>
        </w:rPr>
        <w:t>на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спиртова</w:t>
      </w:r>
      <w:r w:rsidR="00E409E7" w:rsidRPr="00E409E7">
        <w:rPr>
          <w:lang w:val="uk-UA"/>
        </w:rPr>
        <w:t>);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перманганат калію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свіжо приготований розчин</w:t>
      </w:r>
      <w:r w:rsidR="00E409E7" w:rsidRPr="00E409E7">
        <w:rPr>
          <w:lang w:val="uk-UA"/>
        </w:rPr>
        <w:t>);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нашатирний спирт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валеріанові краплі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інструменти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ножиці медичні, пінцет, булавки</w:t>
      </w:r>
      <w:r w:rsidR="00E409E7" w:rsidRPr="00E409E7">
        <w:rPr>
          <w:lang w:val="uk-UA"/>
        </w:rPr>
        <w:t>);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джгут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Після подання першої долікарської допомоги слід скерувати потерпілого до лікувальної установи або повідомити у відповідний відділ охорони здоров’я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Спортивний зал школи повинен бути забезпечений ношами, мати адресу і телефон найближчої лікувальної установи, де можуть надати медичну допомогу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Висновок про стан здоров’я і всі лікарські вказівки щодо припустимого навантаження для кожного учня потрібно записувати у лікарсько-контрольній карті та обов’язково доводити до відома вчителя фізичної культури або особи, яка проводить заняття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Учнів, які не пройшли медичного огляду, до уроків фізичної культури не допускають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На підставі даних про стан здоров’я і фізичного розвитку учнів розподіляють для занять фізичними вправами на основну, підготовчу і спеціальну медичні групи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Допустиме навантаження для кожної групи учнів має відповідати її медичній характеристиці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Основна медична група, до якої входять особи без відхилення у стані здоров’я, а також особи, що мають незначні відхилення у стані здоров’я, з добрим фізичним розвитком, проводить заняття за навчальними програмами фізичного виховання у повному обсязі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учням цієї групи дозволяється займатися в одній із спортивних секцій, брати участь у змаганнях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Підготовча медична група, до якої входять особи, що мають незначні відхилення у стані здоров’я, з недостатнім фізичним розвитком, проводити заняття за навчальними програмами фізичного виховання за умови поступового засвоєння комплексу рухових навичок і умінь, особливо пов’язаних з пред’явленням організму підвищених вимог, додаткові заняття для підвищення рівня фізичного розвитку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Спеціальна медична група проводить заняття за спеціальними навчальними програмами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 складу групи входять особи, що мають відхилення у стані здоров’я постійного або тимчасового характеру, потребують обмеження фізичних навантажень, допущені до виконання навчальної та виробничої роботи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Учні основної медичної групи проходять медичний огляд не рідше як один раз протягом навчального року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 xml:space="preserve">учні підготовчої медичної групи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не рідше як один раз на навчальну чверть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 xml:space="preserve">учні спеціальної медичної групи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не рідше одного разу на чотири місяці, а також після кожного короткочасного захворювання, а у кінці навчального року проходять поглиблений медичний огляд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Учні, тимчасово звільнені від занять фізичними вправами, зобов’язані бути присутніми на уроках фізичної культури, при цьому допускається їх залучення вчителем до підготовки занять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Тимчасове звільнення від занять фізичними вправами допускається з дозволу медичного персоналу школи</w:t>
      </w:r>
      <w:r w:rsidR="00E409E7" w:rsidRPr="00E409E7">
        <w:rPr>
          <w:lang w:val="uk-UA"/>
        </w:rPr>
        <w:t>.</w:t>
      </w:r>
    </w:p>
    <w:p w:rsidR="00E409E7" w:rsidRDefault="00E409E7" w:rsidP="00E409E7">
      <w:pPr>
        <w:ind w:firstLine="709"/>
        <w:rPr>
          <w:lang w:val="uk-UA"/>
        </w:rPr>
      </w:pPr>
    </w:p>
    <w:p w:rsidR="000E72B0" w:rsidRPr="00E409E7" w:rsidRDefault="00E409E7" w:rsidP="00E409E7">
      <w:pPr>
        <w:pStyle w:val="2"/>
        <w:rPr>
          <w:lang w:val="uk-UA"/>
        </w:rPr>
      </w:pPr>
      <w:bookmarkStart w:id="2" w:name="_Toc274901058"/>
      <w:r>
        <w:rPr>
          <w:lang w:val="uk-UA"/>
        </w:rPr>
        <w:t xml:space="preserve">3. </w:t>
      </w:r>
      <w:r w:rsidR="000E72B0" w:rsidRPr="00E409E7">
        <w:rPr>
          <w:lang w:val="uk-UA"/>
        </w:rPr>
        <w:t>Безпека при проведенні позакласних та позашкільних заходів</w:t>
      </w:r>
      <w:bookmarkEnd w:id="2"/>
    </w:p>
    <w:p w:rsidR="00E409E7" w:rsidRDefault="00E409E7" w:rsidP="00E409E7">
      <w:pPr>
        <w:ind w:firstLine="709"/>
        <w:rPr>
          <w:lang w:val="uk-UA"/>
        </w:rPr>
      </w:pP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Основними формами організації суспільно корисної праці учнів є учнівські бригади, табори праці й відпочинку, шкільні лісництва, трудові загони старшокласників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Зміст літніх робіт учнів визначається на основі завдань трудового виховання учнів з урахуванням їх віку, статі й стану здоров’я, а також потреб місцевих підприємств у трудових ресурсах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До трудових об’єднань зараховують учнів, які не мають медичних протипоказань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Обов’язковою вимогою при організації літніх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робіт учнів є створення й забезпечення безпечних умов їх праці, побуту й відпочинку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 цьому необхідно керуватися діючим законодавством про працю, правилами та інструкціями з техніки безпеки й виробничої санітарії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Забороняється залучати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учнів до робіт, що не відповідають їх віку, небезпечні в епідеміологічному відношенні, а також пов’язані із застосуванням отрутохімікатів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Перед тим як починати роботу, керівник трудового об’єднання повинен з’ясувати, які обов’язки школи й підприємства щодо забезпечення безпечних умов праці й відпочинку учнів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Положенням про організацію роботи з охорони праці встановлено, що за безпечне проведення літніх робіт учнів відповідає директор школи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На нього покладається відповідальність за виконання Основ законодавства про працю, за визначення за погодженням з районним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міським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відділом народної освіти змісту, видів, обсягів і строків робіт, виконуваних учнями, за створення безпечних умов їх праці, побуту й відпочинку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Керівник трудового об’єднання несе персональну відповідальність за життя й здоров’я учнів, безумовне виконання ними правил техніки безпеки і внутрішнього розпорядку підприємства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Адміністрація підприємства зобов’язана забезпечити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точне дотримання норм і правил охорони праці, у тому числі строків і встановленої для учнів тривалості робочого дня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запровадження сучасних засобів техніки безпеки, що запобігають травматизму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виділення спеціаліста, відповідального за організацію роботи об’єднання, а також кваліфікованих робітників-наставників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проведення для учнів інструктажів з техніки безпеки і виробничої санітарії з наступним оформленням у журналі обліку інструктажу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постачання учнів спецодягом, спецвзуттям і запобіжними пристроями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закріплення за об’єднанням спеціально обладнаного транспорту для перевезення людей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своєчасне і правильне проведення розслідування й обліку нещасних випадків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 комплексі заходів з охорони та закріплення здоров’я учасників літньої трудової чверті важливе місце посідає медично-санітарна підготовка членів трудових об’єднань, яка організовується адміністрацією та лікарем школи і здійснюється працівниками установ охорони здоров’я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У квітні списки учасників об’єднань передають у поліклініку або медпункт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На їх основі проводять медичні огляди і профілактичні щеплення учням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Категорично забороняється зараховувати до трудових об’єднань учнів, які мають медичні протипоказання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 березні-квітні в школі необхідно організувати навчання учнів правилам техніки безпеки й охорони праці на виробництві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 проведення занять з учнями доцільно залучати викладачів виробничого навчання або спеціалістів господарчих організацій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Для перевірки знань учнів з техніки безпеки створюють комісії, які затверджуються наказом директора школи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До складу комісії включають керівника трудового об’єднання, викладачів виробничого навчання, спеціалістів господарчої організації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Учнів зараховують до складу трудового об’єднання тільки після успішної здачі ними заліку з техніки безпеки і виробничої санітарії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Керівникові трудового об’єднання учнів при укладанні договору на роботи, виконувані учнями на підприємстві, слід мати на увазі, що в цьому документі потрібно відобразити комплекс обов’язкових вимог і умов з охорони праці й техніки безпеки при організації робіт, побуту й відпочинку старшокласників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Не менш як за 10 днів до початку літніх робіт учнів районна санепідемстанція з участю представників адміністрації господарчої організації, яка приймає учнів, Держпожежнагляду, ТСВОД і керівника об’єднання проводить паспортизацію табору учнів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 xml:space="preserve">Обов’язково оформляється санітарний паспорт, один примірник якого зберігається у санепідемстанції, другий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в організації, яка приймає учнів, третій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у керівника об’єднання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Коли учні поступають на роботу на підприємство або їх переводять на іншу роботу, адміністрація зобов’язана проінструктувати, а також навчити учнів безпосередньо на робочих місцях правил техніки безпеки, виробничої санітарії, гігієни праці, протипожежної безпеки та інших діючих правил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Виділяють такі види інструктажів з техніки безпеки учнів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вступний інструктаж перед початком роботи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інструктаж на робочому місці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повсякденний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поточний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інструктаж на робочому місці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періодичний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повторний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інструктаж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Вступний інструктаж проводить головний спеціаліст підприємства, як правило для учнів або всього об’єднання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 xml:space="preserve">Його тривалість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не менш як 2 год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 цьому учнів ознайомлюють з основними правилами і нормами охорони праці на цьому виробництві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Інструктаж на робочому місці проводить майстер або керівник дільниці індивідуально з кожним учнем безпосередньо на його робочому місці перед початком роботи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 цьому слід видати особисто учневі інструкцію або пам’ятку з техніки безпеки з його спеціальності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Повсякденний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поточний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інструктаж має на меті ознайомити учнів з безпечними способами виконання дорученої роботи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Він має бути коротким, містити чіткі конкретні вказівки і в разі потреби супроводжуватись показом правильних і безпечних прийомів виконання роботи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Для учнів, які не виконують інструкцій з техніки безпеки, інструктаж треба повторити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Систематичне невиконання учнями правил з техніки безпеки розглядається як порушення правил внутрішнього розпорядку, і винного слід притягати до дисциплінарної відповідальності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Початок робочого дня учнів встановлюють залежно від конкретних умов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Його тривалість не повинна перевищувати чотирьох годин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Загальна тривалість роботи не більша як 12-24 дні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Через кожні 45-50 хв</w:t>
      </w:r>
      <w:r w:rsidR="00E409E7">
        <w:rPr>
          <w:lang w:val="uk-UA"/>
        </w:rPr>
        <w:t>.</w:t>
      </w:r>
      <w:r w:rsidRPr="00E409E7">
        <w:rPr>
          <w:lang w:val="uk-UA"/>
        </w:rPr>
        <w:t xml:space="preserve"> роботи необхідно влаштовувати 10-15 хвилинні перерви, не обмежувати мікропаузи, бо темп і ритм праці зумовлюються віковими та індивідуальними особливостями учнів, а також рівнем їх трудових навичок і вмінь, у середині робочого дня передбачати обов’язкову перерву для приймання їжі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другого сніданку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і відпочинку тривалістю не менш як 30 хв</w:t>
      </w:r>
      <w:r w:rsidR="00E409E7">
        <w:rPr>
          <w:lang w:val="uk-UA"/>
        </w:rPr>
        <w:t>.</w:t>
      </w:r>
      <w:r w:rsidRPr="00E409E7">
        <w:rPr>
          <w:lang w:val="uk-UA"/>
        </w:rPr>
        <w:t>, при нормуванні праці виходити з погодинної, а не щоденної норми виробітку дорослих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 xml:space="preserve">Для підлітків 16 років погодинна норма не повинна перевищувати 75% погодинної норми дорослих, для підлітків 14-15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60%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 метою охорони здоров’я учнів, а також для гарантії скороченого робочого часу забороняється залучати їх до нічних, понаднормових робіт і робіт у вихідні дні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 xml:space="preserve">До понаднормових робіт відносять роботу понад установлену тривалість робочого часу, до нічних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час роботи з 22 години до 6 години ранку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Розпорядок дня повинен передбачати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тривалість нічного сну не меншу як 9 год, 4-разове харчування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у таборах праці й відпочинку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з перервами у прийманні їжі, що не перевищують 4 год</w:t>
      </w:r>
      <w:r w:rsidR="00E409E7">
        <w:rPr>
          <w:lang w:val="uk-UA"/>
        </w:rPr>
        <w:t>.</w:t>
      </w:r>
      <w:r w:rsidRPr="00E409E7">
        <w:rPr>
          <w:lang w:val="uk-UA"/>
        </w:rPr>
        <w:t>, відпочинок і вільний час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Перенесення і пересування вантажів учнями у межах встановлених норм дозволяється лише тоді, коли вони займають не більш як третину робочого часу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Максимальна маса вантажу, що переноситься, може становити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Для дівчат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15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5 кг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16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8 кг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17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9 кг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18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10,2 кг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Для хлопців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15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8,2 кг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16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12 кг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17 років </w:t>
      </w:r>
      <w:r w:rsidR="00E409E7" w:rsidRPr="00E409E7">
        <w:rPr>
          <w:lang w:val="uk-UA"/>
        </w:rPr>
        <w:t>-</w:t>
      </w:r>
      <w:r w:rsidRPr="00E409E7">
        <w:rPr>
          <w:lang w:val="uk-UA"/>
        </w:rPr>
        <w:t xml:space="preserve"> 16,4 кг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Учнів 15-16 років допускають до перенесення вантажів лише в особливих випадках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Забороняється залучати до цієї роботи учнів, які не досягли 15 років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Усі перевезення членів трудових об’єднань у межах міста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району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повинні здійснюватися транспортними засобами, що спеціально призначені для цього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Безпечні умови перевезень учнів на автотранспорті забезпечують транспортні організації, які несуть повну відповідальність за технічний стан транспорту, роблять помітки про відповідальність автомашини діючими технічним умовам і вимогам, про кількість пасажирів, котрих одночасно допускається перевозити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Перед початком руху водій і відповідальний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старший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повинні перевірити умови безпечного перевезення пасажирів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кількість перевезених людей не повинна перевищувати кількості обладнаних місць для сидіння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під час перевезення учнів у вантажному автомобілі в кузові повинно бути не менше як двоє дорослих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за кабіною автомобіля має бути легко знімний вогнегасник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місткістю не менше як 2 л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посадка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висадка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пасажирів дозволяється тільки після повної зупинки транспортного засобу з боку тротуару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Не допускають до керування автотранспортними засобами, що призначені для перевезення учнів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водіїв, які не мають безперервного трирічного стажу роботи водієм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водіїв, які відпрацювали до рейсу нічну зміну і не мали належного міжзмінного відпочинку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водіїв у стані сп’яніння, втомленості або при захворюваннях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Купання учнів дозволяється організовувати тільки у спеціально відведених місцях, при погодженні з радами ТСВОД і обмеженні сигнальними буями або прапорцями, у присутності медичного працівника, рятувальної команди з числа підготованих рятувальників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Під час купання потрібно мати рятувальні засоби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човен, мотузку, круги й предмети, що їх замінюють</w:t>
      </w:r>
      <w:r w:rsidR="00E409E7" w:rsidRPr="00E409E7">
        <w:rPr>
          <w:lang w:val="uk-UA"/>
        </w:rPr>
        <w:t xml:space="preserve">). </w:t>
      </w:r>
      <w:r w:rsidRPr="00E409E7">
        <w:rPr>
          <w:lang w:val="uk-UA"/>
        </w:rPr>
        <w:t>Для тих, хто не вміє плавати, купання організовують у спеціально огороджених місцях завглибшки не більш як 1,2 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Забороняється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купатися у водоймищах, не рекомендованих санепідемстанцією через небезпеку виникнення інфекційних захворювань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купатись без відповідного дозволу керівників об’єднання, у необладнаних місцях, у години, не передбачені розпорядком дня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використовувати рятувальні засоби для сторонніх цілей, спорядження для підводного плавання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запливати за обмежувальні знаки місць, відведених для купання, підпливати до моторних, парусних суден, вексельних човнів, барж тощо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вилізати на технічні й попереджувальні знаки, буйки та інші предмети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>стрибати у воду із споруд, не пристосованих для цього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Трудове об’єднання може бути розміщене у стаціонарних, спеціально пристосованих для цього приміщеннях, якщо є умови, які повністю відповідають санітарно-гігієнічним вимогам, що ставляться до табору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База табору складається з таких зон</w:t>
      </w:r>
      <w:r w:rsidR="00E409E7" w:rsidRPr="00E409E7">
        <w:rPr>
          <w:lang w:val="uk-UA"/>
        </w:rPr>
        <w:t xml:space="preserve">: </w:t>
      </w:r>
      <w:r w:rsidRPr="00E409E7">
        <w:rPr>
          <w:lang w:val="uk-UA"/>
        </w:rPr>
        <w:t>житлової, харчування, санітарного благоустрою, транспортно-господарчої, культурно-масової та спортивної роботи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Як правило, табори влаштовують поблизу водоймищ, щоб у разі виникнення пожежі був необхідний запас води для гасіння вогню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Табір повинен бути забезпечений протипожежними засобами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вогнегасниками, бочками з водою й піском, відрами, баграми тощо</w:t>
      </w:r>
      <w:r w:rsidR="00E409E7" w:rsidRPr="00E409E7">
        <w:rPr>
          <w:lang w:val="uk-UA"/>
        </w:rPr>
        <w:t xml:space="preserve">). </w:t>
      </w:r>
      <w:r w:rsidRPr="00E409E7">
        <w:rPr>
          <w:lang w:val="uk-UA"/>
        </w:rPr>
        <w:t>Влаштовуючи табір, необхідно дотримуватись правил пожежної безпеки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Прилеглу територію потрібно ретельно очистити від різного сміття, яке можна спалити, сухої трави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Житлові приміщення повинні бути не ближче як за 50 м від будівель, які горять, щоб на випадок пожежі вогонь та іскри не спричинили пожежі у таборі учнів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Навколо табору потрібно зробити мінералізовану смугу, тобто оборювання, особливо якщо він розміщений поряд з лісовим масивом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Особливу увагу слід приділяти розміщенню кухні та електрообладнання у ній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Кухні повинні бути розміщенні не ближче як за 30 м від житлових приміщень і мати засоби пожежегасіння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Сушити дрова, одяг біля печі, а також експлуатувати піч без іскрогасників категорично забороняється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Вечірні заходи біля вогнищ необхідно проводити не ближче як за 100 м від будівель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Місце для вогнищ має бути зоране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 кухнях, умивальнях, душових, пральнях і туалетах, улаштованих у приміщеннях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з кам’яними стінами й бетонними підлогами</w:t>
      </w:r>
      <w:r w:rsidR="00E409E7" w:rsidRPr="00E409E7">
        <w:rPr>
          <w:lang w:val="uk-UA"/>
        </w:rPr>
        <w:t>),</w:t>
      </w:r>
      <w:r w:rsidRPr="00E409E7">
        <w:rPr>
          <w:lang w:val="uk-UA"/>
        </w:rPr>
        <w:t xml:space="preserve"> які за ступенем небезпеки ураження людей струмом класифікуються як приміщення з підвищеною небезпекою, повинні виконуватися такі вимоги електробезпеки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висота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підвішування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світильників</w:t>
      </w:r>
      <w:r w:rsidR="00E409E7" w:rsidRPr="00E409E7">
        <w:rPr>
          <w:lang w:val="uk-UA"/>
        </w:rPr>
        <w:t xml:space="preserve"> </w:t>
      </w:r>
      <w:r w:rsidRPr="00E409E7">
        <w:rPr>
          <w:lang w:val="uk-UA"/>
        </w:rPr>
        <w:t>не повинна бути меншою за 2,5 м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світильники повинні бути закритого типу в герметичному виконанні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місця, де використовують електрообладнання й електроприлади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холодильники, пральні машини, електром’ясорубки, електропраски та ін</w:t>
      </w:r>
      <w:r w:rsidR="00E409E7" w:rsidRPr="00E409E7">
        <w:rPr>
          <w:lang w:val="uk-UA"/>
        </w:rPr>
        <w:t>),</w:t>
      </w:r>
      <w:r w:rsidRPr="00E409E7">
        <w:rPr>
          <w:lang w:val="uk-UA"/>
        </w:rPr>
        <w:t xml:space="preserve"> обладнують діелектричним настилом і гумовими килимками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При влаштуванні електричного освітлення весь монтаж і прокладання електромереж повинен виконувати кваліфікований електрик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Вносити зміни у схему, заміняти електрозахист, ділянки електромережі, перегорілі електролампочки самостійно не дозволяється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Щоб запобігти пошкодженню ізоляції проводів, не дозволяється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вішати будь-що на кабель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складати, кидати на проводи інструмент, матеріали тощо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 xml:space="preserve">наступати на проводи й кабелі, переїжджати їх колесами машин і механізмів і </w:t>
      </w:r>
      <w:r w:rsidR="00E409E7" w:rsidRPr="00E409E7">
        <w:rPr>
          <w:lang w:val="uk-UA"/>
        </w:rPr>
        <w:t>т.д.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Основні застережні заходи і правила пожежної безпеки при експлуатації електротехнічних приладів та електромереж такі</w:t>
      </w:r>
      <w:r w:rsidR="00E409E7" w:rsidRPr="00E409E7">
        <w:rPr>
          <w:lang w:val="uk-UA"/>
        </w:rPr>
        <w:t>: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нагрівальні прилади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плитки, праски тощо</w:t>
      </w:r>
      <w:r w:rsidR="00E409E7" w:rsidRPr="00E409E7">
        <w:rPr>
          <w:lang w:val="uk-UA"/>
        </w:rPr>
        <w:t xml:space="preserve">) </w:t>
      </w:r>
      <w:r w:rsidRPr="00E409E7">
        <w:rPr>
          <w:lang w:val="uk-UA"/>
        </w:rPr>
        <w:t>потрібно встановлювати тільки на вогнетривкі підставки достатньої товщини</w:t>
      </w:r>
      <w:r w:rsidR="00E409E7" w:rsidRPr="00E409E7">
        <w:rPr>
          <w:lang w:val="uk-UA"/>
        </w:rPr>
        <w:t>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забороняється залишати їх увімкненими на той час, коли виходять з приміщення, вмикати в одну розетку одночасно кілька електричних приладів</w:t>
      </w:r>
      <w:r w:rsidR="00E409E7" w:rsidRPr="00E409E7">
        <w:rPr>
          <w:lang w:val="uk-UA"/>
        </w:rPr>
        <w:t xml:space="preserve">; </w:t>
      </w:r>
      <w:r w:rsidRPr="00E409E7">
        <w:rPr>
          <w:lang w:val="uk-UA"/>
        </w:rPr>
        <w:t xml:space="preserve">необхідно стежити за щільністю контактів у місцях приєднання приладів до вилки, клем, між собою і </w:t>
      </w:r>
      <w:r w:rsidR="00E409E7" w:rsidRPr="00E409E7">
        <w:rPr>
          <w:lang w:val="uk-UA"/>
        </w:rPr>
        <w:t>т.д.;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небезпечно замінювати перегорілі запобіжники</w:t>
      </w:r>
      <w:r w:rsidR="00E409E7" w:rsidRPr="00E409E7">
        <w:rPr>
          <w:lang w:val="uk-UA"/>
        </w:rPr>
        <w:t xml:space="preserve"> (</w:t>
      </w:r>
      <w:r w:rsidRPr="00E409E7">
        <w:rPr>
          <w:lang w:val="uk-UA"/>
        </w:rPr>
        <w:t>саморобні або завищеного перерізу</w:t>
      </w:r>
      <w:r w:rsidR="00E409E7" w:rsidRPr="00E409E7">
        <w:rPr>
          <w:lang w:val="uk-UA"/>
        </w:rPr>
        <w:t>).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Слід пам’ятати, що проводи не можна зав’язувати у вузли, користуватися несправними вимикачами, розетками, самостійно з’єднувати проводи, особливо небезпечно заклеювати їх шпалерами, папером, плакатами, закривати щитами, пропускати через стіни й перегородки без додаткової ізоляції фарфоровими втулками або ебонітовими трубками</w:t>
      </w:r>
      <w:r w:rsidR="00E409E7" w:rsidRPr="00E409E7">
        <w:rPr>
          <w:lang w:val="uk-UA"/>
        </w:rPr>
        <w:t>.</w:t>
      </w:r>
    </w:p>
    <w:p w:rsidR="00E409E7" w:rsidRDefault="00E409E7" w:rsidP="00E409E7">
      <w:pPr>
        <w:ind w:firstLine="709"/>
        <w:rPr>
          <w:lang w:val="uk-UA"/>
        </w:rPr>
      </w:pPr>
    </w:p>
    <w:p w:rsidR="000E72B0" w:rsidRPr="00E409E7" w:rsidRDefault="00E409E7" w:rsidP="00E409E7">
      <w:pPr>
        <w:pStyle w:val="2"/>
        <w:rPr>
          <w:lang w:val="uk-UA"/>
        </w:rPr>
      </w:pPr>
      <w:bookmarkStart w:id="3" w:name="_Toc274901059"/>
      <w:r>
        <w:rPr>
          <w:lang w:val="uk-UA"/>
        </w:rPr>
        <w:t xml:space="preserve">4. </w:t>
      </w:r>
      <w:r w:rsidR="000E72B0" w:rsidRPr="00E409E7">
        <w:rPr>
          <w:lang w:val="uk-UA"/>
        </w:rPr>
        <w:t>ТБ під час походів та екскурсій</w:t>
      </w:r>
      <w:bookmarkEnd w:id="3"/>
    </w:p>
    <w:p w:rsidR="00E409E7" w:rsidRDefault="00E409E7" w:rsidP="00E409E7">
      <w:pPr>
        <w:ind w:firstLine="709"/>
        <w:rPr>
          <w:lang w:val="uk-UA"/>
        </w:rPr>
      </w:pP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Екскурсії проводять там, де забезпечена повна безпека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Маршрут, об’єкти демонстрацій, день і годину узгоджують з адміністрацією і оформляють службовою запискою з підписами обох сторін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Призначають відповідальних від школи і підприємства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Перед екскурсією знайомлять з загальною характеристикою підприємства, маршрутом, мірами безпеки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Беруть участь не більше 25 чоловік, їм заборонено будь-які дії на об’єктах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У випадку аварійної ситуації</w:t>
      </w:r>
      <w:r w:rsidR="00E409E7" w:rsidRPr="00E409E7">
        <w:rPr>
          <w:lang w:val="uk-UA"/>
        </w:rPr>
        <w:t xml:space="preserve"> - </w:t>
      </w:r>
      <w:r w:rsidRPr="00E409E7">
        <w:rPr>
          <w:lang w:val="uk-UA"/>
        </w:rPr>
        <w:t>відхід у наперед вибране безпечне місце</w:t>
      </w:r>
      <w:r w:rsidR="00E409E7" w:rsidRPr="00E409E7">
        <w:rPr>
          <w:lang w:val="uk-UA"/>
        </w:rPr>
        <w:t>.</w:t>
      </w:r>
    </w:p>
    <w:p w:rsidR="000E72B0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Походи</w:t>
      </w:r>
      <w:r w:rsid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Перед походом керівник знайомиться з маршрутом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На дорослого</w:t>
      </w:r>
      <w:r w:rsidR="00E409E7" w:rsidRPr="00E409E7">
        <w:rPr>
          <w:lang w:val="uk-UA"/>
        </w:rPr>
        <w:t xml:space="preserve"> - </w:t>
      </w:r>
      <w:r w:rsidRPr="00E409E7">
        <w:rPr>
          <w:lang w:val="uk-UA"/>
        </w:rPr>
        <w:t>не більше 10-15 учнів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План походу розробляється у двох екземплярах, а також інструктаж із записом у журнал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Заборонено ходити босим, пити з відкритих водойм воду</w:t>
      </w:r>
      <w:r w:rsidR="00E409E7" w:rsidRPr="00E409E7">
        <w:rPr>
          <w:lang w:val="uk-UA"/>
        </w:rPr>
        <w:t>.</w:t>
      </w:r>
    </w:p>
    <w:p w:rsidR="00E409E7" w:rsidRPr="00E409E7" w:rsidRDefault="000E72B0" w:rsidP="00E409E7">
      <w:pPr>
        <w:ind w:firstLine="709"/>
        <w:rPr>
          <w:lang w:val="uk-UA"/>
        </w:rPr>
      </w:pPr>
      <w:r w:rsidRPr="00E409E7">
        <w:rPr>
          <w:lang w:val="uk-UA"/>
        </w:rPr>
        <w:t>Повернення узгодити з директором</w:t>
      </w:r>
      <w:r w:rsidR="00E409E7" w:rsidRPr="00E409E7">
        <w:rPr>
          <w:lang w:val="uk-UA"/>
        </w:rPr>
        <w:t xml:space="preserve">. </w:t>
      </w:r>
      <w:r w:rsidRPr="00E409E7">
        <w:rPr>
          <w:lang w:val="uk-UA"/>
        </w:rPr>
        <w:t>Якщо не повернулись протягом 12 годин з одноденного і 24 годин з багатоденного походу</w:t>
      </w:r>
      <w:r w:rsidR="00E409E7" w:rsidRPr="00E409E7">
        <w:rPr>
          <w:lang w:val="uk-UA"/>
        </w:rPr>
        <w:t xml:space="preserve"> - </w:t>
      </w:r>
      <w:r w:rsidRPr="00E409E7">
        <w:rPr>
          <w:lang w:val="uk-UA"/>
        </w:rPr>
        <w:t>розпочати пошуки</w:t>
      </w:r>
      <w:r w:rsidR="00E409E7" w:rsidRPr="00E409E7">
        <w:rPr>
          <w:lang w:val="uk-UA"/>
        </w:rPr>
        <w:t>.</w:t>
      </w:r>
    </w:p>
    <w:p w:rsidR="000E72B0" w:rsidRPr="00E409E7" w:rsidRDefault="000E72B0" w:rsidP="00E409E7">
      <w:pPr>
        <w:ind w:firstLine="709"/>
        <w:rPr>
          <w:lang w:val="uk-UA" w:eastAsia="ja-JP"/>
        </w:rPr>
      </w:pPr>
      <w:bookmarkStart w:id="4" w:name="_GoBack"/>
      <w:bookmarkEnd w:id="4"/>
    </w:p>
    <w:sectPr w:rsidR="000E72B0" w:rsidRPr="00E409E7" w:rsidSect="00E409E7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FD" w:rsidRDefault="008929FD">
      <w:pPr>
        <w:ind w:firstLine="709"/>
      </w:pPr>
      <w:r>
        <w:separator/>
      </w:r>
    </w:p>
  </w:endnote>
  <w:endnote w:type="continuationSeparator" w:id="0">
    <w:p w:rsidR="008929FD" w:rsidRDefault="008929F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7" w:rsidRPr="00E409E7" w:rsidRDefault="00E409E7" w:rsidP="00E409E7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FD" w:rsidRDefault="008929FD">
      <w:pPr>
        <w:ind w:firstLine="709"/>
      </w:pPr>
      <w:r>
        <w:separator/>
      </w:r>
    </w:p>
  </w:footnote>
  <w:footnote w:type="continuationSeparator" w:id="0">
    <w:p w:rsidR="008929FD" w:rsidRDefault="008929F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E7" w:rsidRDefault="00573F32" w:rsidP="00E409E7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E409E7" w:rsidRDefault="00E409E7" w:rsidP="00E409E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75E84"/>
    <w:multiLevelType w:val="singleLevel"/>
    <w:tmpl w:val="EA7428C6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 w:hint="default"/>
      </w:rPr>
    </w:lvl>
  </w:abstractNum>
  <w:abstractNum w:abstractNumId="1">
    <w:nsid w:val="0D983699"/>
    <w:multiLevelType w:val="singleLevel"/>
    <w:tmpl w:val="000E95F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abstractNum w:abstractNumId="2">
    <w:nsid w:val="16AF6BC7"/>
    <w:multiLevelType w:val="singleLevel"/>
    <w:tmpl w:val="EA7428C6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 w:hint="default"/>
      </w:rPr>
    </w:lvl>
  </w:abstractNum>
  <w:abstractNum w:abstractNumId="3">
    <w:nsid w:val="1AE74D65"/>
    <w:multiLevelType w:val="singleLevel"/>
    <w:tmpl w:val="000E95F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6F43FC"/>
    <w:multiLevelType w:val="singleLevel"/>
    <w:tmpl w:val="DCBEEA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6">
    <w:nsid w:val="37916E95"/>
    <w:multiLevelType w:val="singleLevel"/>
    <w:tmpl w:val="50DA38A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3C792DC5"/>
    <w:multiLevelType w:val="singleLevel"/>
    <w:tmpl w:val="673E1E9C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 w:hint="default"/>
      </w:r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805A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CCA0583"/>
    <w:multiLevelType w:val="singleLevel"/>
    <w:tmpl w:val="000E95F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abstractNum w:abstractNumId="11">
    <w:nsid w:val="72922370"/>
    <w:multiLevelType w:val="singleLevel"/>
    <w:tmpl w:val="000E95F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567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641"/>
    <w:rsid w:val="000E72B0"/>
    <w:rsid w:val="00277DCE"/>
    <w:rsid w:val="004D7A87"/>
    <w:rsid w:val="00573F32"/>
    <w:rsid w:val="008929FD"/>
    <w:rsid w:val="008C0641"/>
    <w:rsid w:val="00B472C8"/>
    <w:rsid w:val="00C40D61"/>
    <w:rsid w:val="00CC1C6F"/>
    <w:rsid w:val="00E4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8CC3D7-BC60-4648-BF26-431EB2BA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409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409E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409E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E409E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409E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409E7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409E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409E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409E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0"/>
    <w:link w:val="22"/>
    <w:uiPriority w:val="99"/>
    <w:rsid w:val="00E409E7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4">
    <w:name w:val="Body Text"/>
    <w:basedOn w:val="a0"/>
    <w:link w:val="a5"/>
    <w:uiPriority w:val="99"/>
    <w:pPr>
      <w:widowControl w:val="0"/>
      <w:ind w:firstLine="709"/>
    </w:pPr>
  </w:style>
  <w:style w:type="character" w:customStyle="1" w:styleId="a5">
    <w:name w:val="Основной текст Знак"/>
    <w:link w:val="a4"/>
    <w:uiPriority w:val="99"/>
    <w:semiHidden/>
    <w:rPr>
      <w:sz w:val="28"/>
      <w:szCs w:val="28"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  <w:ind w:firstLine="709"/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E409E7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0"/>
    <w:next w:val="a4"/>
    <w:link w:val="aa"/>
    <w:uiPriority w:val="99"/>
    <w:rsid w:val="00E409E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E409E7"/>
    <w:rPr>
      <w:vertAlign w:val="superscript"/>
    </w:rPr>
  </w:style>
  <w:style w:type="character" w:customStyle="1" w:styleId="12">
    <w:name w:val="Текст Знак1"/>
    <w:link w:val="ac"/>
    <w:uiPriority w:val="99"/>
    <w:locked/>
    <w:rsid w:val="00E409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E409E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E409E7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E409E7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409E7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E409E7"/>
    <w:pPr>
      <w:ind w:firstLine="0"/>
    </w:pPr>
  </w:style>
  <w:style w:type="paragraph" w:customStyle="1" w:styleId="af0">
    <w:name w:val="литера"/>
    <w:uiPriority w:val="99"/>
    <w:rsid w:val="00E409E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E409E7"/>
    <w:rPr>
      <w:sz w:val="28"/>
      <w:szCs w:val="28"/>
    </w:rPr>
  </w:style>
  <w:style w:type="paragraph" w:styleId="af2">
    <w:name w:val="Normal (Web)"/>
    <w:basedOn w:val="a0"/>
    <w:uiPriority w:val="99"/>
    <w:rsid w:val="00E409E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E409E7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E409E7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E409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E409E7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409E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409E7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E409E7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E409E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E409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E409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409E7"/>
    <w:pPr>
      <w:numPr>
        <w:numId w:val="1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E409E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409E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409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409E7"/>
    <w:rPr>
      <w:i/>
      <w:iCs/>
    </w:rPr>
  </w:style>
  <w:style w:type="table" w:customStyle="1" w:styleId="14">
    <w:name w:val="Стиль таблицы1"/>
    <w:basedOn w:val="a2"/>
    <w:uiPriority w:val="99"/>
    <w:rsid w:val="00E409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E409E7"/>
    <w:pPr>
      <w:jc w:val="center"/>
    </w:pPr>
  </w:style>
  <w:style w:type="paragraph" w:customStyle="1" w:styleId="af9">
    <w:name w:val="ТАБЛИЦА"/>
    <w:next w:val="a0"/>
    <w:autoRedefine/>
    <w:uiPriority w:val="99"/>
    <w:rsid w:val="00E409E7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E409E7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E409E7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E409E7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E409E7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E40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5869</Words>
  <Characters>33459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 </Company>
  <LinksUpToDate>false</LinksUpToDate>
  <CharactersWithSpaces>39250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Diapsalmata</dc:creator>
  <cp:keywords/>
  <dc:description/>
  <cp:lastModifiedBy>admin</cp:lastModifiedBy>
  <cp:revision>2</cp:revision>
  <cp:lastPrinted>2001-05-06T09:36:00Z</cp:lastPrinted>
  <dcterms:created xsi:type="dcterms:W3CDTF">2014-03-13T22:51:00Z</dcterms:created>
  <dcterms:modified xsi:type="dcterms:W3CDTF">2014-03-13T22:51:00Z</dcterms:modified>
</cp:coreProperties>
</file>