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Default="000F2814" w:rsidP="000F2814">
      <w:pPr>
        <w:spacing w:line="360" w:lineRule="auto"/>
        <w:ind w:firstLine="720"/>
        <w:rPr>
          <w:b/>
          <w:szCs w:val="28"/>
          <w:lang w:val="en-US"/>
        </w:rPr>
      </w:pPr>
    </w:p>
    <w:p w:rsidR="000F2814" w:rsidRPr="000F2814" w:rsidRDefault="000F2814" w:rsidP="000F2814">
      <w:pPr>
        <w:spacing w:line="360" w:lineRule="auto"/>
        <w:ind w:left="709" w:firstLine="11"/>
        <w:jc w:val="center"/>
        <w:rPr>
          <w:b/>
          <w:szCs w:val="28"/>
        </w:rPr>
      </w:pPr>
      <w:r w:rsidRPr="000F2814">
        <w:rPr>
          <w:b/>
          <w:szCs w:val="28"/>
        </w:rPr>
        <w:t>Тема «Обеспечение безопасности производственного оборудования и технологических процессов (основные требования)»</w:t>
      </w:r>
    </w:p>
    <w:p w:rsidR="000F2814" w:rsidRPr="000F2814" w:rsidRDefault="000F2814" w:rsidP="000F2814">
      <w:pPr>
        <w:spacing w:line="360" w:lineRule="auto"/>
        <w:ind w:firstLine="720"/>
        <w:rPr>
          <w:b/>
          <w:szCs w:val="28"/>
        </w:rPr>
      </w:pPr>
      <w:r w:rsidRPr="000F2814">
        <w:rPr>
          <w:b/>
          <w:szCs w:val="28"/>
        </w:rPr>
        <w:br w:type="page"/>
      </w:r>
    </w:p>
    <w:p w:rsidR="001E6B99" w:rsidRPr="000F2814" w:rsidRDefault="001E6B99" w:rsidP="000F2814">
      <w:pPr>
        <w:pStyle w:val="afb"/>
        <w:spacing w:line="360" w:lineRule="auto"/>
        <w:ind w:firstLine="720"/>
        <w:rPr>
          <w:b/>
          <w:szCs w:val="28"/>
        </w:rPr>
      </w:pPr>
      <w:r w:rsidRPr="000F2814">
        <w:rPr>
          <w:b/>
          <w:szCs w:val="28"/>
        </w:rPr>
        <w:t>Содержание</w:t>
      </w:r>
    </w:p>
    <w:p w:rsidR="00921AF6" w:rsidRPr="000F2814" w:rsidRDefault="00921AF6" w:rsidP="000F2814">
      <w:pPr>
        <w:pStyle w:val="afb"/>
        <w:spacing w:line="360" w:lineRule="auto"/>
        <w:ind w:firstLine="720"/>
        <w:jc w:val="both"/>
        <w:rPr>
          <w:szCs w:val="28"/>
        </w:rPr>
      </w:pP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Теоретическая часть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Введение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1.</w:t>
      </w:r>
      <w:r w:rsidRPr="000F2814">
        <w:rPr>
          <w:bCs/>
          <w:noProof/>
          <w:szCs w:val="28"/>
        </w:rPr>
        <w:tab/>
        <w:t>Безопасность оборудования и технологических процессов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2.</w:t>
      </w:r>
      <w:r w:rsidRPr="000F2814">
        <w:rPr>
          <w:bCs/>
          <w:noProof/>
          <w:szCs w:val="28"/>
        </w:rPr>
        <w:tab/>
        <w:t>Планирование работ по техническому обслуживанию и ремонту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3.</w:t>
      </w:r>
      <w:r w:rsidRPr="000F2814">
        <w:rPr>
          <w:bCs/>
          <w:noProof/>
          <w:szCs w:val="28"/>
        </w:rPr>
        <w:tab/>
        <w:t>Требования безопасности к производственному оборудованию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4.</w:t>
      </w:r>
      <w:r w:rsidRPr="000F2814">
        <w:rPr>
          <w:bCs/>
          <w:noProof/>
          <w:szCs w:val="28"/>
        </w:rPr>
        <w:tab/>
        <w:t>Охрана труда в проекте производства работ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5.</w:t>
      </w:r>
      <w:r w:rsidRPr="000F2814">
        <w:rPr>
          <w:bCs/>
          <w:noProof/>
          <w:szCs w:val="28"/>
        </w:rPr>
        <w:tab/>
        <w:t>Общие вопросы охраны труда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6.</w:t>
      </w:r>
      <w:r w:rsidRPr="000F2814">
        <w:rPr>
          <w:bCs/>
          <w:noProof/>
          <w:szCs w:val="28"/>
        </w:rPr>
        <w:tab/>
        <w:t>Пожарная безопасность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6.1</w:t>
      </w:r>
      <w:r w:rsidRPr="000F2814">
        <w:rPr>
          <w:bCs/>
          <w:noProof/>
          <w:szCs w:val="28"/>
        </w:rPr>
        <w:tab/>
        <w:t>Причины пожаров на производственных объектах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6.2</w:t>
      </w:r>
      <w:r w:rsidRPr="000F2814">
        <w:rPr>
          <w:bCs/>
          <w:noProof/>
          <w:szCs w:val="28"/>
        </w:rPr>
        <w:tab/>
        <w:t>Права и обязанности предприятий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Заключение</w:t>
      </w:r>
    </w:p>
    <w:p w:rsidR="000F2814" w:rsidRPr="000F2814" w:rsidRDefault="000F2814" w:rsidP="000F2814">
      <w:pPr>
        <w:spacing w:line="360" w:lineRule="auto"/>
        <w:ind w:firstLine="0"/>
        <w:rPr>
          <w:bCs/>
          <w:noProof/>
          <w:szCs w:val="28"/>
        </w:rPr>
      </w:pPr>
      <w:r w:rsidRPr="000F2814">
        <w:rPr>
          <w:bCs/>
          <w:noProof/>
          <w:szCs w:val="28"/>
        </w:rPr>
        <w:t>Расчетная часть</w:t>
      </w:r>
    </w:p>
    <w:p w:rsidR="00921AF6" w:rsidRPr="000F2814" w:rsidRDefault="000F2814" w:rsidP="000F2814">
      <w:pPr>
        <w:pStyle w:val="12"/>
        <w:spacing w:before="0" w:after="0"/>
        <w:ind w:firstLine="0"/>
        <w:jc w:val="both"/>
        <w:rPr>
          <w:b w:val="0"/>
          <w:bCs w:val="0"/>
          <w:sz w:val="28"/>
          <w:szCs w:val="28"/>
        </w:rPr>
      </w:pPr>
      <w:r w:rsidRPr="000F2814">
        <w:rPr>
          <w:b w:val="0"/>
          <w:sz w:val="28"/>
          <w:szCs w:val="28"/>
        </w:rPr>
        <w:t>Список используемой литературы</w:t>
      </w:r>
    </w:p>
    <w:p w:rsidR="005452E6" w:rsidRPr="000F2814" w:rsidRDefault="005452E6" w:rsidP="000F2814">
      <w:pPr>
        <w:pStyle w:val="12"/>
        <w:spacing w:before="0" w:after="0"/>
        <w:ind w:firstLine="0"/>
        <w:jc w:val="both"/>
        <w:rPr>
          <w:b w:val="0"/>
          <w:bCs w:val="0"/>
          <w:sz w:val="28"/>
          <w:szCs w:val="28"/>
        </w:rPr>
      </w:pPr>
    </w:p>
    <w:p w:rsidR="005D7C52" w:rsidRPr="000F2814" w:rsidRDefault="005D7C52" w:rsidP="000F2814">
      <w:pPr>
        <w:pStyle w:val="5"/>
        <w:spacing w:line="360" w:lineRule="auto"/>
        <w:jc w:val="both"/>
        <w:rPr>
          <w:szCs w:val="28"/>
        </w:rPr>
        <w:sectPr w:rsidR="005D7C52" w:rsidRPr="000F2814" w:rsidSect="000F2814">
          <w:footerReference w:type="even" r:id="rId8"/>
          <w:footerReference w:type="default" r:id="rId9"/>
          <w:pgSz w:w="11906" w:h="16838" w:code="9"/>
          <w:pgMar w:top="1134" w:right="851" w:bottom="1134" w:left="1701" w:header="340" w:footer="720" w:gutter="0"/>
          <w:pgNumType w:start="2"/>
          <w:cols w:space="720"/>
        </w:sectPr>
      </w:pPr>
    </w:p>
    <w:p w:rsidR="00921AF6" w:rsidRPr="000F2814" w:rsidRDefault="002D11D3" w:rsidP="000F2814">
      <w:pPr>
        <w:spacing w:line="360" w:lineRule="auto"/>
        <w:ind w:firstLine="720"/>
        <w:jc w:val="center"/>
        <w:rPr>
          <w:b/>
          <w:bCs/>
          <w:szCs w:val="28"/>
        </w:rPr>
      </w:pPr>
      <w:bookmarkStart w:id="0" w:name="_Toc171395129"/>
      <w:bookmarkStart w:id="1" w:name="_Toc171395267"/>
      <w:bookmarkStart w:id="2" w:name="_Toc171395405"/>
      <w:bookmarkStart w:id="3" w:name="_Toc171397013"/>
      <w:bookmarkStart w:id="4" w:name="_Toc171398890"/>
      <w:bookmarkStart w:id="5" w:name="_Toc171399307"/>
      <w:bookmarkStart w:id="6" w:name="_Toc171399329"/>
      <w:bookmarkStart w:id="7" w:name="_Toc171399488"/>
      <w:bookmarkStart w:id="8" w:name="_Toc171399715"/>
      <w:bookmarkStart w:id="9" w:name="_Toc171399787"/>
      <w:bookmarkStart w:id="10" w:name="_Toc171399993"/>
      <w:bookmarkStart w:id="11" w:name="_Toc171400222"/>
      <w:bookmarkStart w:id="12" w:name="_Toc236038621"/>
      <w:r w:rsidRPr="000F2814">
        <w:rPr>
          <w:szCs w:val="28"/>
        </w:rPr>
        <w:br w:type="page"/>
      </w:r>
      <w:bookmarkStart w:id="13" w:name="_Toc25361275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921AF6" w:rsidRPr="000F2814">
        <w:rPr>
          <w:b/>
          <w:bCs/>
          <w:szCs w:val="28"/>
        </w:rPr>
        <w:t>Введение</w:t>
      </w:r>
    </w:p>
    <w:p w:rsidR="00921AF6" w:rsidRPr="000F2814" w:rsidRDefault="00921AF6" w:rsidP="000F2814">
      <w:pPr>
        <w:spacing w:line="360" w:lineRule="auto"/>
        <w:ind w:firstLine="720"/>
        <w:rPr>
          <w:b/>
          <w:bCs/>
          <w:szCs w:val="28"/>
        </w:rPr>
      </w:pP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Требования к безопасности производственного оборудования и производственных процессов установлены в системе стандартов безопасности труда (ГОСТ 12.2.003-91, ГОСТ 12.2.049-80, ГОСТ 12.2.061-81, ГОСТ 12.2.064-81 и др.), а также в строительных нормах и правилах (СНиП).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Для того, чтобы обеспечить безопасность человека, надежность и удобство эксплуатации производственного оборудования необходимо: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обеспечивать безопасность работающих при монтаже, вводе в эксплуатацию и эксплуатации оборудования (как в случае его автономного использования, так и в составе технологических комплексов);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использовать органы управления и отображения информации, соответствующие эргометрическим требованиям и расположенные таким образом, чтобы не вызывать повышенную утомляемость и негативно психологическое воздействие;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использовать систему управления оборудованием, обеспечивающую надежное и безопасное ее функционирование на всех режимах работы и при всех внешних воздействиях в условиях эксплуатации оборудования.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Надежность (вероятность нарушения нормальной работы) оборудования обеспечивается выбором прочных конструктивных элементов, безопасных параметров рабочих процессов и конструктивных решений, а также использованием контрольно-измерительных приборов, регуляторов, автоматики и средств защиты людей.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Контроль учета требований безопасности в документации на проектирование новых машин и технологий производится при ее экспертизе, которая проводится Минтруда РФ с участием Санэпидемнадзора РФ и независимых общественных организаций как на этапе проектирования, так и перед производством и внедрением нового оборудования или технологических процессов.</w:t>
      </w:r>
    </w:p>
    <w:p w:rsidR="000F2814" w:rsidRDefault="000F2814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921AF6" w:rsidRPr="000F2814" w:rsidRDefault="00921AF6" w:rsidP="000F2814">
      <w:pPr>
        <w:pStyle w:val="aff1"/>
        <w:numPr>
          <w:ilvl w:val="0"/>
          <w:numId w:val="46"/>
        </w:numPr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 w:rsidRPr="000F2814">
        <w:rPr>
          <w:b/>
          <w:bCs/>
          <w:sz w:val="28"/>
          <w:szCs w:val="28"/>
        </w:rPr>
        <w:t>Безопасность оборудования и технологических процессов</w:t>
      </w:r>
    </w:p>
    <w:p w:rsidR="00921AF6" w:rsidRPr="000F2814" w:rsidRDefault="00921AF6" w:rsidP="000F2814">
      <w:pPr>
        <w:pStyle w:val="aff1"/>
        <w:spacing w:line="360" w:lineRule="auto"/>
        <w:ind w:left="0" w:firstLine="720"/>
        <w:jc w:val="both"/>
        <w:rPr>
          <w:b/>
          <w:bCs/>
          <w:sz w:val="28"/>
          <w:szCs w:val="28"/>
        </w:rPr>
      </w:pP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Нормативным документом «ГОСТ 12.2.003-74 ССБТ. Оборудование производственное. Общие требования безопасности» установлено, что безопасность обеспечивается: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выбором более безопасного оборудования;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применением в конструкции средств защиты, механизации, автоматизации и дистанционного управления;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соблюдением эргономических требований.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Оборудование должно быть безопасным как при нормальных условиях, так и при воздействии различных факторов окружающей среды (высоких и низких температур и влажности воздуха, агрессивных веществ, микроорганизмов, грибков, солнечной радиации и др.).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Используемое оборудование не должно загрязнять окружающую природную среду выше установленных норм, быть пожаро- и взрывобезопасным.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Требования к производственному оборудованию, обеспечивающие его безопасную эксплуатацию, определены положением «ПОТ Р О-14000-002–98. Обеспечение безопасности производственного оборудования».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Безопасность производственных процессов определяется в соответствии с «ГОСТ 12.3.002-75 ССБТ. Процессы производственные. Общие требования безопасности» и обеспечивается: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безопасностью производственного оборудования;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выбором более безопасного технологического процесса;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устранением непосредственного контакта работающих с исходными материалами, заготовками, полуфабрикатами, готовой продукцией и отходами производства, оказывающими вредное действие;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выбором производственной площадки и производственных помещений;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применением средств защиты работающих;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профессиональным отбором, инструктированием, обучением и проверкой знаний по охране труда.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Безопасность должна обеспечиваться уже на стадиях составления технического задания, при проектировании и разработке проекта.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Необходимо обеспечивать герметизацию оборудования, применение дистанционного управления, систем контроля и предупреждающей сигнализации при возникновении опасных ситуаций.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Производственные процессы должны быть пожаро- и взрывобезопасны, не должны загрязнять окружающую природную среду.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 необходимости предъявляются дополнительные требования к персоналу: по возрасту; медицинскому осмотру; обучению и др.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Необходимо при производстве работ, особенно повышенной опасности, учитывать и требования «ГОСТ 12.2.012-89 ССБТ. Приспособления по обеспечению безопасного производства работ», определяющий требования к настилам, ограждениям, лестницам и др. </w:t>
      </w:r>
    </w:p>
    <w:p w:rsidR="000F2814" w:rsidRDefault="000F2814">
      <w:pPr>
        <w:ind w:firstLine="0"/>
        <w:jc w:val="left"/>
        <w:rPr>
          <w:b/>
          <w:szCs w:val="28"/>
        </w:rPr>
      </w:pPr>
      <w:bookmarkStart w:id="14" w:name="_Toc137939089"/>
      <w:bookmarkStart w:id="15" w:name="_Toc137945681"/>
      <w:bookmarkStart w:id="16" w:name="_Toc138403833"/>
      <w:r>
        <w:rPr>
          <w:szCs w:val="28"/>
        </w:rPr>
        <w:br w:type="page"/>
      </w:r>
    </w:p>
    <w:p w:rsidR="00921AF6" w:rsidRPr="000F2814" w:rsidRDefault="00921AF6" w:rsidP="000F2814">
      <w:pPr>
        <w:pStyle w:val="2"/>
        <w:numPr>
          <w:ilvl w:val="0"/>
          <w:numId w:val="46"/>
        </w:numPr>
        <w:spacing w:before="0" w:after="0" w:line="360" w:lineRule="auto"/>
        <w:ind w:left="709" w:firstLine="11"/>
        <w:rPr>
          <w:i/>
          <w:szCs w:val="28"/>
        </w:rPr>
      </w:pPr>
      <w:r w:rsidRPr="000F2814">
        <w:rPr>
          <w:szCs w:val="28"/>
        </w:rPr>
        <w:t>Планирование работ по техническому обслуживанию и ремонту</w:t>
      </w:r>
      <w:bookmarkEnd w:id="14"/>
      <w:bookmarkEnd w:id="15"/>
      <w:bookmarkEnd w:id="16"/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Типовая система не может быть осуществлена без планирования: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загрузки оборудования, т. е. режима работы (сменности) каждого станка (машины) и использования календарного и эффективного фонда времени работы, обусловливаемых производственной программой предприятия;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объемов работ по техническому обслуживанию и ремонту оборудования, определяемых его использованием, с разбивкой по исполнителям (ЦРБ и КРБ, РМЦ, СРЗ и др.);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простоев оборудования в связи с ремонтом и техническим обслуживанием;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трудоемкости планируемых объемов работ;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численности рабочих, необходимой для выполнения планируемых объемов работ;</w:t>
      </w:r>
    </w:p>
    <w:p w:rsidR="00921AF6" w:rsidRPr="000F2814" w:rsidRDefault="00921AF6" w:rsidP="000F2814">
      <w:pPr>
        <w:shd w:val="clear" w:color="auto" w:fill="FFFFFF"/>
        <w:tabs>
          <w:tab w:val="left" w:leader="hyphen" w:pos="2722"/>
          <w:tab w:val="left" w:leader="hyphen" w:pos="5390"/>
        </w:tabs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рабочему не приступать к работе на неисправном оборудовании; </w:t>
      </w:r>
    </w:p>
    <w:p w:rsidR="00921AF6" w:rsidRPr="000F2814" w:rsidRDefault="00921AF6" w:rsidP="000F2814">
      <w:pPr>
        <w:shd w:val="clear" w:color="auto" w:fill="FFFFFF"/>
        <w:tabs>
          <w:tab w:val="left" w:leader="hyphen" w:pos="2722"/>
          <w:tab w:val="left" w:leader="hyphen" w:pos="5390"/>
        </w:tabs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строго выполнять инструкцию по уходу и эксплуатации оборудования и не превышать режимы резания, указанные в карте технологического процесса.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 учете аварий станков с ЧПУ следует учитывать специфику работы электронных систем управления. Выход из строя какого-либо электронного элемента системы управления аварией не считается.</w:t>
      </w:r>
    </w:p>
    <w:p w:rsidR="00921AF6" w:rsidRDefault="00921AF6" w:rsidP="000F2814">
      <w:pPr>
        <w:shd w:val="clear" w:color="auto" w:fill="FFFFFF"/>
        <w:spacing w:line="360" w:lineRule="auto"/>
        <w:ind w:firstLine="720"/>
        <w:rPr>
          <w:szCs w:val="28"/>
          <w:lang w:val="en-US"/>
        </w:rPr>
      </w:pPr>
      <w:r w:rsidRPr="000F2814">
        <w:rPr>
          <w:szCs w:val="28"/>
        </w:rPr>
        <w:t>Частота выхода из строя электронных элементов определяется сложностью схемы и конструктивными особенностями системы управления и обычно задается в паспортных данных на систему в виде среднего времени наработки на отказ.</w:t>
      </w:r>
    </w:p>
    <w:p w:rsidR="000F2814" w:rsidRDefault="000F2814">
      <w:pPr>
        <w:ind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br w:type="page"/>
      </w:r>
    </w:p>
    <w:p w:rsidR="00921AF6" w:rsidRPr="000F2814" w:rsidRDefault="00921AF6" w:rsidP="000F2814">
      <w:pPr>
        <w:pStyle w:val="2"/>
        <w:numPr>
          <w:ilvl w:val="0"/>
          <w:numId w:val="46"/>
        </w:numPr>
        <w:spacing w:before="0" w:after="0" w:line="360" w:lineRule="auto"/>
        <w:ind w:left="709" w:firstLine="11"/>
        <w:rPr>
          <w:i/>
          <w:szCs w:val="28"/>
        </w:rPr>
      </w:pPr>
      <w:bookmarkStart w:id="17" w:name="_Toc137939097"/>
      <w:bookmarkStart w:id="18" w:name="_Toc137945689"/>
      <w:bookmarkStart w:id="19" w:name="_Toc138403841"/>
      <w:r w:rsidRPr="000F2814">
        <w:rPr>
          <w:szCs w:val="28"/>
        </w:rPr>
        <w:t>Требования безопасности к производственному оборудованию</w:t>
      </w:r>
      <w:bookmarkEnd w:id="17"/>
      <w:bookmarkEnd w:id="18"/>
      <w:bookmarkEnd w:id="19"/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Основными требованиями безопасности, предъявляемыми к конструкции машин и механизмов, являются: безопасность для здоровья и жизни человека, надежность, удобство эксплуатации. Общие требования безопасности к производственному оборудованию установлены ГОСТ 12.2.003—74*. Их выполнение делает машины и механизмы безопасными не только при эксплуатации, но и при монтаже, ремонте, транспортировании и хранении. Согласно этому стандарту безопасность производственного оборудования должна обеспечиваться: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выбором принципов действия, конструктивных схем, безопасных элементов конструкции и т. п.;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применением в конструкции средств механизации, автоматизации и дистанционного управления;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применением в конструкции средств защиты;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выполнением эргономических требований;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включением требований безопасности в техническую документацию по монтажу, эксплуатации, ремонту, транспортированию и хранению;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применением в конструкции соответствующих материалов.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Выполнение указанных требований в полном объеме возможно лишь в том случае, когда их учет производится на этапе проектирования. Поэтому у нас в стране принят соответствующий порядок постановки продукции на производство, в соответствии с которым во всех видах проектной документации должны быть предусмотрены требования безопасности. Они содержатся в специальном разделе технического задания, технических условий и стандартов на выпускаемое оборудование (ГОСТ 15.001—88).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Электропривод при наличии его в агрегате должен выполняться с учетом «Правил устройства электрических установок». При использовании рабочих тел, работающих под давлением, не равном атмосферному, должны соблюдаться «Правила устройства и безопасной эксплуатации сосудов, работающих под давлением» Госгортехнадзора. Для безопасного подъема и передвижения узлов и агрегатов при монтаже, демонтаже и ремонте отдельные крупногабаритные части машин должны иметь специальные устройства (петли, лапы и др.), которые располагают с учетом положения центра масс груза.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На этапе проектирования все указанные устройства и узлы рассчитывают на прочность с учетом их жесткости и вида воздействующих нагрузок (статические, динамические). При этом большую роль играет правильный выбор запаса прочности. Его значения зависят от условий эксплуатации, наличия при работе машин усталостных напряжений и ряда других факторов.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Выбор конструкционных материалов машин и механизмов также производится с учетом потенциально возможных опасных и вредных факторов. В оборудовании для производств, где возможно образование взрывоопасных сред, не должны использоваться искрящие материалы. Обычные конструкционные материалы не должны использоваться в установках, работающих под давлением, на агрессивных рабочих телах или в условиях особо низких температур. Выбор в качестве конструкционных пожароопасных материалов (например, магния) создает большие. сложности на этапе как эксплуатации, так и изготовления оборудования.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Применение в конструкциях машин средств механизации и автоматизации управления позволяет резко снизить травматизм. Широкое применение в машиностроении получили станки с числовым программным управлением (ЧПУ), где человек выполняет лишь функции наладчика или ремонтника. В </w:t>
      </w:r>
      <w:r w:rsidR="000F2814" w:rsidRPr="000F2814">
        <w:rPr>
          <w:szCs w:val="28"/>
        </w:rPr>
        <w:t>кузнечнопрессовом</w:t>
      </w:r>
      <w:r w:rsidRPr="000F2814">
        <w:rPr>
          <w:szCs w:val="28"/>
        </w:rPr>
        <w:t xml:space="preserve"> оборудовании кроме такого рода систем используют специальные механизированные устройства (манипуляторы) для удаления отштампованных деталей из матрицы штампа.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Применение в конструкции машин средств защиты — одно из основных в настоящее время направлений по обеспечению безопасности оборудования. В нем используют ограждающие, предохранительные и тормозные средства защиты, средства автоматического контроля и сигнализации, а также знаки безопасности и дистанционное управление.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Общими требованиями, предъявляемыми к средствам защиты, являются: исключение вероятности воздействия опасных и снижение воздействия вредных производственных факторов на работающих, учет индивидуальных особенностей оборудования, инструмента, приспособлений или технологических процессов,</w:t>
      </w:r>
      <w:r w:rsidRPr="000F2814">
        <w:rPr>
          <w:szCs w:val="28"/>
          <w:vertAlign w:val="superscript"/>
        </w:rPr>
        <w:t xml:space="preserve">: </w:t>
      </w:r>
      <w:r w:rsidRPr="000F2814">
        <w:rPr>
          <w:szCs w:val="28"/>
        </w:rPr>
        <w:t>для которых они предназначены; надежность, прочность, удобство обслуживания машин и механизмов в целом, включая средства защиты.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Рассмотрим отдельные виды средств защиты более подробно.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Оградительные устройства — класс средств защиты, препятствующих попаданию человека в опасную зону. Оградительные устройства применяют для изоляции систем привода машин и агрегатов, зоны обработки заготовок на станках, прессах, штампах, оголенных токоведущих частей, зон интенсивных излучений</w:t>
      </w:r>
      <w:r w:rsidR="000F2814" w:rsidRPr="000F2814">
        <w:rPr>
          <w:szCs w:val="28"/>
        </w:rPr>
        <w:t xml:space="preserve"> </w:t>
      </w:r>
      <w:r w:rsidRPr="000F2814">
        <w:rPr>
          <w:szCs w:val="28"/>
        </w:rPr>
        <w:t>(тепловых, электромагнитных, ионизирующих), зон выделения вредностей, загрязняющих воздушную среду, и т. п. Ограждают также рабочие зоны, расположенные на высоте (леса и т. п.). Конструктивные решения оградительных устройств весьма многообразны. Они зависят от вида оборудования, расположения человека в рабочей зоне, специфики опасных и вредных факторов, сопровождающих технологический процесс. В соответствии с ГОСТ 12.4.125—83, классифицирующим средства защиты от механического травмирования, оградительные устройства подразделяют: по конструктивному исполнению — на кожухи, дверцы, щиты, козырьки, планки, барьеры и экраны; по способу их изготовления — на сплошные, несплошные (перфорированные, сетчатые, решетчатые) и комбинированные; по способу их установки — на стационарные и передвижные.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Переносные ограждения являются временными. Их используют при ремонтных и наладочных работах для защиты от случайных прикосновений к токоведущим частям, а также от механических травм и ожогов. Кроме того, их применяют на постоянных рабочих местах сварщиков для защиты окружающих от воздействия электрической дуги и ультрафиолетовых излучений (сварочные посты). Выполняются они чаще всего в виде щитов высотой </w:t>
      </w:r>
      <w:smartTag w:uri="urn:schemas-microsoft-com:office:smarttags" w:element="metricconverter">
        <w:smartTagPr>
          <w:attr w:name="ProductID" w:val="1,7 м"/>
        </w:smartTagPr>
        <w:r w:rsidRPr="000F2814">
          <w:rPr>
            <w:szCs w:val="28"/>
          </w:rPr>
          <w:t>1,7 м</w:t>
        </w:r>
      </w:smartTag>
      <w:r w:rsidRPr="000F2814">
        <w:rPr>
          <w:szCs w:val="28"/>
        </w:rPr>
        <w:t>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Конструкция и материал ограждающих устройств определяются особенностями оборудования и технологического процесса в целом. Ограждения выполняют в виде сварных и литых кожухов, решеток, сеток на жестком каркасе, а также в виде жестких сплошных щитов (щитков, экранов).</w:t>
      </w:r>
    </w:p>
    <w:p w:rsidR="00921AF6" w:rsidRPr="000F2814" w:rsidRDefault="00921AF6" w:rsidP="000F2814">
      <w:pPr>
        <w:shd w:val="clear" w:color="auto" w:fill="FFFFFF"/>
        <w:tabs>
          <w:tab w:val="left" w:leader="dot" w:pos="4978"/>
          <w:tab w:val="left" w:pos="5136"/>
        </w:tabs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Размеры ячеек в сетчатом и решетчатом ограждении определяются в соответствии ГОСТ 12.2.062—81.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В качестве материала ограждений используют металлы, пластмассы, дерево. При необходимости наблюдения за рабочей зоной, кроме сеток </w:t>
      </w:r>
      <w:r w:rsidRPr="000F2814">
        <w:rPr>
          <w:b/>
          <w:bCs/>
          <w:szCs w:val="28"/>
        </w:rPr>
        <w:t xml:space="preserve">и </w:t>
      </w:r>
      <w:r w:rsidRPr="000F2814">
        <w:rPr>
          <w:szCs w:val="28"/>
        </w:rPr>
        <w:t>решеток, применяют сплошные оградительные устройства из прозрачных материалов (оргстекла, триплекса и т. д.).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Чтобы выдерживать нагрузки от отлетающих при обработке частиц и случайные воздействия обслуживающего персонала, ограждения должны быть достаточно прочными и хорошо крепиться к фундаменту или частям машины. При расчете на прочность ограждений машин и агрегатов для обработки металлов и дерева необходимо учитывать возможность вылета и удара об ограждение обрабатываемых заготовок.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Расчет ограждений типа экранов, предназначенных для защиты от тепловых, электромагнитных, ионизирующих излучений, а также от звуковых и ультразвуковых колебаний, ведется по специальным методикам. Основой расчета является обеспечение ослабления излучений до допустимых соответствующими санитарными нормами пределов.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Блокировочные устройства по принципу действия подразделяют на механические, электронные, электрические, электромагнитные, пневматические, гидравлические, оптические, магнитные и комбинированные.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Ограничительные устройства по конструктивному исполнению подразделяют на муфты, штифты, клапаны, шпонки, мембраны, пружины, сильфоны и шайбы.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Блокировочные устройства препятствуют проникновению человека в опасную зону либо на время пребывания его в этой зоне устраняют опасный фактор.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Особенно большое значение этот вид средств защиты имеет на рабочих местах агрегатов и машин, не имеющих ограждений, а также там, где работа может вестись при снятом или открытом ограждении.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Электрическая блокировка применяется на электроустановках с напряжением от 500 В и выше, а также на различных видах технологического оборудования с электроприводом. Она обеспечивает включение оборудования только при наличии ограждения. Электромагнитная (радиочастотная) блокировка применяется также для предотвращения попадания человека в опасную зону. Принцип работы блокировки в этом случае основан на применении электромагнитных полей высокой частоты, излучаемых в пространство транзисторным генератором. В момент попадания человека в опасную зону высокочастотный генератор подает импульс тока к электромагнитному усилителю и поляризованному реле. Контакты электромагнитного реле обесточивают схему магнитного пускателя, что обеспечивает электромагнитное торможение привода за десятые доли секунды. Аналогично работает магнитная блокировка, использующая постоянное магнитное поле.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Оптическая блокировка основана на принципе ограждения опасной зоны световыми лучами. Световой поток, падающий на фотоэлемент (фотосопротивление), преобразовывается в электрический сигнал, который после усиления (если это требуется), подается на измерительно-командное устройство. Электронная (радиационная) блокировка применяется для защиты опасных зон на прессах, гильотинных ножницах и других видах технологического оборудования, применяемого в машиностроении.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Пневматическая система блокировки широко применяется в агрегатах, где рабочие тела находятся под повышенным давлением: турбинах, компрессорах, воздуходувках и т. п. 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Примерами ограничительных устройств являются элементы механизмов и машин, рассчитанные на разрушение (или несрабатывание) при перегрузках. К слабым звеньям таких устройств относятся: срезные штифты и шпонки, соединяющие вал маховиком, шестерней или шкивом; фрикционные муфты, не передающие движения при больших крутящих моментах; плавкие предохранители в электроустановках; разрывные мембраны в установках с повышенным давлением и т. п.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bCs/>
          <w:iCs/>
          <w:szCs w:val="28"/>
        </w:rPr>
      </w:pPr>
      <w:r w:rsidRPr="000F2814">
        <w:rPr>
          <w:szCs w:val="28"/>
        </w:rPr>
        <w:t>Слабые звенья делятся на две основные группы: звенья с автоматическим восстановлением кинематической цепи после того, как контролируемый параметр пришел в норму (например, муфты трения), и звенья с восстановлением кинематической цепи путем замены слабого звена (например, штифты и шпонки). Срабатывание слабого звена приводит к останову машины на аварийных режимах, что позволяет исключить поломки, разрушения и, следовательно, травматизм.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Общие требования безопасности к производственным процессам изложены в ГОСТ 12.3.002-75 «ССБТ. Процессы производственные. Общие требования безопасности».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Безопасность производственных процессов достигается комплексом мер и средств проектных и организованных решений: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принятием наиболее прогрессивных современных технологий;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выбором производственного оборудования и размещением его с учетом норм и правил безопасной эксплуатации;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выбором и обеспечением производственных площадей, комплектацией и размещением зданий и сооружений с учетом требований промсанитарии, гигиены труда и техники безопасности;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профессиональным отбором и подготовкой работающих на предприятии;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организацией производственных процессов с учетом технических возможностей оборудования и эргономических возможностей человека;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применением средств коллективной и индивидуальной защиты работающих от опасностей и негативных факторов;</w:t>
      </w:r>
    </w:p>
    <w:p w:rsidR="00921AF6" w:rsidRPr="000F2814" w:rsidRDefault="00921AF6" w:rsidP="000F2814">
      <w:pPr>
        <w:pStyle w:val="aff1"/>
        <w:numPr>
          <w:ilvl w:val="0"/>
          <w:numId w:val="4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постоянным надзором и контролем за выполнением требований безопасности, промсанитарии и гигиены труда.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 всем многообразии технологических процессов есть общие меры, требования, выполнение которых позволяет создать безопасные условия труда: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применение дистанционного управления, комплексной механизации и автоматизации производственных процессов;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исключение непосредственного контакта работающих с вредными веществами, негативными факторами;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обеспечение герметизации технологического оборудования;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применение систем контроля за безопасностью технологических процессов;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применение средств блокировки и автоматического отключения технологического оборудования;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применение рациональных режимов труда, отдыха с целью предупреждения негативного влияния, профилактики действия опасных и вредных производственных факторов (влияния шума и вибрации, накопления вредных веществ и радионуклеидов в организме, психофизиологического воздействия и т.д.);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обеспечение электробезопасности при работе с электроприборами и оборудованием;</w:t>
      </w:r>
    </w:p>
    <w:p w:rsidR="00921AF6" w:rsidRPr="000F2814" w:rsidRDefault="00921AF6" w:rsidP="000F2814">
      <w:pPr>
        <w:pStyle w:val="aff1"/>
        <w:numPr>
          <w:ilvl w:val="0"/>
          <w:numId w:val="4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 xml:space="preserve">обеспечение взрывопожаробезопасности и др. </w:t>
      </w:r>
    </w:p>
    <w:p w:rsidR="000F2814" w:rsidRDefault="000F281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921AF6" w:rsidRPr="000F2814" w:rsidRDefault="00921AF6" w:rsidP="000F2814">
      <w:pPr>
        <w:pStyle w:val="aff1"/>
        <w:numPr>
          <w:ilvl w:val="0"/>
          <w:numId w:val="46"/>
        </w:numPr>
        <w:spacing w:line="360" w:lineRule="auto"/>
        <w:ind w:left="0" w:firstLine="720"/>
        <w:jc w:val="center"/>
        <w:rPr>
          <w:b/>
          <w:sz w:val="28"/>
          <w:szCs w:val="28"/>
        </w:rPr>
      </w:pPr>
      <w:bookmarkStart w:id="20" w:name="_Toc88223581"/>
      <w:r w:rsidRPr="000F2814">
        <w:rPr>
          <w:b/>
          <w:sz w:val="28"/>
          <w:szCs w:val="28"/>
        </w:rPr>
        <w:t>Охрана труда в проекте производства работ</w:t>
      </w:r>
      <w:bookmarkEnd w:id="20"/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</w:p>
    <w:p w:rsidR="00921AF6" w:rsidRPr="000F2814" w:rsidRDefault="00921AF6" w:rsidP="000F2814">
      <w:pPr>
        <w:pStyle w:val="a1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Любое строительство осуществляется на основе проекта организации строительства (ПОС) и проекта производства работ (ППР), в которых согласно СНиП ІІІ-4-80</w:t>
      </w:r>
      <w:r w:rsidRPr="000F2814">
        <w:rPr>
          <w:szCs w:val="28"/>
          <w:vertAlign w:val="superscript"/>
        </w:rPr>
        <w:t>*</w:t>
      </w:r>
      <w:r w:rsidRPr="000F2814">
        <w:rPr>
          <w:szCs w:val="28"/>
        </w:rPr>
        <w:t xml:space="preserve"> содержатся положения по безопасности труда.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 проектировании безопасных методов особенно большое значение имеют проверочные расчеты, обеспечивающие прочность и устойчивость конструкций строительных машин и механизмов для их монтажа, в том числе и временных.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ПОС разрабатывается проектной организацией на основании требований заказчика и технологии производства. ПОС включает: генеральный план на строительство объекта, ситуационный план (план подземных коммуникаций), общую смету затрат, пояснительную записку.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На основании ПОС генподрядчик с субподрядчиком организации разрабатывают: стройгенплан подземной и надземной части, сетевые графики или календарные планы на ведение строительства, графики передвижения машин, механизмов, людских ресурсов, график поставки материалов, график монтажа с колес (если строительство ведется с ограниченными площадками строительства и в сжатые сроки), технологические карты на отдельные виды работ, пояснительную записку.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И в ПОС и в ППР вопросы охраны труда разрабатываются во всех разделах документации и за их разработку несут ответственность разработчики. Согласно СНиП </w:t>
      </w:r>
      <w:r w:rsidRPr="000F2814">
        <w:rPr>
          <w:szCs w:val="28"/>
          <w:lang w:val="uk-UA"/>
        </w:rPr>
        <w:t>ІІІ</w:t>
      </w:r>
      <w:r w:rsidRPr="000F2814">
        <w:rPr>
          <w:szCs w:val="28"/>
        </w:rPr>
        <w:t>-4-80</w:t>
      </w:r>
      <w:r w:rsidRPr="000F2814">
        <w:rPr>
          <w:szCs w:val="28"/>
          <w:vertAlign w:val="superscript"/>
        </w:rPr>
        <w:t>*</w:t>
      </w:r>
      <w:r w:rsidRPr="000F2814">
        <w:rPr>
          <w:szCs w:val="28"/>
        </w:rPr>
        <w:t xml:space="preserve"> запрещено ведение любых строительных работ на строительной площадке без ППР.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Особо детально вопросы охраны труда разрабатываются в основных разделах проекта: календарных планах, стройгенплане, технологических картах, пояснительных записках и др.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Основные мероприятия, которые находят отражение в проектной документации, подразделяются на три группы: общеплощадочные, технологические и специальные.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 первой группе относятся: обозначение и ограждение опасных зон; выбор системы освещения строительной площадки, проходов и рабочих мест; организация санитарно-гигиенического обслуживания рабочих.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Ко второй группе относятся: разработка инженерных решений по безопасному выполнению основных строительных работ и операций; выбор приспособлений и устройств при работе грузоподъемных машин и других механизмов; разработка мер профилактики электротравматизма; обеспечение пожаро и взрывобезопасного производства работ.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 третьей группе относятся: разработка специальных мер по обеспечению безопасности ведения работ, связанных с особенностями и опасностями при их ведении, особенностями географических и метеорологических условий труда и т.д.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Состав и содержание основных положений по охране труда в ППР приведены в приложении 8 СНиП </w:t>
      </w:r>
      <w:r w:rsidRPr="000F2814">
        <w:rPr>
          <w:szCs w:val="28"/>
          <w:lang w:val="uk-UA"/>
        </w:rPr>
        <w:t>ІІІ</w:t>
      </w:r>
      <w:r w:rsidRPr="000F2814">
        <w:rPr>
          <w:szCs w:val="28"/>
        </w:rPr>
        <w:t>-4-80</w:t>
      </w:r>
      <w:r w:rsidRPr="000F2814">
        <w:rPr>
          <w:szCs w:val="28"/>
          <w:vertAlign w:val="superscript"/>
        </w:rPr>
        <w:t>*</w:t>
      </w:r>
      <w:r w:rsidRPr="000F2814">
        <w:rPr>
          <w:szCs w:val="28"/>
        </w:rPr>
        <w:t>. Так, календарный план должен учитывать объемы и время выполнения дополнительных работ, обусловленных требованиями охраны труда. К таким работам можно отнести временное крепление конструкций при монтаже, устройство защитных козырьков, настилов, ограждений и т.д. Одним из важнейших вопросов охраны труда, решаемых в календарном плане, считается правильная организация и учет одновременно выполняемых работ на различных уровнях по-вертикали или в одном помещении.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 разработке стройгенплана значение имеет правильное определение размеров опасных зон (действия подъемных кранов, линий электропередачи, хранение горючих, взрывчатых, вредных материалов), зон интенсивного движения и безопасного, рационального расположения различных объектов и участков работ.</w:t>
      </w:r>
    </w:p>
    <w:p w:rsidR="00921AF6" w:rsidRPr="000F2814" w:rsidRDefault="00921AF6" w:rsidP="000F2814">
      <w:pPr>
        <w:pStyle w:val="a1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 технологических картах необходимо не только предусмотреть меры безопасности при выполнении строительно-монтажных работ, но и мероприятия по предупреждению воздействия на рабочих опасных и вредных факторов, которые могут возникнуть при производстве работ.</w:t>
      </w:r>
    </w:p>
    <w:p w:rsidR="00921AF6" w:rsidRPr="000F2814" w:rsidRDefault="00921AF6" w:rsidP="000F2814">
      <w:pPr>
        <w:pStyle w:val="aff1"/>
        <w:numPr>
          <w:ilvl w:val="0"/>
          <w:numId w:val="46"/>
        </w:numPr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0F2814">
        <w:rPr>
          <w:b/>
          <w:sz w:val="28"/>
          <w:szCs w:val="28"/>
        </w:rPr>
        <w:t>Общие вопросы охраны труда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Прежде чем приступить к возведению объекта, строительную площадку необходимо подготовить для безопасного выполнения всех последующих работ, предусмотренных проектом. Этот период называется подготовительным. Для выполнения работ подготовительного периода необходимо получить разрешение от Главного архитектурно-строительного управления (ГлавАПУ) и контроля (ГАСК). </w:t>
      </w:r>
    </w:p>
    <w:p w:rsidR="00921AF6" w:rsidRPr="000F2814" w:rsidRDefault="00921AF6" w:rsidP="000F2814">
      <w:pPr>
        <w:pStyle w:val="af3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Далее в процессе подготовительных работ строительную площадку освобождают от всех мешающих строительству объекта зданий, сооружений, деревьев, выполняют работы по планировке, строят временные дороги, укладывают подкрановые пути, устраивают водоотводы, временное освещение, выполняют разбивку и т.д. Все перечисленные работы предусматриваются стройгенпланом, который согласовывается с санинспекцией и пожарной охраной, генеральным строительным подрядчиком и т.д.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Одним из первых мероприятий подготовительного периода является ограждение территории строительства. Инвентарные ограждения строительных площадок должны соответствовать ГОСТ 23407-78. Конструкция ограждения и его расположение указываются в проекте. Объекты, расположенные вдоль улиц, проходов, проездов общего пользования, должны быть ограждены сплошными заборами с козырьками и тротуарами. Козырек устанавливают под углом 20</w:t>
      </w:r>
      <w:r w:rsidRPr="000F2814">
        <w:rPr>
          <w:szCs w:val="28"/>
          <w:vertAlign w:val="superscript"/>
        </w:rPr>
        <w:t>о</w:t>
      </w:r>
      <w:r w:rsidRPr="000F2814">
        <w:rPr>
          <w:szCs w:val="28"/>
        </w:rPr>
        <w:t xml:space="preserve"> к горизонту с размером его горизонтальной проекции не менее 1,25м и высотой бортовой доски не менее 0,15м. Такая конструкция забора не позволяет предмету, попавшему на край козырька, упасть с него и травмировать людей. Ширина настила (тротуара) должна быть не менее 1,2м, высота забора от настила до опорных досок козырька – не менее 2м.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Для обеспечения безопасности к ограждениям предъявляются следующие требования по устойчивости к внешним воздействиям: нормативная равномерно распределенная нагрузка должна быть не менее 1,96кПа; скоростной напор ветра для различных районов страны принимается 0,34…0,98кПа; вес снегового покрова на 1м</w:t>
      </w:r>
      <w:r w:rsidRPr="000F2814">
        <w:rPr>
          <w:szCs w:val="28"/>
          <w:vertAlign w:val="superscript"/>
        </w:rPr>
        <w:t>2</w:t>
      </w:r>
      <w:r w:rsidRPr="000F2814">
        <w:rPr>
          <w:szCs w:val="28"/>
        </w:rPr>
        <w:t xml:space="preserve"> площади горизонтальной проекции козырька для различных районов 0,86…1,84кПа.</w:t>
      </w:r>
    </w:p>
    <w:p w:rsidR="00921AF6" w:rsidRPr="000F2814" w:rsidRDefault="00921AF6" w:rsidP="000F2814">
      <w:pPr>
        <w:pStyle w:val="23"/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Необходимо предусмотреть водоотведение, чтобы вода не разрушала существующих или вновь возводимых сооружений. Особое внимание уделяется защите от затопления котлованов и траншей. При водоотводе должны соблюдаться уклоны в водоотводных канавах, устраиваться дренажи и другие мероприятия в соответствии с ППР.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Качество питьевой воды на строительной площадке должно отвечать санитарным требованиям, а питьевые установки располагаться от рабочих мест на расстоянии не более 75м по горизонтали и 10м по вертикали.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Входы в строящиеся здания (сооружения) сверху защищаются сплошным навесом шириной более ширины входа и с вылетом не менее 2м от стены здания.</w:t>
      </w:r>
    </w:p>
    <w:p w:rsidR="00921AF6" w:rsidRPr="000F2814" w:rsidRDefault="00921AF6" w:rsidP="000F2814">
      <w:pPr>
        <w:pStyle w:val="23"/>
        <w:spacing w:line="360" w:lineRule="auto"/>
        <w:ind w:left="0"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Рабочие места и проходы к ним на высоте 1,3м и более при расстоянии менее 2м от границы перепада по высоте должны быть ограждены временными ограждениями в соответствии с требованиями ГОСТ 12.4.059-78. Если невозможно устроить такие ограждения, то работы выполняются с применением предохранительных поясов. Согласно ГОСТ высота ограждения (перила) от основания до поручня (горизонтального элемента) должна быть не менее 1,1м. Для предупреждения падения инструмента, материалов, отходов с настила устанавливается бортовая доска высотой не менее 0,15м от уровня настила. Расстояние от бортовой доски до промежуточного элемента ограждения должно быть не более 0,40м. У инвентарных ограждений равномерно распределенная нагрузка равна 480Н/м и сосредоточенная нагрузка-480Н. Максимальный прогиб от нагрузки не должен превышать 0,1м, а расстояние между узлами крепления должно быть не более 6м. Для подъёма и спуска рабочих на рабочие места при строительстве зданий и сооружений высотой (глубиной) 25м и более необходимо применять пассажирские (грузопассажирские) лифты. При глубине (высоте) более 5м лифты должны быть оборудованы устройствами для закрепления предохранительных поясов (канатами с ловителями). Необходимо постоянно осуществлять контроль за содержанием вредных и опасных веществ в воздухе рабочей зоны, за освещенностью, вибрацией, шумом, температурой, влажностью, скоростью движения воздуха. Если будут установлены предельные значения указанных параметров, то работы следует приостановить и разработать соответствующие меры профилактики. Все люди, находящиеся на строительной площадке, обязаны носить защитные каски (ГОСТ 12,4,087-84). У рабочих цвет защитной каски может быть желтого или оранжевого цвета; у мастеров, прорабов - красного цвета; у руководящего состава организаций, предприятий, начальников участков, цехов, общественных инспекторов по охране труда, работников службы техники безопасности - белого цвета.</w:t>
      </w:r>
    </w:p>
    <w:p w:rsidR="000F2814" w:rsidRDefault="000F2814">
      <w:pPr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921AF6" w:rsidRPr="000F2814" w:rsidRDefault="00921AF6" w:rsidP="000F2814">
      <w:pPr>
        <w:pStyle w:val="aff1"/>
        <w:widowControl w:val="0"/>
        <w:numPr>
          <w:ilvl w:val="0"/>
          <w:numId w:val="46"/>
        </w:numPr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 w:rsidRPr="000F2814">
        <w:rPr>
          <w:b/>
          <w:bCs/>
          <w:sz w:val="28"/>
          <w:szCs w:val="28"/>
        </w:rPr>
        <w:t>Пожарная безопасность</w:t>
      </w:r>
    </w:p>
    <w:p w:rsidR="00921AF6" w:rsidRPr="000F2814" w:rsidRDefault="00921AF6" w:rsidP="000F2814">
      <w:pPr>
        <w:pStyle w:val="aff1"/>
        <w:widowControl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Пожары наносят громадный материальный ущерб и в ряде случаев сопровождаются гибелью людей. Поэтому защита от пожаров является важнейшей обязанностью каждого члена общества и проводится в общегосударственном масштабе. 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Противопожарная защита имеет своей целью изыскание наиболее эффективных, экономически целесообразных и технически обоснованных способов и средств предупреждения пожаров и их ликвидации с минимальным ущербом при наиболее рациональном использовании сил и технических средств тушения.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Пожарная безопасность – это состояние объекта, при котором исключается возможность пожара, а в случае его возникновения используются необходимые меры по устранению негативного влияния опасных факторов пожара на людей , сооружения и материальных ценностей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Пожарная безопасность может быть обеспечена мерами пожарной профилактики и активной пожарной защиты. Пожарная профилактика включает комплекс мероприятий, направленных на предупреждение пожара или уменьшение его последствий. Активная пожарная защита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меры, обеспечивающие успешную борьбу с пожарами или взрывоопасной ситуацией.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Основными элементами системы обеспечения пожарной безопасности являются органы государственной власти, органы местного самоуправления, предприятия и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</w:p>
    <w:p w:rsidR="00921AF6" w:rsidRPr="000F2814" w:rsidRDefault="000F2814" w:rsidP="000F2814">
      <w:pPr>
        <w:widowControl w:val="0"/>
        <w:spacing w:line="360" w:lineRule="auto"/>
        <w:ind w:left="709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6.1 </w:t>
      </w:r>
      <w:r w:rsidR="00921AF6" w:rsidRPr="000F2814">
        <w:rPr>
          <w:b/>
          <w:bCs/>
          <w:szCs w:val="28"/>
        </w:rPr>
        <w:t>Причины пожаров на производственных объектах</w:t>
      </w:r>
    </w:p>
    <w:p w:rsidR="00921AF6" w:rsidRPr="000F2814" w:rsidRDefault="00921AF6" w:rsidP="000F2814">
      <w:pPr>
        <w:pStyle w:val="aff1"/>
        <w:widowControl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Производственные объекты отличаются повышенной пожарной опасностью, так как характеризуется сложностью производственных процессов; наличием значительных количеств ЛВЖ и ГЖ, сжиженных горючих газов, твердых сгораемых материалов; большой оснащенностью электрическими установками и другое.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Причины: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1) Нарушение технологического режима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33</w:t>
      </w:r>
      <w:r w:rsidRPr="000F2814">
        <w:rPr>
          <w:szCs w:val="28"/>
        </w:rPr>
        <w:sym w:font="Symbol" w:char="F025"/>
      </w:r>
      <w:r w:rsidRPr="000F2814">
        <w:rPr>
          <w:szCs w:val="28"/>
        </w:rPr>
        <w:t>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2) Неисправность электрооборудования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16 </w:t>
      </w:r>
      <w:r w:rsidRPr="000F2814">
        <w:rPr>
          <w:szCs w:val="28"/>
        </w:rPr>
        <w:sym w:font="Symbol" w:char="F025"/>
      </w:r>
      <w:r w:rsidRPr="000F2814">
        <w:rPr>
          <w:szCs w:val="28"/>
        </w:rPr>
        <w:t>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3) Плохая подготовка к ремонту оборудования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13</w:t>
      </w:r>
      <w:r w:rsidRPr="000F2814">
        <w:rPr>
          <w:szCs w:val="28"/>
        </w:rPr>
        <w:sym w:font="Symbol" w:char="F025"/>
      </w:r>
      <w:r w:rsidRPr="000F2814">
        <w:rPr>
          <w:szCs w:val="28"/>
        </w:rPr>
        <w:t>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4) Самовозгорание промасленной ветоши и других материалов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10</w:t>
      </w:r>
      <w:r w:rsidRPr="000F2814">
        <w:rPr>
          <w:szCs w:val="28"/>
        </w:rPr>
        <w:sym w:font="Symbol" w:char="F025"/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Источниками воспламенения могут быть открытый огонь технологических установок, раскаленные или нагретые стенки аппаратов и оборудования, искры электрооборудования, статическое электричество, искры удара и трения деталей машин и оборудования и др.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А также нарушение норм и правил хранения пожароопасных материалов, неосторожное обращение с огнем, использование открытого огня факелов, паяльных ламп, курение в запрещенных местах , невыполнение противопожарных мероприятий по оборудованию пожарного водоснабжение, пожарной сигнализации, обеспечение первичными средствами пожаротушения и др.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Как показывает практика, авария даже одного крупного агрегата, сопровождающаяся пожаром и взрывом, например, в химической промышленности они часто сопутствуют один другому, может привести к весьма тяжким последствиям не только для самого производства и людей его обслуживающих, но и для окружающей среды. В этой связи чрезвычайно важно правильно оценить уже на стадии проектирования пожаро- и взрывоопасность технологического процесса, выявить возможные причины аварий, определить опасные факторы и научно обосновать выбор способов и средств пожаро- и взрывопредупреждения и защиты.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Немаловажным фактором в проведении этих работ является знание процессов и условий горения и взрыва, свойств веществ и материалов, применяемых в технологическом процессе, способов и средств защиты от пожара и взрыва.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Мероприятия по пожарной профилактике разделяются на организационные, технические, режимные и эксплуатационные.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Организационные мероприятия: предусматривают правильную эксплуатацию машин и внутризаводского транспорта, правильное содержание зданий, территории, противопожарный инструктаж.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Технические мероприятия: соблюдение противопожарных правил и норм при проектировании зданий, при устройстве электропроводов и оборудования, отопления, вентиляции, освещения, правильное размещение оборудования.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Режимные мероприятия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запрещение курения в неустановленных местах, запрещение сварочных и других огневых работ в пожароопасных помещениях и тому подобное.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Эксплуатационные мероприятия </w:t>
      </w:r>
      <w:r w:rsidRPr="000F2814">
        <w:rPr>
          <w:szCs w:val="28"/>
        </w:rPr>
        <w:sym w:font="Symbol" w:char="F02D"/>
      </w:r>
      <w:r w:rsidRPr="000F2814">
        <w:rPr>
          <w:szCs w:val="28"/>
        </w:rPr>
        <w:t xml:space="preserve"> своевременная профилактика, осмотры, ремонты и испытание технологического оборудования.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</w:p>
    <w:p w:rsidR="00921AF6" w:rsidRPr="000F2814" w:rsidRDefault="000F2814" w:rsidP="000F2814">
      <w:pPr>
        <w:pStyle w:val="aff1"/>
        <w:widowControl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6.2 </w:t>
      </w:r>
      <w:r w:rsidR="00921AF6" w:rsidRPr="000F2814">
        <w:rPr>
          <w:b/>
          <w:bCs/>
          <w:sz w:val="28"/>
          <w:szCs w:val="28"/>
        </w:rPr>
        <w:t>Права и обязанности предприятий</w:t>
      </w:r>
    </w:p>
    <w:p w:rsidR="00921AF6" w:rsidRPr="000F2814" w:rsidRDefault="00921AF6" w:rsidP="000F2814">
      <w:pPr>
        <w:pStyle w:val="aff1"/>
        <w:widowControl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Законом "О пожарной безопасности" предприятиям предоставлены следующие права;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создавать, реорганизовывать и ликвидировать в установленном порядке подразделения пожарной охраны, которые они содержат за счет собственных средств, в том числе на основе договоров с Государственной противопожарной службой;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вносить в органы государственной власти и органы местного самоуправления предложения по обеспечению пожарной безопасности;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проводить работы по установлению причин и обстоятельств пожаров, происшедших на предприятиях;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устанавливать меры социального и экономического стимулирования обеспечения пожарной безопасности;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получать информацию по вопросам пожарной безопасности, в том числе в установленном порядке от органов управления и подразделений пожарной охраны.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На предприятия законом также возлагаются следующие обязанности: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соблюдать требования пожарной безопасности, а также выполнять предписания, постановления и иные законные требования должностных лиц пожарной охраны;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разрабатывать и осуществлять меры по обеспечению пожарной безопасности;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проводить противопожарную пропаганду, а также обучать своих работников мерам пожарной безопасности;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включать в коллективный договор (соглашение) вопросы пожарной безопасности;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создавать и содержать в соответствии с установленными нормами органы управления и подразделения пожарной охраны, в том числе на основе договоров с Государственной противопожарной службой;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оказывать содействие пожарной охране при тушении пожаров, установлении причин и условий их возникновения и развития, а также при выявлении лиц, виновных в нарушении требований пожарной безопасности и возникновении пожаров;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предоставлять в установленном порядке при тушении пожаров на территориях предприятий необходимые силы и средства, горюче-смазочные материалы, а также продукты питания и места отдыха для личного состава пожарной охраны, участвующего в выполнении боевых действий по тушению пожаров, и привлеченных к тушению пожаров сил;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обеспечивать доступ должностным лицам пожарной охраны, при осуществлении ими служебных обязанностей на территории, в здания, сооружения и на иные объекты предприятий;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предоставлять по требованию должностных лиц Государственной противопожарной службы сведения и документы о состоянии пожарной безопасности на предприятиях, в том числе о пожарной опасности производимой ими продукции, а также о происшедших на их территории пожарах и их последствиях;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незамедлительно сообщать в пожарную охрану о возникших пожарах, неисправностях имеющихся систем и средств противопожарной защиты, об изменении состояния дорог и проездов.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Согласно Правилам пожарной безопасности на каждом предприятии приказом (инструкцией) должен быть установлен соответствующий их пожарной опасности противопожарный режим в том числе: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определены и оборудованы места для курения;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определены места и допустимое количество единовременно находящихся в помещениях сырья, полуфабрикатов и готовой продукции;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установлен порядок уборки горючих отходов и пыли, хранения промасленной спецодежды;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определен порядок обесточивания электрооборудования в случае пожара и по окончании рабочего дня;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регламентированы: 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- порядок проведения временных огневых и других пожароопасных работ; 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порядок осмотра и закрытия помещений после окончания работы;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действия работников при обнаружении пожара;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определены порядок и сроки прохождения противопожарного инструктажа и занятий по пожарно-техническому минимуму, а также назначены ответственные за их проведение.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 зданиях и сооружениях (кроме жилых домов) при единовременном нахождении на этаже более</w:t>
      </w:r>
      <w:r w:rsidRPr="000F2814">
        <w:rPr>
          <w:noProof/>
          <w:szCs w:val="28"/>
        </w:rPr>
        <w:t xml:space="preserve"> 10</w:t>
      </w:r>
      <w:r w:rsidRPr="000F2814">
        <w:rPr>
          <w:szCs w:val="28"/>
        </w:rPr>
        <w:t xml:space="preserve"> человек должны быть разработаны и на видных местах вывешены планы (схемы) эвакуации людей в случае пожара, а также предусмотрена система (установка) оповещения людей о пожаре.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Руководитель объекта с массовым пребыванием людей</w:t>
      </w:r>
      <w:r w:rsidRPr="000F2814">
        <w:rPr>
          <w:noProof/>
          <w:szCs w:val="28"/>
        </w:rPr>
        <w:t xml:space="preserve"> (50</w:t>
      </w:r>
      <w:r w:rsidRPr="000F2814">
        <w:rPr>
          <w:szCs w:val="28"/>
        </w:rPr>
        <w:t xml:space="preserve"> человек и более) в дополнение к схематическому плану эвакуации людей при пожаре обязан разработать инструкцию, определяющую действия персонала по обеспечению безопасной и быстрой эвакуации людей, по которой не реже одного раза в полугодие должны проводиться практические тренировки всех задействованных для эвакуации работников.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Для объектов с ночным пребыванием людей (детские сады, школы-интернаты, больницы и т.п.) в инструкции должны предусматриваться два варианта действий: в дневное и в ночное время.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Руководители предприятий, на которых применяются, перерабатываются и хранятся опасные (взрывоопасные) сильнодействующие ядовитые вещества, обязаны сообщать подразделениям пожарной охраны данные о них, необходимые для обеспечения безопасности личного, состава, привлекаемого для тушения пожара и проведения первоочередных аварийно-спасательных работ на этих предприятиях.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Территория предприятий в пределах противопожарных разрывов между зданиями, сооружениями и открытыми складами, должна своевременно очищаться от горючих отходов, мусора, тары, опавших листьев, сухой травы и т.п.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Горючие отходы, мусор и т.п. следует собирать на специально выделенных площадках в контейнеры или ящики, а затем вывозить.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Около оборудования, имеющего повышенную пожарную опасность, следует вывешивать стандартные знаки (аншлаги, таблички) безопасности.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Одно из условий обеспечения пожаро- и взрывобезопасности любого производственного процесса</w:t>
      </w:r>
      <w:r w:rsidRPr="000F2814">
        <w:rPr>
          <w:noProof/>
          <w:szCs w:val="28"/>
        </w:rPr>
        <w:t xml:space="preserve"> -</w:t>
      </w:r>
      <w:r w:rsidRPr="000F2814">
        <w:rPr>
          <w:szCs w:val="28"/>
        </w:rPr>
        <w:t xml:space="preserve"> ликвидация возможных источников воспламенения.</w:t>
      </w:r>
    </w:p>
    <w:p w:rsidR="000F2814" w:rsidRDefault="000F281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921AF6" w:rsidRPr="000F2814" w:rsidRDefault="00921AF6" w:rsidP="000F2814">
      <w:pPr>
        <w:widowControl w:val="0"/>
        <w:spacing w:line="360" w:lineRule="auto"/>
        <w:ind w:firstLine="720"/>
        <w:jc w:val="center"/>
        <w:rPr>
          <w:b/>
          <w:szCs w:val="28"/>
        </w:rPr>
      </w:pPr>
      <w:r w:rsidRPr="000F2814">
        <w:rPr>
          <w:b/>
          <w:szCs w:val="28"/>
        </w:rPr>
        <w:t>Заключение</w:t>
      </w:r>
    </w:p>
    <w:p w:rsidR="00921AF6" w:rsidRPr="000F2814" w:rsidRDefault="00921AF6" w:rsidP="000F2814">
      <w:pPr>
        <w:widowControl w:val="0"/>
        <w:spacing w:line="360" w:lineRule="auto"/>
        <w:ind w:firstLine="720"/>
        <w:rPr>
          <w:b/>
          <w:szCs w:val="28"/>
        </w:rPr>
      </w:pP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Внешние контуры защитных устройств должны вписываться в контуры основного оборудования. Нужно стараться, чтобы эти защитные устройства позволяли решать несколько задач одновременно и по возможности конструктивно совмещались с машинами и агрегатами, являясь их составной частью. Так, корпуса машин и механизмов, станины станков должны обеспечивать не только ограждение последних, но и способствовать снижению уровня их шума и вибрации. Ограждение абразивного круга заточного станка должно конструктивно совмещаться с системой местной вытяжной вентиляции.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 оборудовании не должны использоваться системы и элементы, являющиеся источником опасных и вредных факторов, а при необходимости их применения должны предусматриваться соответствующие средства защиты.</w:t>
      </w:r>
    </w:p>
    <w:p w:rsidR="00921AF6" w:rsidRPr="000F2814" w:rsidRDefault="00921AF6" w:rsidP="000F2814">
      <w:pPr>
        <w:shd w:val="clear" w:color="auto" w:fill="FFFFFF"/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Надежность машин и механизмов определяется вероятностью их отказа, в результате которого наступает прекращение их функционирования, не предусмотренное регламентированными условиями производства или конструкторской документацией. Такого рода нарушения могут явиться причиной аварий, травм. Конструкционная прочность машин и агрегатов определяется прочностными характеристиками, как материала конструкции, так и его крепежных соединений (сварные швы, заклепки, штифты, шпонки, резьбовые соединения), а также условиями их эксплуатации (наличие смазочного материала, коррозия под действием окружающей среды, наличие чрезмерного износа и т. д.).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Важная роль в достижении безопасности отводится замене в производстве токсичных и вредных веществ на менее опасные, отсутствию пожаро- и взрывоопасных процессов.</w:t>
      </w:r>
    </w:p>
    <w:p w:rsidR="00921AF6" w:rsidRPr="000F2814" w:rsidRDefault="00921AF6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br w:type="page"/>
      </w:r>
    </w:p>
    <w:p w:rsidR="00921AF6" w:rsidRPr="000F2814" w:rsidRDefault="00921AF6" w:rsidP="000F2814">
      <w:pPr>
        <w:widowControl w:val="0"/>
        <w:spacing w:line="360" w:lineRule="auto"/>
        <w:ind w:firstLine="720"/>
        <w:jc w:val="center"/>
        <w:rPr>
          <w:b/>
          <w:szCs w:val="28"/>
        </w:rPr>
      </w:pPr>
      <w:r w:rsidRPr="000F2814">
        <w:rPr>
          <w:b/>
          <w:szCs w:val="28"/>
        </w:rPr>
        <w:t>Расчетная часть</w:t>
      </w:r>
    </w:p>
    <w:p w:rsidR="000F2814" w:rsidRDefault="000F2814" w:rsidP="000F2814">
      <w:pPr>
        <w:pStyle w:val="1"/>
        <w:numPr>
          <w:ilvl w:val="0"/>
          <w:numId w:val="0"/>
        </w:num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921AF6" w:rsidRPr="000F2814" w:rsidRDefault="000B4447" w:rsidP="000F2814">
      <w:pPr>
        <w:pStyle w:val="1"/>
        <w:numPr>
          <w:ilvl w:val="0"/>
          <w:numId w:val="0"/>
        </w:numPr>
        <w:spacing w:before="0" w:after="0" w:line="360" w:lineRule="auto"/>
        <w:ind w:firstLine="720"/>
        <w:jc w:val="both"/>
        <w:rPr>
          <w:sz w:val="28"/>
          <w:szCs w:val="28"/>
        </w:rPr>
      </w:pPr>
      <w:r w:rsidRPr="000F2814">
        <w:rPr>
          <w:sz w:val="28"/>
          <w:szCs w:val="28"/>
        </w:rPr>
        <w:t>Цель работы</w:t>
      </w:r>
      <w:bookmarkEnd w:id="13"/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Ознакомление с нормами естественного и искусственного освещения;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- Расчет искусственного и естественного освещения; 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Исследование освещения.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pStyle w:val="1"/>
        <w:spacing w:before="0" w:after="0" w:line="360" w:lineRule="auto"/>
        <w:ind w:left="0" w:firstLine="720"/>
        <w:rPr>
          <w:sz w:val="28"/>
          <w:szCs w:val="28"/>
        </w:rPr>
      </w:pPr>
      <w:bookmarkStart w:id="21" w:name="_Toc253612757"/>
      <w:r w:rsidRPr="000F2814">
        <w:rPr>
          <w:sz w:val="28"/>
          <w:szCs w:val="28"/>
        </w:rPr>
        <w:t>Теоретическая часть</w:t>
      </w:r>
      <w:bookmarkEnd w:id="21"/>
    </w:p>
    <w:p w:rsidR="00060D37" w:rsidRPr="000F2814" w:rsidRDefault="00060D37" w:rsidP="000F2814">
      <w:pPr>
        <w:pStyle w:val="a1"/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Освещение является одним их основных средств создания благоприятных условий труда в производственных помещениях.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Освещение, не соответствующее условиям работы, вызывает повышенную утомляемость, приводит к ухудшению и даже потере зрения и может являться косвенной причиной травматизма.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Основными количественными показателями являются: световой поток, сил света, освещенность и яркость.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Световым потоком принято называть мощность лучистой энергии, оцениваемой по световому ощущению, которое она производит на человеческий глаз. За единицу светового потока принят люмен.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Для характеристики поверхностной плотности светового потока, т.е. для количественной оценки освещения поверхности пользуются понятием освещенности – это отношение светового потока падающего на эту поверхность, к ее площади.</w:t>
      </w:r>
    </w:p>
    <w:p w:rsidR="000F2814" w:rsidRDefault="000F2814" w:rsidP="000F2814">
      <w:pPr>
        <w:spacing w:line="360" w:lineRule="auto"/>
        <w:ind w:firstLine="720"/>
        <w:rPr>
          <w:position w:val="-24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24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30.75pt">
            <v:imagedata r:id="rId10" o:title=""/>
          </v:shape>
        </w:pic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Дневной солнечный свет по сравнению с искусственным лучше воспринимается глазом, и более благоприятно влияет на самочувствие человека. Поэтому все помещения здания должны освещаться естественным сетом за исключением тех, где естественный свет противопоказан по технологическим причинам.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 зависимости от расположения светопроемов различают следующие виды естественного освещения: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боковое – через окна в наружных стенах или через прозрачные части стен;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верхнее – через световые фонари и проемы в прорытиях;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- комбинированное, когда к верхнему освещению добавляется боковое.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Для регламентации переменного по характеру естественного освещения зданий принята относительная единица измерения выраженная в процентах – коэффициент естественной освещенности (КЕО).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КЕО в какой либо точке внутри помещения, освещаемой светом, видимым через световой проем участка небосвода, представляет собой отношение абсолютно освещенности в этой точке, и одновременной наружной освещенности </w:t>
      </w:r>
      <w:r w:rsidR="00907889" w:rsidRPr="000F2814">
        <w:rPr>
          <w:szCs w:val="28"/>
        </w:rPr>
        <w:t>горизонтальной</w:t>
      </w:r>
      <w:r w:rsidRPr="000F2814">
        <w:rPr>
          <w:szCs w:val="28"/>
        </w:rPr>
        <w:t xml:space="preserve"> плоскости, освещаемой (равномерно) рассеянным светом всего небосвода:</w:t>
      </w:r>
    </w:p>
    <w:p w:rsidR="000F2814" w:rsidRDefault="000F2814" w:rsidP="000F2814">
      <w:pPr>
        <w:spacing w:line="360" w:lineRule="auto"/>
        <w:ind w:firstLine="720"/>
        <w:rPr>
          <w:position w:val="-24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24"/>
          <w:szCs w:val="28"/>
        </w:rPr>
        <w:pict>
          <v:shape id="_x0000_i1026" type="#_x0000_t75" style="width:126pt;height:30.75pt">
            <v:imagedata r:id="rId11" o:title=""/>
          </v:shape>
        </w:pic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Источником искусственного освещения в настоящее время являются: лампы накаливания и газоразрядные лампы низкого и высокого давления.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Лампы накаливания просты по устройству, удобны в эксплуатации, могут быть включены в сеть постоянного и переменного тока и поэтому находят широкое применение для освещения производственных помещений. 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 газоразрядных источниках света, создаваемых для целей освещения, широко используется явление фотолюминесценции, основанной на свечении кристаллических порошков – люминофоров – под воздействием ультрафиолетовых излучений.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Основные характеристики ламп световая отдача (отношение излучаемого светового потока к потребляемой энергии), световой поток, средняя продолжительность службы – определяется государственным стандартом.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Искусственное освещение может быть двух систем: общее и комбинированное, когда к общему освещению добавляется местное, концентрирующее световой поток непосредственно на рабочих местах. </w:t>
      </w:r>
    </w:p>
    <w:p w:rsidR="000F2814" w:rsidRDefault="000F281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921AF6" w:rsidRPr="000F2814" w:rsidRDefault="000B4447" w:rsidP="000F2814">
      <w:pPr>
        <w:pStyle w:val="1"/>
        <w:numPr>
          <w:ilvl w:val="0"/>
          <w:numId w:val="0"/>
        </w:numPr>
        <w:spacing w:before="0" w:after="0" w:line="360" w:lineRule="auto"/>
        <w:ind w:firstLine="720"/>
        <w:rPr>
          <w:sz w:val="28"/>
          <w:szCs w:val="28"/>
        </w:rPr>
      </w:pPr>
      <w:bookmarkStart w:id="22" w:name="_Toc253612758"/>
      <w:r w:rsidRPr="000F2814">
        <w:rPr>
          <w:sz w:val="28"/>
          <w:szCs w:val="28"/>
        </w:rPr>
        <w:t>Задача 1</w:t>
      </w:r>
      <w:bookmarkEnd w:id="22"/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Рассчитать необходимую площадь световых проемов производственного помещения.</w:t>
      </w:r>
    </w:p>
    <w:p w:rsidR="000B4447" w:rsidRPr="000F2814" w:rsidRDefault="000B4447" w:rsidP="000F2814">
      <w:pPr>
        <w:pStyle w:val="2"/>
        <w:numPr>
          <w:ilvl w:val="0"/>
          <w:numId w:val="0"/>
        </w:numPr>
        <w:spacing w:before="0" w:after="0" w:line="360" w:lineRule="auto"/>
        <w:ind w:firstLine="720"/>
        <w:jc w:val="both"/>
        <w:rPr>
          <w:szCs w:val="28"/>
        </w:rPr>
      </w:pPr>
      <w:bookmarkStart w:id="23" w:name="_Toc253612760"/>
      <w:r w:rsidRPr="000F2814">
        <w:rPr>
          <w:szCs w:val="28"/>
        </w:rPr>
        <w:t>Исходные данные</w:t>
      </w:r>
      <w:bookmarkEnd w:id="23"/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Тип помещения – </w:t>
      </w:r>
      <w:r w:rsidR="001966A8" w:rsidRPr="000F2814">
        <w:rPr>
          <w:szCs w:val="28"/>
        </w:rPr>
        <w:t>литейный</w:t>
      </w:r>
      <w:r w:rsidRPr="000F2814">
        <w:rPr>
          <w:szCs w:val="28"/>
        </w:rPr>
        <w:t xml:space="preserve"> цех;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Разряд зрительной работы – </w:t>
      </w:r>
      <w:r w:rsidRPr="000F2814">
        <w:rPr>
          <w:szCs w:val="28"/>
          <w:lang w:val="en-US"/>
        </w:rPr>
        <w:t>IVa</w:t>
      </w:r>
      <w:r w:rsidRPr="000F2814">
        <w:rPr>
          <w:szCs w:val="28"/>
        </w:rPr>
        <w:t>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Административный район – </w:t>
      </w:r>
      <w:r w:rsidR="001966A8" w:rsidRPr="000F2814">
        <w:rPr>
          <w:szCs w:val="28"/>
        </w:rPr>
        <w:t>Московская</w:t>
      </w:r>
      <w:r w:rsidRPr="000F2814">
        <w:rPr>
          <w:szCs w:val="28"/>
        </w:rPr>
        <w:t xml:space="preserve"> область;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Ориентация световых проемов – </w:t>
      </w:r>
      <w:r w:rsidR="001966A8" w:rsidRPr="000F2814">
        <w:rPr>
          <w:szCs w:val="28"/>
        </w:rPr>
        <w:t>СВ, ЮЗ</w:t>
      </w:r>
      <w:r w:rsidRPr="000F2814">
        <w:rPr>
          <w:szCs w:val="28"/>
        </w:rPr>
        <w:t>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Размеры помещения АхВ – 36х18м;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Высота от уровня условной рабочей поверхности до верха окна - </w:t>
      </w:r>
      <w:r w:rsidRPr="000F2814">
        <w:rPr>
          <w:szCs w:val="28"/>
          <w:lang w:val="en-US"/>
        </w:rPr>
        <w:t>h</w:t>
      </w:r>
      <w:r w:rsidRPr="000F2814">
        <w:rPr>
          <w:szCs w:val="28"/>
        </w:rPr>
        <w:t xml:space="preserve"> = 4,5м;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Расстояние до расчетной точки – </w:t>
      </w:r>
      <w:r w:rsidRPr="000F2814">
        <w:rPr>
          <w:szCs w:val="28"/>
          <w:lang w:val="en-US"/>
        </w:rPr>
        <w:t>l</w:t>
      </w:r>
      <w:r w:rsidRPr="000F2814">
        <w:rPr>
          <w:szCs w:val="28"/>
        </w:rPr>
        <w:t xml:space="preserve"> = 9м;</w:t>
      </w:r>
    </w:p>
    <w:p w:rsidR="000B4447" w:rsidRPr="000F2814" w:rsidRDefault="001966A8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Рср = 0,50</w:t>
      </w:r>
      <w:r w:rsidR="000B4447" w:rsidRPr="000F2814">
        <w:rPr>
          <w:szCs w:val="28"/>
        </w:rPr>
        <w:t>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Коэффициент запаса – Кз = 1,4;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Вид естественного освещения – боковое двухстороннее.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pStyle w:val="2"/>
        <w:numPr>
          <w:ilvl w:val="0"/>
          <w:numId w:val="0"/>
        </w:numPr>
        <w:spacing w:before="0" w:after="0" w:line="360" w:lineRule="auto"/>
        <w:ind w:firstLine="720"/>
        <w:jc w:val="both"/>
        <w:rPr>
          <w:szCs w:val="28"/>
        </w:rPr>
      </w:pPr>
      <w:bookmarkStart w:id="24" w:name="_Toc253612761"/>
      <w:r w:rsidRPr="000F2814">
        <w:rPr>
          <w:szCs w:val="28"/>
        </w:rPr>
        <w:t>Решение</w:t>
      </w:r>
      <w:bookmarkEnd w:id="24"/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Расчет необходимой площади световых проемов определим по формуле:</w:t>
      </w:r>
    </w:p>
    <w:p w:rsidR="000F2814" w:rsidRDefault="000F2814" w:rsidP="000F2814">
      <w:pPr>
        <w:spacing w:line="360" w:lineRule="auto"/>
        <w:ind w:firstLine="720"/>
        <w:rPr>
          <w:position w:val="-30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30"/>
          <w:szCs w:val="28"/>
        </w:rPr>
        <w:pict>
          <v:shape id="_x0000_i1027" type="#_x0000_t75" style="width:122.25pt;height:36pt">
            <v:imagedata r:id="rId12" o:title=""/>
          </v:shape>
        </w:pict>
      </w:r>
      <w:r w:rsidR="000B4447" w:rsidRPr="000F2814">
        <w:rPr>
          <w:szCs w:val="28"/>
        </w:rPr>
        <w:t>,</w: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где </w:t>
      </w:r>
      <w:r w:rsidRPr="000F2814">
        <w:rPr>
          <w:szCs w:val="28"/>
        </w:rPr>
        <w:tab/>
      </w:r>
      <w:r w:rsidRPr="000F2814">
        <w:rPr>
          <w:szCs w:val="28"/>
          <w:lang w:val="en-US"/>
        </w:rPr>
        <w:t>S</w:t>
      </w:r>
      <w:r w:rsidRPr="000F2814">
        <w:rPr>
          <w:szCs w:val="28"/>
          <w:vertAlign w:val="subscript"/>
        </w:rPr>
        <w:t>пр</w:t>
      </w:r>
      <w:r w:rsidRPr="000F2814">
        <w:rPr>
          <w:szCs w:val="28"/>
        </w:rPr>
        <w:t xml:space="preserve"> – площадь световых проемов окон;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S</w:t>
      </w:r>
      <w:r w:rsidRPr="000F2814">
        <w:rPr>
          <w:szCs w:val="28"/>
          <w:vertAlign w:val="subscript"/>
        </w:rPr>
        <w:t>п</w:t>
      </w:r>
      <w:r w:rsidRPr="000F2814">
        <w:rPr>
          <w:szCs w:val="28"/>
        </w:rPr>
        <w:t xml:space="preserve"> – площадь пола (</w:t>
      </w:r>
      <w:r w:rsidRPr="000F2814">
        <w:rPr>
          <w:szCs w:val="28"/>
          <w:lang w:val="en-US"/>
        </w:rPr>
        <w:t>S</w:t>
      </w:r>
      <w:r w:rsidRPr="000F2814">
        <w:rPr>
          <w:szCs w:val="28"/>
          <w:vertAlign w:val="subscript"/>
        </w:rPr>
        <w:t>п</w:t>
      </w:r>
      <w:r w:rsidRPr="000F2814">
        <w:rPr>
          <w:szCs w:val="28"/>
        </w:rPr>
        <w:t xml:space="preserve"> = 36х18 = 648 м</w:t>
      </w:r>
      <w:r w:rsidRPr="000F2814">
        <w:rPr>
          <w:szCs w:val="28"/>
          <w:vertAlign w:val="superscript"/>
        </w:rPr>
        <w:t>2</w:t>
      </w:r>
      <w:r w:rsidRPr="000F2814">
        <w:rPr>
          <w:szCs w:val="28"/>
        </w:rPr>
        <w:t>);</w:t>
      </w:r>
    </w:p>
    <w:p w:rsidR="00CA4ED0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е</w:t>
      </w:r>
      <w:r w:rsidR="007F7D54" w:rsidRPr="000F2814">
        <w:rPr>
          <w:szCs w:val="28"/>
          <w:vertAlign w:val="subscript"/>
          <w:lang w:val="en-US"/>
        </w:rPr>
        <w:t>N</w:t>
      </w:r>
      <w:r w:rsidRPr="000F2814">
        <w:rPr>
          <w:szCs w:val="28"/>
        </w:rPr>
        <w:t xml:space="preserve"> – нормированное значение КЕО</w:t>
      </w:r>
      <w:r w:rsidR="00CA4ED0" w:rsidRPr="000F2814">
        <w:rPr>
          <w:szCs w:val="28"/>
        </w:rPr>
        <w:t>:</w:t>
      </w:r>
      <w:r w:rsidR="000F2814">
        <w:rPr>
          <w:szCs w:val="28"/>
        </w:rPr>
        <w:t xml:space="preserve"> </w:t>
      </w:r>
      <w:r w:rsidR="00D73E6A">
        <w:rPr>
          <w:position w:val="-12"/>
          <w:szCs w:val="28"/>
        </w:rPr>
        <w:pict>
          <v:shape id="_x0000_i1028" type="#_x0000_t75" style="width:63pt;height:18pt">
            <v:imagedata r:id="rId13" o:title=""/>
          </v:shape>
        </w:pict>
      </w:r>
      <w:r w:rsidR="00CA4ED0" w:rsidRPr="000F2814">
        <w:rPr>
          <w:szCs w:val="28"/>
        </w:rPr>
        <w:t>,</w:t>
      </w:r>
    </w:p>
    <w:p w:rsidR="000B4447" w:rsidRPr="000F2814" w:rsidRDefault="00CA4ED0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m</w:t>
      </w:r>
      <w:r w:rsidRPr="000F2814">
        <w:rPr>
          <w:szCs w:val="28"/>
          <w:vertAlign w:val="subscript"/>
        </w:rPr>
        <w:t>н</w:t>
      </w:r>
      <w:r w:rsidRPr="000F2814">
        <w:rPr>
          <w:szCs w:val="28"/>
        </w:rPr>
        <w:t xml:space="preserve"> – коэффициент светового климата (принимается по [1] таблица 3.1 </w:t>
      </w:r>
      <w:r w:rsidRPr="000F2814">
        <w:rPr>
          <w:szCs w:val="28"/>
          <w:lang w:val="en-US"/>
        </w:rPr>
        <w:t>m</w:t>
      </w:r>
      <w:r w:rsidRPr="000F2814">
        <w:rPr>
          <w:szCs w:val="28"/>
          <w:vertAlign w:val="subscript"/>
        </w:rPr>
        <w:t>н</w:t>
      </w:r>
      <w:r w:rsidRPr="000F2814">
        <w:rPr>
          <w:szCs w:val="28"/>
        </w:rPr>
        <w:t>=</w:t>
      </w:r>
      <w:r w:rsidR="001966A8" w:rsidRPr="000F2814">
        <w:rPr>
          <w:szCs w:val="28"/>
        </w:rPr>
        <w:t>1</w:t>
      </w:r>
      <w:r w:rsidR="007F7D54" w:rsidRPr="000F2814">
        <w:rPr>
          <w:szCs w:val="28"/>
        </w:rPr>
        <w:t>)</w:t>
      </w:r>
      <w:r w:rsidR="000B4447" w:rsidRPr="000F2814">
        <w:rPr>
          <w:szCs w:val="28"/>
        </w:rPr>
        <w:t>;</w:t>
      </w:r>
    </w:p>
    <w:p w:rsidR="007F7D54" w:rsidRPr="000F2814" w:rsidRDefault="007F7D54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е</w:t>
      </w:r>
      <w:r w:rsidRPr="000F2814">
        <w:rPr>
          <w:szCs w:val="28"/>
          <w:vertAlign w:val="subscript"/>
        </w:rPr>
        <w:t>н</w:t>
      </w:r>
      <w:r w:rsidRPr="000F2814">
        <w:rPr>
          <w:szCs w:val="28"/>
        </w:rPr>
        <w:t xml:space="preserve"> – значение КЕО по СНиП 23-05-95* (е</w:t>
      </w:r>
      <w:r w:rsidRPr="000F2814">
        <w:rPr>
          <w:szCs w:val="28"/>
          <w:vertAlign w:val="subscript"/>
        </w:rPr>
        <w:t>н</w:t>
      </w:r>
      <w:r w:rsidRPr="000F2814">
        <w:rPr>
          <w:szCs w:val="28"/>
        </w:rPr>
        <w:t xml:space="preserve"> =1,5)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ε</w:t>
      </w:r>
      <w:r w:rsidRPr="000F2814">
        <w:rPr>
          <w:szCs w:val="28"/>
          <w:vertAlign w:val="subscript"/>
        </w:rPr>
        <w:t>пр</w:t>
      </w:r>
      <w:r w:rsidRPr="000F2814">
        <w:rPr>
          <w:szCs w:val="28"/>
        </w:rPr>
        <w:t xml:space="preserve"> – коэффициент световой активности проема (по [1] таблица 4.1 ε</w:t>
      </w:r>
      <w:r w:rsidRPr="000F2814">
        <w:rPr>
          <w:szCs w:val="28"/>
          <w:vertAlign w:val="subscript"/>
        </w:rPr>
        <w:t>пр</w:t>
      </w:r>
      <w:r w:rsidRPr="000F2814">
        <w:rPr>
          <w:szCs w:val="28"/>
        </w:rPr>
        <w:t xml:space="preserve">=11,5); 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</w:t>
      </w:r>
      <w:r w:rsidRPr="000F2814">
        <w:rPr>
          <w:szCs w:val="28"/>
          <w:vertAlign w:val="subscript"/>
        </w:rPr>
        <w:t>з.д.</w:t>
      </w:r>
      <w:r w:rsidRPr="000F2814">
        <w:rPr>
          <w:szCs w:val="28"/>
        </w:rPr>
        <w:t xml:space="preserve"> – коэффициент, учитывающий затенение окон противостоящими зданиями (принимается к</w:t>
      </w:r>
      <w:r w:rsidRPr="000F2814">
        <w:rPr>
          <w:szCs w:val="28"/>
          <w:vertAlign w:val="subscript"/>
        </w:rPr>
        <w:t>з.д.</w:t>
      </w:r>
      <w:r w:rsidRPr="000F2814">
        <w:rPr>
          <w:szCs w:val="28"/>
        </w:rPr>
        <w:t xml:space="preserve"> =1, считается</w:t>
      </w:r>
      <w:r w:rsidR="00907889" w:rsidRPr="000F2814">
        <w:rPr>
          <w:szCs w:val="28"/>
        </w:rPr>
        <w:t>,</w:t>
      </w:r>
      <w:r w:rsidRPr="000F2814">
        <w:rPr>
          <w:szCs w:val="28"/>
        </w:rPr>
        <w:t xml:space="preserve"> что противостоящие здания не затеняют световые проемы);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</w:t>
      </w:r>
      <w:r w:rsidRPr="000F2814">
        <w:rPr>
          <w:szCs w:val="28"/>
          <w:vertAlign w:val="subscript"/>
        </w:rPr>
        <w:t>з</w:t>
      </w:r>
      <w:r w:rsidRPr="000F2814">
        <w:rPr>
          <w:szCs w:val="28"/>
        </w:rPr>
        <w:t xml:space="preserve"> – коэффициент запаса, определяется с учетом запыленности помещения, расположение стекол и периодичности очистки (к</w:t>
      </w:r>
      <w:r w:rsidRPr="000F2814">
        <w:rPr>
          <w:szCs w:val="28"/>
          <w:vertAlign w:val="subscript"/>
        </w:rPr>
        <w:t>з</w:t>
      </w:r>
      <w:r w:rsidRPr="000F2814">
        <w:rPr>
          <w:szCs w:val="28"/>
        </w:rPr>
        <w:t xml:space="preserve"> =1,4);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 – коэффициент, учитывающий влияние отраженного света, определяется с учетом геометрических размеров помещения, светопроема и значений коэффициентов отражении  стен, потолка, пола ([1]</w:t>
      </w:r>
      <w:r w:rsidR="0034144E" w:rsidRPr="000F2814">
        <w:rPr>
          <w:szCs w:val="28"/>
        </w:rPr>
        <w:t xml:space="preserve"> таблица 4,2 р=2,64</w:t>
      </w:r>
      <w:r w:rsidRPr="000F2814">
        <w:rPr>
          <w:szCs w:val="28"/>
        </w:rPr>
        <w:t>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τ</w:t>
      </w:r>
      <w:r w:rsidRPr="000F2814">
        <w:rPr>
          <w:szCs w:val="28"/>
          <w:vertAlign w:val="subscript"/>
        </w:rPr>
        <w:t>о</w:t>
      </w:r>
      <w:r w:rsidRPr="000F2814">
        <w:rPr>
          <w:szCs w:val="28"/>
        </w:rPr>
        <w:t xml:space="preserve"> – общий коэффициент светопропускания, определяется в зависимости от коэффициента светопропускания стекол, потерь света в переплетах окон, степени из загрязнения наличия несущих и защитных конструкций перед окнами:</w:t>
      </w:r>
      <w:r w:rsidR="000F2814">
        <w:rPr>
          <w:szCs w:val="28"/>
        </w:rPr>
        <w:t xml:space="preserve"> </w:t>
      </w:r>
      <w:r w:rsidR="00D73E6A">
        <w:rPr>
          <w:position w:val="-12"/>
          <w:szCs w:val="28"/>
        </w:rPr>
        <w:pict>
          <v:shape id="_x0000_i1029" type="#_x0000_t75" style="width:102pt;height:18pt">
            <v:imagedata r:id="rId14" o:title=""/>
          </v:shape>
        </w:pict>
      </w:r>
      <w:r w:rsidRPr="000F2814">
        <w:rPr>
          <w:szCs w:val="28"/>
        </w:rPr>
        <w:t>,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где</w:t>
      </w:r>
      <w:r w:rsidRPr="000F2814">
        <w:rPr>
          <w:szCs w:val="28"/>
        </w:rPr>
        <w:tab/>
        <w:t>τ</w:t>
      </w:r>
      <w:r w:rsidRPr="000F2814">
        <w:rPr>
          <w:szCs w:val="28"/>
          <w:vertAlign w:val="subscript"/>
        </w:rPr>
        <w:t>1</w:t>
      </w:r>
      <w:r w:rsidRPr="000F2814">
        <w:rPr>
          <w:szCs w:val="28"/>
        </w:rPr>
        <w:t xml:space="preserve"> – коэффициент светопропускания материала (принимаем τ</w:t>
      </w:r>
      <w:r w:rsidRPr="000F2814">
        <w:rPr>
          <w:szCs w:val="28"/>
          <w:vertAlign w:val="subscript"/>
        </w:rPr>
        <w:t>1</w:t>
      </w:r>
      <w:r w:rsidRPr="000F2814">
        <w:rPr>
          <w:szCs w:val="28"/>
        </w:rPr>
        <w:t>=0,8, для стекла оконного листового двойного (при боковом и верхнем освещении));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τ</w:t>
      </w:r>
      <w:r w:rsidRPr="000F2814">
        <w:rPr>
          <w:szCs w:val="28"/>
          <w:vertAlign w:val="subscript"/>
        </w:rPr>
        <w:t>2</w:t>
      </w:r>
      <w:r w:rsidRPr="000F2814">
        <w:rPr>
          <w:szCs w:val="28"/>
        </w:rPr>
        <w:t xml:space="preserve"> – коэффициент, учитывающий потери света в переплетах светопроема (принимаем τ</w:t>
      </w:r>
      <w:r w:rsidRPr="000F2814">
        <w:rPr>
          <w:szCs w:val="28"/>
          <w:vertAlign w:val="subscript"/>
        </w:rPr>
        <w:t>2</w:t>
      </w:r>
      <w:r w:rsidRPr="000F2814">
        <w:rPr>
          <w:szCs w:val="28"/>
        </w:rPr>
        <w:t xml:space="preserve"> =0,6, для двойных раздельных переплетов промышленных зданий (при боковом и верхнем освещении));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τ</w:t>
      </w:r>
      <w:r w:rsidRPr="000F2814">
        <w:rPr>
          <w:szCs w:val="28"/>
          <w:vertAlign w:val="subscript"/>
        </w:rPr>
        <w:t>3</w:t>
      </w:r>
      <w:r w:rsidRPr="000F2814">
        <w:rPr>
          <w:szCs w:val="28"/>
        </w:rPr>
        <w:t xml:space="preserve"> – коэффициент, учитывающий потери света в солнцезащитных устройствах (принимаем τ</w:t>
      </w:r>
      <w:r w:rsidRPr="000F2814">
        <w:rPr>
          <w:szCs w:val="28"/>
          <w:vertAlign w:val="subscript"/>
        </w:rPr>
        <w:t>3</w:t>
      </w:r>
      <w:r w:rsidRPr="000F2814">
        <w:rPr>
          <w:szCs w:val="28"/>
        </w:rPr>
        <w:t>=1,0, при боковом освещении);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τ</w:t>
      </w:r>
      <w:r w:rsidRPr="000F2814">
        <w:rPr>
          <w:szCs w:val="28"/>
          <w:vertAlign w:val="subscript"/>
        </w:rPr>
        <w:t>4</w:t>
      </w:r>
      <w:r w:rsidRPr="000F2814">
        <w:rPr>
          <w:szCs w:val="28"/>
        </w:rPr>
        <w:t xml:space="preserve"> – коэффициент, учитывающий потери света в солнцезащитных устройствах (принимаем τ</w:t>
      </w:r>
      <w:r w:rsidRPr="000F2814">
        <w:rPr>
          <w:szCs w:val="28"/>
          <w:vertAlign w:val="subscript"/>
        </w:rPr>
        <w:t>4</w:t>
      </w:r>
      <w:r w:rsidRPr="000F2814">
        <w:rPr>
          <w:szCs w:val="28"/>
        </w:rPr>
        <w:t>=1,0, при  боковом и верхнем освещении);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τ</w:t>
      </w:r>
      <w:r w:rsidRPr="000F2814">
        <w:rPr>
          <w:szCs w:val="28"/>
          <w:vertAlign w:val="subscript"/>
        </w:rPr>
        <w:t>5</w:t>
      </w:r>
      <w:r w:rsidRPr="000F2814">
        <w:rPr>
          <w:szCs w:val="28"/>
        </w:rPr>
        <w:t xml:space="preserve"> – коэффициент, учитывающий потери света в защитной сетке, устанавливаемой под фонарями (принимаем τ</w:t>
      </w:r>
      <w:r w:rsidRPr="000F2814">
        <w:rPr>
          <w:szCs w:val="28"/>
          <w:vertAlign w:val="subscript"/>
        </w:rPr>
        <w:t>5</w:t>
      </w:r>
      <w:r w:rsidRPr="000F2814">
        <w:rPr>
          <w:szCs w:val="28"/>
        </w:rPr>
        <w:t>=1, при боковом освещении).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</w:p>
    <w:p w:rsidR="00907889" w:rsidRPr="000F2814" w:rsidRDefault="00B46622" w:rsidP="000F2814">
      <w:pPr>
        <w:spacing w:line="360" w:lineRule="auto"/>
        <w:ind w:firstLine="720"/>
        <w:rPr>
          <w:i/>
          <w:szCs w:val="28"/>
        </w:rPr>
      </w:pPr>
      <w:r w:rsidRPr="00B46622">
        <w:rPr>
          <w:szCs w:val="28"/>
        </w:rPr>
        <w:fldChar w:fldCharType="begin"/>
      </w:r>
      <w:r w:rsidRPr="00B46622">
        <w:rPr>
          <w:szCs w:val="28"/>
        </w:rPr>
        <w:instrText xml:space="preserve"> QUOTE </w:instrText>
      </w:r>
      <w:r w:rsidR="00D73E6A">
        <w:rPr>
          <w:position w:val="-18"/>
        </w:rPr>
        <w:pict>
          <v:shape id="_x0000_i1030" type="#_x0000_t75" style="width:192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20&quot;/&gt;&lt;w:hyphenationZone w:val=&quot;357&quot;/&gt;&lt;w:drawingGridHorizontalSpacing w:val=&quot;6&quot;/&gt;&lt;w:drawingGridVerticalSpacing w:val=&quot;6&quot;/&gt;&lt;w:displayHorizontalDrawingGridEvery w:val=&quot;0&quot;/&gt;&lt;w:displayVerticalDrawingGridEvery w:val=&quot;0&quot;/&gt;&lt;w:useMarginsForDrawingGridOrigin/&gt;&lt;w:drawingGridVerticalOrigin w:val=&quot;1985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D7C52&quot;/&gt;&lt;wsp:rsid wsp:val=&quot;0000090D&quot;/&gt;&lt;wsp:rsid wsp:val=&quot;00000D25&quot;/&gt;&lt;wsp:rsid wsp:val=&quot;00004433&quot;/&gt;&lt;wsp:rsid wsp:val=&quot;00004568&quot;/&gt;&lt;wsp:rsid wsp:val=&quot;0001112A&quot;/&gt;&lt;wsp:rsid wsp:val=&quot;00013D73&quot;/&gt;&lt;wsp:rsid wsp:val=&quot;00015AB8&quot;/&gt;&lt;wsp:rsid wsp:val=&quot;00016C8F&quot;/&gt;&lt;wsp:rsid wsp:val=&quot;00020095&quot;/&gt;&lt;wsp:rsid wsp:val=&quot;00021948&quot;/&gt;&lt;wsp:rsid wsp:val=&quot;00022CB0&quot;/&gt;&lt;wsp:rsid wsp:val=&quot;0002383A&quot;/&gt;&lt;wsp:rsid wsp:val=&quot;000238D2&quot;/&gt;&lt;wsp:rsid wsp:val=&quot;00031D88&quot;/&gt;&lt;wsp:rsid wsp:val=&quot;000341FD&quot;/&gt;&lt;wsp:rsid wsp:val=&quot;000343AE&quot;/&gt;&lt;wsp:rsid wsp:val=&quot;0003496A&quot;/&gt;&lt;wsp:rsid wsp:val=&quot;00034BA3&quot;/&gt;&lt;wsp:rsid wsp:val=&quot;00036499&quot;/&gt;&lt;wsp:rsid wsp:val=&quot;0003721A&quot;/&gt;&lt;wsp:rsid wsp:val=&quot;0004092C&quot;/&gt;&lt;wsp:rsid wsp:val=&quot;00041243&quot;/&gt;&lt;wsp:rsid wsp:val=&quot;00041EE7&quot;/&gt;&lt;wsp:rsid wsp:val=&quot;00044254&quot;/&gt;&lt;wsp:rsid wsp:val=&quot;00045044&quot;/&gt;&lt;wsp:rsid wsp:val=&quot;0004552B&quot;/&gt;&lt;wsp:rsid wsp:val=&quot;000466D5&quot;/&gt;&lt;wsp:rsid wsp:val=&quot;000559D5&quot;/&gt;&lt;wsp:rsid wsp:val=&quot;00056648&quot;/&gt;&lt;wsp:rsid wsp:val=&quot;000574DC&quot;/&gt;&lt;wsp:rsid wsp:val=&quot;00060C3A&quot;/&gt;&lt;wsp:rsid wsp:val=&quot;00060D37&quot;/&gt;&lt;wsp:rsid wsp:val=&quot;00060EDB&quot;/&gt;&lt;wsp:rsid wsp:val=&quot;00062E2B&quot;/&gt;&lt;wsp:rsid wsp:val=&quot;00063EEE&quot;/&gt;&lt;wsp:rsid wsp:val=&quot;000656E9&quot;/&gt;&lt;wsp:rsid wsp:val=&quot;00065CAB&quot;/&gt;&lt;wsp:rsid wsp:val=&quot;00066609&quot;/&gt;&lt;wsp:rsid wsp:val=&quot;00066D9F&quot;/&gt;&lt;wsp:rsid wsp:val=&quot;00070680&quot;/&gt;&lt;wsp:rsid wsp:val=&quot;00073384&quot;/&gt;&lt;wsp:rsid wsp:val=&quot;000736E3&quot;/&gt;&lt;wsp:rsid wsp:val=&quot;00080534&quot;/&gt;&lt;wsp:rsid wsp:val=&quot;0008650D&quot;/&gt;&lt;wsp:rsid wsp:val=&quot;00086EB5&quot;/&gt;&lt;wsp:rsid wsp:val=&quot;0009015C&quot;/&gt;&lt;wsp:rsid wsp:val=&quot;00090D08&quot;/&gt;&lt;wsp:rsid wsp:val=&quot;00093539&quot;/&gt;&lt;wsp:rsid wsp:val=&quot;00093DF5&quot;/&gt;&lt;wsp:rsid wsp:val=&quot;000A1A33&quot;/&gt;&lt;wsp:rsid wsp:val=&quot;000A3654&quot;/&gt;&lt;wsp:rsid wsp:val=&quot;000A47DE&quot;/&gt;&lt;wsp:rsid wsp:val=&quot;000A4FAE&quot;/&gt;&lt;wsp:rsid wsp:val=&quot;000A503D&quot;/&gt;&lt;wsp:rsid wsp:val=&quot;000B4087&quot;/&gt;&lt;wsp:rsid wsp:val=&quot;000B4447&quot;/&gt;&lt;wsp:rsid wsp:val=&quot;000B719D&quot;/&gt;&lt;wsp:rsid wsp:val=&quot;000C0396&quot;/&gt;&lt;wsp:rsid wsp:val=&quot;000C10C9&quot;/&gt;&lt;wsp:rsid wsp:val=&quot;000C40AE&quot;/&gt;&lt;wsp:rsid wsp:val=&quot;000C5B63&quot;/&gt;&lt;wsp:rsid wsp:val=&quot;000C7DE5&quot;/&gt;&lt;wsp:rsid wsp:val=&quot;000D0F08&quot;/&gt;&lt;wsp:rsid wsp:val=&quot;000E528D&quot;/&gt;&lt;wsp:rsid wsp:val=&quot;000E6E52&quot;/&gt;&lt;wsp:rsid wsp:val=&quot;000F23FC&quot;/&gt;&lt;wsp:rsid wsp:val=&quot;000F2814&quot;/&gt;&lt;wsp:rsid wsp:val=&quot;000F3D61&quot;/&gt;&lt;wsp:rsid wsp:val=&quot;000F47ED&quot;/&gt;&lt;wsp:rsid wsp:val=&quot;000F5B00&quot;/&gt;&lt;wsp:rsid wsp:val=&quot;001030BD&quot;/&gt;&lt;wsp:rsid wsp:val=&quot;001047A5&quot;/&gt;&lt;wsp:rsid wsp:val=&quot;00105D26&quot;/&gt;&lt;wsp:rsid wsp:val=&quot;00106C13&quot;/&gt;&lt;wsp:rsid wsp:val=&quot;001129EC&quot;/&gt;&lt;wsp:rsid wsp:val=&quot;0011336C&quot;/&gt;&lt;wsp:rsid wsp:val=&quot;00114EF3&quot;/&gt;&lt;wsp:rsid wsp:val=&quot;001156F4&quot;/&gt;&lt;wsp:rsid wsp:val=&quot;0012023B&quot;/&gt;&lt;wsp:rsid wsp:val=&quot;00121C61&quot;/&gt;&lt;wsp:rsid wsp:val=&quot;0012229F&quot;/&gt;&lt;wsp:rsid wsp:val=&quot;0012361C&quot;/&gt;&lt;wsp:rsid wsp:val=&quot;00124258&quot;/&gt;&lt;wsp:rsid wsp:val=&quot;001248D4&quot;/&gt;&lt;wsp:rsid wsp:val=&quot;00125C9F&quot;/&gt;&lt;wsp:rsid wsp:val=&quot;001359AD&quot;/&gt;&lt;wsp:rsid wsp:val=&quot;00136191&quot;/&gt;&lt;wsp:rsid wsp:val=&quot;00141F95&quot;/&gt;&lt;wsp:rsid wsp:val=&quot;00145793&quot;/&gt;&lt;wsp:rsid wsp:val=&quot;001561F0&quot;/&gt;&lt;wsp:rsid wsp:val=&quot;0016621D&quot;/&gt;&lt;wsp:rsid wsp:val=&quot;00173A1C&quot;/&gt;&lt;wsp:rsid wsp:val=&quot;00180043&quot;/&gt;&lt;wsp:rsid wsp:val=&quot;0018165F&quot;/&gt;&lt;wsp:rsid wsp:val=&quot;001867AC&quot;/&gt;&lt;wsp:rsid wsp:val=&quot;00187AF2&quot;/&gt;&lt;wsp:rsid wsp:val=&quot;00192268&quot;/&gt;&lt;wsp:rsid wsp:val=&quot;00192E83&quot;/&gt;&lt;wsp:rsid wsp:val=&quot;00193FE3&quot;/&gt;&lt;wsp:rsid wsp:val=&quot;001950A2&quot;/&gt;&lt;wsp:rsid wsp:val=&quot;00196681&quot;/&gt;&lt;wsp:rsid wsp:val=&quot;001966A8&quot;/&gt;&lt;wsp:rsid wsp:val=&quot;001A1327&quot;/&gt;&lt;wsp:rsid wsp:val=&quot;001A33E3&quot;/&gt;&lt;wsp:rsid wsp:val=&quot;001B1D27&quot;/&gt;&lt;wsp:rsid wsp:val=&quot;001B5C7C&quot;/&gt;&lt;wsp:rsid wsp:val=&quot;001B7A6E&quot;/&gt;&lt;wsp:rsid wsp:val=&quot;001B7A92&quot;/&gt;&lt;wsp:rsid wsp:val=&quot;001C563B&quot;/&gt;&lt;wsp:rsid wsp:val=&quot;001D3FA7&quot;/&gt;&lt;wsp:rsid wsp:val=&quot;001D4950&quot;/&gt;&lt;wsp:rsid wsp:val=&quot;001E17F4&quot;/&gt;&lt;wsp:rsid wsp:val=&quot;001E1CA7&quot;/&gt;&lt;wsp:rsid wsp:val=&quot;001E4D50&quot;/&gt;&lt;wsp:rsid wsp:val=&quot;001E6B99&quot;/&gt;&lt;wsp:rsid wsp:val=&quot;001E6F14&quot;/&gt;&lt;wsp:rsid wsp:val=&quot;001F073B&quot;/&gt;&lt;wsp:rsid wsp:val=&quot;001F0980&quot;/&gt;&lt;wsp:rsid wsp:val=&quot;001F1CCA&quot;/&gt;&lt;wsp:rsid wsp:val=&quot;001F4B4A&quot;/&gt;&lt;wsp:rsid wsp:val=&quot;001F5B6B&quot;/&gt;&lt;wsp:rsid wsp:val=&quot;001F7B84&quot;/&gt;&lt;wsp:rsid wsp:val=&quot;00207844&quot;/&gt;&lt;wsp:rsid wsp:val=&quot;002159B4&quot;/&gt;&lt;wsp:rsid wsp:val=&quot;00217C02&quot;/&gt;&lt;wsp:rsid wsp:val=&quot;00220FC5&quot;/&gt;&lt;wsp:rsid wsp:val=&quot;002219E3&quot;/&gt;&lt;wsp:rsid wsp:val=&quot;00222757&quot;/&gt;&lt;wsp:rsid wsp:val=&quot;0022382F&quot;/&gt;&lt;wsp:rsid wsp:val=&quot;00225DE9&quot;/&gt;&lt;wsp:rsid wsp:val=&quot;00226CE2&quot;/&gt;&lt;wsp:rsid wsp:val=&quot;002310A3&quot;/&gt;&lt;wsp:rsid wsp:val=&quot;002372AA&quot;/&gt;&lt;wsp:rsid wsp:val=&quot;0024183C&quot;/&gt;&lt;wsp:rsid wsp:val=&quot;0024308C&quot;/&gt;&lt;wsp:rsid wsp:val=&quot;00253D49&quot;/&gt;&lt;wsp:rsid wsp:val=&quot;002571AD&quot;/&gt;&lt;wsp:rsid wsp:val=&quot;00260813&quot;/&gt;&lt;wsp:rsid wsp:val=&quot;00261427&quot;/&gt;&lt;wsp:rsid wsp:val=&quot;00263B89&quot;/&gt;&lt;wsp:rsid wsp:val=&quot;00263F2B&quot;/&gt;&lt;wsp:rsid wsp:val=&quot;002650A4&quot;/&gt;&lt;wsp:rsid wsp:val=&quot;00270F47&quot;/&gt;&lt;wsp:rsid wsp:val=&quot;002749FD&quot;/&gt;&lt;wsp:rsid wsp:val=&quot;002803CB&quot;/&gt;&lt;wsp:rsid wsp:val=&quot;00280723&quot;/&gt;&lt;wsp:rsid wsp:val=&quot;00295651&quot;/&gt;&lt;wsp:rsid wsp:val=&quot;002A282D&quot;/&gt;&lt;wsp:rsid wsp:val=&quot;002A7CA4&quot;/&gt;&lt;wsp:rsid wsp:val=&quot;002B3ED7&quot;/&gt;&lt;wsp:rsid wsp:val=&quot;002C187D&quot;/&gt;&lt;wsp:rsid wsp:val=&quot;002C3B0D&quot;/&gt;&lt;wsp:rsid wsp:val=&quot;002C494D&quot;/&gt;&lt;wsp:rsid wsp:val=&quot;002C4B9E&quot;/&gt;&lt;wsp:rsid wsp:val=&quot;002C58CF&quot;/&gt;&lt;wsp:rsid wsp:val=&quot;002C5F59&quot;/&gt;&lt;wsp:rsid wsp:val=&quot;002C6888&quot;/&gt;&lt;wsp:rsid wsp:val=&quot;002C6A8D&quot;/&gt;&lt;wsp:rsid wsp:val=&quot;002C6DA1&quot;/&gt;&lt;wsp:rsid wsp:val=&quot;002D0353&quot;/&gt;&lt;wsp:rsid wsp:val=&quot;002D11D3&quot;/&gt;&lt;wsp:rsid wsp:val=&quot;002D2D33&quot;/&gt;&lt;wsp:rsid wsp:val=&quot;002D4977&quot;/&gt;&lt;wsp:rsid wsp:val=&quot;002E4BC3&quot;/&gt;&lt;wsp:rsid wsp:val=&quot;002E60A9&quot;/&gt;&lt;wsp:rsid wsp:val=&quot;002E60D9&quot;/&gt;&lt;wsp:rsid wsp:val=&quot;002E7931&quot;/&gt;&lt;wsp:rsid wsp:val=&quot;002E7D02&quot;/&gt;&lt;wsp:rsid wsp:val=&quot;002F3B55&quot;/&gt;&lt;wsp:rsid wsp:val=&quot;002F6E00&quot;/&gt;&lt;wsp:rsid wsp:val=&quot;002F758C&quot;/&gt;&lt;wsp:rsid wsp:val=&quot;002F7B0F&quot;/&gt;&lt;wsp:rsid wsp:val=&quot;0030434C&quot;/&gt;&lt;wsp:rsid wsp:val=&quot;003055CE&quot;/&gt;&lt;wsp:rsid wsp:val=&quot;00310502&quot;/&gt;&lt;wsp:rsid wsp:val=&quot;00314516&quot;/&gt;&lt;wsp:rsid wsp:val=&quot;00332F43&quot;/&gt;&lt;wsp:rsid wsp:val=&quot;00333046&quot;/&gt;&lt;wsp:rsid wsp:val=&quot;00341092&quot;/&gt;&lt;wsp:rsid wsp:val=&quot;0034144E&quot;/&gt;&lt;wsp:rsid wsp:val=&quot;0034276D&quot;/&gt;&lt;wsp:rsid wsp:val=&quot;003561ED&quot;/&gt;&lt;wsp:rsid wsp:val=&quot;003600BB&quot;/&gt;&lt;wsp:rsid wsp:val=&quot;00361009&quot;/&gt;&lt;wsp:rsid wsp:val=&quot;00363205&quot;/&gt;&lt;wsp:rsid wsp:val=&quot;0036455A&quot;/&gt;&lt;wsp:rsid wsp:val=&quot;00365619&quot;/&gt;&lt;wsp:rsid wsp:val=&quot;00365C96&quot;/&gt;&lt;wsp:rsid wsp:val=&quot;00367187&quot;/&gt;&lt;wsp:rsid wsp:val=&quot;00367B9B&quot;/&gt;&lt;wsp:rsid wsp:val=&quot;00375E22&quot;/&gt;&lt;wsp:rsid wsp:val=&quot;003802B9&quot;/&gt;&lt;wsp:rsid wsp:val=&quot;00382813&quot;/&gt;&lt;wsp:rsid wsp:val=&quot;00384E62&quot;/&gt;&lt;wsp:rsid wsp:val=&quot;00392486&quot;/&gt;&lt;wsp:rsid wsp:val=&quot;003924D7&quot;/&gt;&lt;wsp:rsid wsp:val=&quot;003933A5&quot;/&gt;&lt;wsp:rsid wsp:val=&quot;0039613D&quot;/&gt;&lt;wsp:rsid wsp:val=&quot;003A0891&quot;/&gt;&lt;wsp:rsid wsp:val=&quot;003A292B&quot;/&gt;&lt;wsp:rsid wsp:val=&quot;003A2BEE&quot;/&gt;&lt;wsp:rsid wsp:val=&quot;003A434B&quot;/&gt;&lt;wsp:rsid wsp:val=&quot;003A4DCC&quot;/&gt;&lt;wsp:rsid wsp:val=&quot;003A608E&quot;/&gt;&lt;wsp:rsid wsp:val=&quot;003A65D5&quot;/&gt;&lt;wsp:rsid wsp:val=&quot;003B1058&quot;/&gt;&lt;wsp:rsid wsp:val=&quot;003C1569&quot;/&gt;&lt;wsp:rsid wsp:val=&quot;003C62A7&quot;/&gt;&lt;wsp:rsid wsp:val=&quot;003C7BF6&quot;/&gt;&lt;wsp:rsid wsp:val=&quot;003D14AD&quot;/&gt;&lt;wsp:rsid wsp:val=&quot;003D2E12&quot;/&gt;&lt;wsp:rsid wsp:val=&quot;003E2A7F&quot;/&gt;&lt;wsp:rsid wsp:val=&quot;003E3D6D&quot;/&gt;&lt;wsp:rsid wsp:val=&quot;003E4854&quot;/&gt;&lt;wsp:rsid wsp:val=&quot;003E5C12&quot;/&gt;&lt;wsp:rsid wsp:val=&quot;003E6FCB&quot;/&gt;&lt;wsp:rsid wsp:val=&quot;003F0B10&quot;/&gt;&lt;wsp:rsid wsp:val=&quot;003F4D60&quot;/&gt;&lt;wsp:rsid wsp:val=&quot;0040110B&quot;/&gt;&lt;wsp:rsid wsp:val=&quot;0040128E&quot;/&gt;&lt;wsp:rsid wsp:val=&quot;004025C0&quot;/&gt;&lt;wsp:rsid wsp:val=&quot;00403BC8&quot;/&gt;&lt;wsp:rsid wsp:val=&quot;004066A3&quot;/&gt;&lt;wsp:rsid wsp:val=&quot;00424C94&quot;/&gt;&lt;wsp:rsid wsp:val=&quot;004301B2&quot;/&gt;&lt;wsp:rsid wsp:val=&quot;00434EB6&quot;/&gt;&lt;wsp:rsid wsp:val=&quot;0043612D&quot;/&gt;&lt;wsp:rsid wsp:val=&quot;00440014&quot;/&gt;&lt;wsp:rsid wsp:val=&quot;00442A6E&quot;/&gt;&lt;wsp:rsid wsp:val=&quot;004442E0&quot;/&gt;&lt;wsp:rsid wsp:val=&quot;00452107&quot;/&gt;&lt;wsp:rsid wsp:val=&quot;00453395&quot;/&gt;&lt;wsp:rsid wsp:val=&quot;004540E2&quot;/&gt;&lt;wsp:rsid wsp:val=&quot;00454DA5&quot;/&gt;&lt;wsp:rsid wsp:val=&quot;00455D84&quot;/&gt;&lt;wsp:rsid wsp:val=&quot;00464BD5&quot;/&gt;&lt;wsp:rsid wsp:val=&quot;004666CB&quot;/&gt;&lt;wsp:rsid wsp:val=&quot;0046714B&quot;/&gt;&lt;wsp:rsid wsp:val=&quot;00470874&quot;/&gt;&lt;wsp:rsid wsp:val=&quot;00475B80&quot;/&gt;&lt;wsp:rsid wsp:val=&quot;004767D8&quot;/&gt;&lt;wsp:rsid wsp:val=&quot;00477A24&quot;/&gt;&lt;wsp:rsid wsp:val=&quot;004813FF&quot;/&gt;&lt;wsp:rsid wsp:val=&quot;00485DB8&quot;/&gt;&lt;wsp:rsid wsp:val=&quot;0049118A&quot;/&gt;&lt;wsp:rsid wsp:val=&quot;00492AE1&quot;/&gt;&lt;wsp:rsid wsp:val=&quot;004969D7&quot;/&gt;&lt;wsp:rsid wsp:val=&quot;00496D81&quot;/&gt;&lt;wsp:rsid wsp:val=&quot;004A15A5&quot;/&gt;&lt;wsp:rsid wsp:val=&quot;004A2E17&quot;/&gt;&lt;wsp:rsid wsp:val=&quot;004A4DD7&quot;/&gt;&lt;wsp:rsid wsp:val=&quot;004A7062&quot;/&gt;&lt;wsp:rsid wsp:val=&quot;004C1797&quot;/&gt;&lt;wsp:rsid wsp:val=&quot;004C3E2F&quot;/&gt;&lt;wsp:rsid wsp:val=&quot;004C4716&quot;/&gt;&lt;wsp:rsid wsp:val=&quot;004C49E4&quot;/&gt;&lt;wsp:rsid wsp:val=&quot;004D0118&quot;/&gt;&lt;wsp:rsid wsp:val=&quot;004D0300&quot;/&gt;&lt;wsp:rsid wsp:val=&quot;004D1662&quot;/&gt;&lt;wsp:rsid wsp:val=&quot;004D3D1C&quot;/&gt;&lt;wsp:rsid wsp:val=&quot;004D5821&quot;/&gt;&lt;wsp:rsid wsp:val=&quot;004D709E&quot;/&gt;&lt;wsp:rsid wsp:val=&quot;004D79DE&quot;/&gt;&lt;wsp:rsid wsp:val=&quot;004F077C&quot;/&gt;&lt;wsp:rsid wsp:val=&quot;004F181E&quot;/&gt;&lt;wsp:rsid wsp:val=&quot;004F3713&quot;/&gt;&lt;wsp:rsid wsp:val=&quot;004F4A07&quot;/&gt;&lt;wsp:rsid wsp:val=&quot;00500AC0&quot;/&gt;&lt;wsp:rsid wsp:val=&quot;0050373E&quot;/&gt;&lt;wsp:rsid wsp:val=&quot;005047EC&quot;/&gt;&lt;wsp:rsid wsp:val=&quot;00506600&quot;/&gt;&lt;wsp:rsid wsp:val=&quot;00506BD1&quot;/&gt;&lt;wsp:rsid wsp:val=&quot;005124FA&quot;/&gt;&lt;wsp:rsid wsp:val=&quot;0051463C&quot;/&gt;&lt;wsp:rsid wsp:val=&quot;005149CE&quot;/&gt;&lt;wsp:rsid wsp:val=&quot;00515B0B&quot;/&gt;&lt;wsp:rsid wsp:val=&quot;005209F7&quot;/&gt;&lt;wsp:rsid wsp:val=&quot;00537A38&quot;/&gt;&lt;wsp:rsid wsp:val=&quot;005406A7&quot;/&gt;&lt;wsp:rsid wsp:val=&quot;00540E1A&quot;/&gt;&lt;wsp:rsid wsp:val=&quot;00543730&quot;/&gt;&lt;wsp:rsid wsp:val=&quot;005452E6&quot;/&gt;&lt;wsp:rsid wsp:val=&quot;00545609&quot;/&gt;&lt;wsp:rsid wsp:val=&quot;005456A1&quot;/&gt;&lt;wsp:rsid wsp:val=&quot;00545755&quot;/&gt;&lt;wsp:rsid wsp:val=&quot;00554157&quot;/&gt;&lt;wsp:rsid wsp:val=&quot;00555E4C&quot;/&gt;&lt;wsp:rsid wsp:val=&quot;00556A4A&quot;/&gt;&lt;wsp:rsid wsp:val=&quot;0056300F&quot;/&gt;&lt;wsp:rsid wsp:val=&quot;00563C60&quot;/&gt;&lt;wsp:rsid wsp:val=&quot;00564332&quot;/&gt;&lt;wsp:rsid wsp:val=&quot;00564DC9&quot;/&gt;&lt;wsp:rsid wsp:val=&quot;005666F9&quot;/&gt;&lt;wsp:rsid wsp:val=&quot;00566917&quot;/&gt;&lt;wsp:rsid wsp:val=&quot;0057590A&quot;/&gt;&lt;wsp:rsid wsp:val=&quot;00575D84&quot;/&gt;&lt;wsp:rsid wsp:val=&quot;005764C1&quot;/&gt;&lt;wsp:rsid wsp:val=&quot;00580D89&quot;/&gt;&lt;wsp:rsid wsp:val=&quot;005858BC&quot;/&gt;&lt;wsp:rsid wsp:val=&quot;00587DBC&quot;/&gt;&lt;wsp:rsid wsp:val=&quot;005A0036&quot;/&gt;&lt;wsp:rsid wsp:val=&quot;005A0CB2&quot;/&gt;&lt;wsp:rsid wsp:val=&quot;005A270A&quot;/&gt;&lt;wsp:rsid wsp:val=&quot;005A4C0B&quot;/&gt;&lt;wsp:rsid wsp:val=&quot;005A6F36&quot;/&gt;&lt;wsp:rsid wsp:val=&quot;005B1645&quot;/&gt;&lt;wsp:rsid wsp:val=&quot;005B1FD6&quot;/&gt;&lt;wsp:rsid wsp:val=&quot;005B31A8&quot;/&gt;&lt;wsp:rsid wsp:val=&quot;005B5FB7&quot;/&gt;&lt;wsp:rsid wsp:val=&quot;005C0F70&quot;/&gt;&lt;wsp:rsid wsp:val=&quot;005C302C&quot;/&gt;&lt;wsp:rsid wsp:val=&quot;005C306D&quot;/&gt;&lt;wsp:rsid wsp:val=&quot;005C3207&quot;/&gt;&lt;wsp:rsid wsp:val=&quot;005C45E6&quot;/&gt;&lt;wsp:rsid wsp:val=&quot;005C617D&quot;/&gt;&lt;wsp:rsid wsp:val=&quot;005D0286&quot;/&gt;&lt;wsp:rsid wsp:val=&quot;005D068F&quot;/&gt;&lt;wsp:rsid wsp:val=&quot;005D32D3&quot;/&gt;&lt;wsp:rsid wsp:val=&quot;005D3BCD&quot;/&gt;&lt;wsp:rsid wsp:val=&quot;005D4F1C&quot;/&gt;&lt;wsp:rsid wsp:val=&quot;005D6A25&quot;/&gt;&lt;wsp:rsid wsp:val=&quot;005D6CF7&quot;/&gt;&lt;wsp:rsid wsp:val=&quot;005D71DE&quot;/&gt;&lt;wsp:rsid wsp:val=&quot;005D7C52&quot;/&gt;&lt;wsp:rsid wsp:val=&quot;005E03A9&quot;/&gt;&lt;wsp:rsid wsp:val=&quot;005E3358&quot;/&gt;&lt;wsp:rsid wsp:val=&quot;005E56D6&quot;/&gt;&lt;wsp:rsid wsp:val=&quot;005E5982&quot;/&gt;&lt;wsp:rsid wsp:val=&quot;005E6A81&quot;/&gt;&lt;wsp:rsid wsp:val=&quot;005F15EF&quot;/&gt;&lt;wsp:rsid wsp:val=&quot;005F2755&quot;/&gt;&lt;wsp:rsid wsp:val=&quot;005F4D3A&quot;/&gt;&lt;wsp:rsid wsp:val=&quot;005F6045&quot;/&gt;&lt;wsp:rsid wsp:val=&quot;005F751C&quot;/&gt;&lt;wsp:rsid wsp:val=&quot;00600458&quot;/&gt;&lt;wsp:rsid wsp:val=&quot;006020F0&quot;/&gt;&lt;wsp:rsid wsp:val=&quot;00605318&quot;/&gt;&lt;wsp:rsid wsp:val=&quot;0060767F&quot;/&gt;&lt;wsp:rsid wsp:val=&quot;00611828&quot;/&gt;&lt;wsp:rsid wsp:val=&quot;00611B68&quot;/&gt;&lt;wsp:rsid wsp:val=&quot;00611C10&quot;/&gt;&lt;wsp:rsid wsp:val=&quot;0061316E&quot;/&gt;&lt;wsp:rsid wsp:val=&quot;00615757&quot;/&gt;&lt;wsp:rsid wsp:val=&quot;00616C21&quot;/&gt;&lt;wsp:rsid wsp:val=&quot;0062266B&quot;/&gt;&lt;wsp:rsid wsp:val=&quot;0062296B&quot;/&gt;&lt;wsp:rsid wsp:val=&quot;00630CE9&quot;/&gt;&lt;wsp:rsid wsp:val=&quot;00635F25&quot;/&gt;&lt;wsp:rsid wsp:val=&quot;00640204&quot;/&gt;&lt;wsp:rsid wsp:val=&quot;006408EB&quot;/&gt;&lt;wsp:rsid wsp:val=&quot;00641850&quot;/&gt;&lt;wsp:rsid wsp:val=&quot;00643315&quot;/&gt;&lt;wsp:rsid wsp:val=&quot;00645401&quot;/&gt;&lt;wsp:rsid wsp:val=&quot;006466C7&quot;/&gt;&lt;wsp:rsid wsp:val=&quot;0064748D&quot;/&gt;&lt;wsp:rsid wsp:val=&quot;006660AE&quot;/&gt;&lt;wsp:rsid wsp:val=&quot;00667A17&quot;/&gt;&lt;wsp:rsid wsp:val=&quot;00670ABA&quot;/&gt;&lt;wsp:rsid wsp:val=&quot;0067327F&quot;/&gt;&lt;wsp:rsid wsp:val=&quot;00673468&quot;/&gt;&lt;wsp:rsid wsp:val=&quot;00673F48&quot;/&gt;&lt;wsp:rsid wsp:val=&quot;00676184&quot;/&gt;&lt;wsp:rsid wsp:val=&quot;006776AD&quot;/&gt;&lt;wsp:rsid wsp:val=&quot;006819EC&quot;/&gt;&lt;wsp:rsid wsp:val=&quot;00682378&quot;/&gt;&lt;wsp:rsid wsp:val=&quot;006835EE&quot;/&gt;&lt;wsp:rsid wsp:val=&quot;00683E0E&quot;/&gt;&lt;wsp:rsid wsp:val=&quot;0068428A&quot;/&gt;&lt;wsp:rsid wsp:val=&quot;006855A1&quot;/&gt;&lt;wsp:rsid wsp:val=&quot;00685677&quot;/&gt;&lt;wsp:rsid wsp:val=&quot;0069284C&quot;/&gt;&lt;wsp:rsid wsp:val=&quot;006972B5&quot;/&gt;&lt;wsp:rsid wsp:val=&quot;006972D4&quot;/&gt;&lt;wsp:rsid wsp:val=&quot;006A494B&quot;/&gt;&lt;wsp:rsid wsp:val=&quot;006A509B&quot;/&gt;&lt;wsp:rsid wsp:val=&quot;006A590D&quot;/&gt;&lt;wsp:rsid wsp:val=&quot;006B19B2&quot;/&gt;&lt;wsp:rsid wsp:val=&quot;006B3160&quot;/&gt;&lt;wsp:rsid wsp:val=&quot;006B3323&quot;/&gt;&lt;wsp:rsid wsp:val=&quot;006C180B&quot;/&gt;&lt;wsp:rsid wsp:val=&quot;006C3D20&quot;/&gt;&lt;wsp:rsid wsp:val=&quot;006C45BE&quot;/&gt;&lt;wsp:rsid wsp:val=&quot;006C7FA0&quot;/&gt;&lt;wsp:rsid wsp:val=&quot;006D3C9F&quot;/&gt;&lt;wsp:rsid wsp:val=&quot;006D56C8&quot;/&gt;&lt;wsp:rsid wsp:val=&quot;006E07ED&quot;/&gt;&lt;wsp:rsid wsp:val=&quot;006E0959&quot;/&gt;&lt;wsp:rsid wsp:val=&quot;006E22DC&quot;/&gt;&lt;wsp:rsid wsp:val=&quot;006E2840&quot;/&gt;&lt;wsp:rsid wsp:val=&quot;006E3CC7&quot;/&gt;&lt;wsp:rsid wsp:val=&quot;006E5CD1&quot;/&gt;&lt;wsp:rsid wsp:val=&quot;006E60CE&quot;/&gt;&lt;wsp:rsid wsp:val=&quot;006E69B3&quot;/&gt;&lt;wsp:rsid wsp:val=&quot;006F31A6&quot;/&gt;&lt;wsp:rsid wsp:val=&quot;006F3508&quot;/&gt;&lt;wsp:rsid wsp:val=&quot;006F5D97&quot;/&gt;&lt;wsp:rsid wsp:val=&quot;0070016D&quot;/&gt;&lt;wsp:rsid wsp:val=&quot;0071005D&quot;/&gt;&lt;wsp:rsid wsp:val=&quot;00711DF6&quot;/&gt;&lt;wsp:rsid wsp:val=&quot;007127E4&quot;/&gt;&lt;wsp:rsid wsp:val=&quot;0071346C&quot;/&gt;&lt;wsp:rsid wsp:val=&quot;00721435&quot;/&gt;&lt;wsp:rsid wsp:val=&quot;00721832&quot;/&gt;&lt;wsp:rsid wsp:val=&quot;00726D51&quot;/&gt;&lt;wsp:rsid wsp:val=&quot;0072726B&quot;/&gt;&lt;wsp:rsid wsp:val=&quot;0073225C&quot;/&gt;&lt;wsp:rsid wsp:val=&quot;00735B33&quot;/&gt;&lt;wsp:rsid wsp:val=&quot;00741B32&quot;/&gt;&lt;wsp:rsid wsp:val=&quot;00743716&quot;/&gt;&lt;wsp:rsid wsp:val=&quot;00743E94&quot;/&gt;&lt;wsp:rsid wsp:val=&quot;007454A7&quot;/&gt;&lt;wsp:rsid wsp:val=&quot;007463B2&quot;/&gt;&lt;wsp:rsid wsp:val=&quot;00751E55&quot;/&gt;&lt;wsp:rsid wsp:val=&quot;0075211D&quot;/&gt;&lt;wsp:rsid wsp:val=&quot;0075220C&quot;/&gt;&lt;wsp:rsid wsp:val=&quot;00756CE3&quot;/&gt;&lt;wsp:rsid wsp:val=&quot;00766B1D&quot;/&gt;&lt;wsp:rsid wsp:val=&quot;0076766E&quot;/&gt;&lt;wsp:rsid wsp:val=&quot;00767B98&quot;/&gt;&lt;wsp:rsid wsp:val=&quot;00771008&quot;/&gt;&lt;wsp:rsid wsp:val=&quot;00774D92&quot;/&gt;&lt;wsp:rsid wsp:val=&quot;00780458&quot;/&gt;&lt;wsp:rsid wsp:val=&quot;00784318&quot;/&gt;&lt;wsp:rsid wsp:val=&quot;00784636&quot;/&gt;&lt;wsp:rsid wsp:val=&quot;00784AC1&quot;/&gt;&lt;wsp:rsid wsp:val=&quot;00786595&quot;/&gt;&lt;wsp:rsid wsp:val=&quot;0078791B&quot;/&gt;&lt;wsp:rsid wsp:val=&quot;00787C37&quot;/&gt;&lt;wsp:rsid wsp:val=&quot;0079184A&quot;/&gt;&lt;wsp:rsid wsp:val=&quot;007A04A4&quot;/&gt;&lt;wsp:rsid wsp:val=&quot;007A06CB&quot;/&gt;&lt;wsp:rsid wsp:val=&quot;007A0CEB&quot;/&gt;&lt;wsp:rsid wsp:val=&quot;007A1B15&quot;/&gt;&lt;wsp:rsid wsp:val=&quot;007A4094&quot;/&gt;&lt;wsp:rsid wsp:val=&quot;007A5FA9&quot;/&gt;&lt;wsp:rsid wsp:val=&quot;007B1C4F&quot;/&gt;&lt;wsp:rsid wsp:val=&quot;007B3DFC&quot;/&gt;&lt;wsp:rsid wsp:val=&quot;007C0F4F&quot;/&gt;&lt;wsp:rsid wsp:val=&quot;007C1526&quot;/&gt;&lt;wsp:rsid wsp:val=&quot;007C39D8&quot;/&gt;&lt;wsp:rsid wsp:val=&quot;007C519C&quot;/&gt;&lt;wsp:rsid wsp:val=&quot;007D0541&quot;/&gt;&lt;wsp:rsid wsp:val=&quot;007D2AC1&quot;/&gt;&lt;wsp:rsid wsp:val=&quot;007D49D8&quot;/&gt;&lt;wsp:rsid wsp:val=&quot;007E2993&quot;/&gt;&lt;wsp:rsid wsp:val=&quot;007E7928&quot;/&gt;&lt;wsp:rsid wsp:val=&quot;007F003A&quot;/&gt;&lt;wsp:rsid wsp:val=&quot;007F066F&quot;/&gt;&lt;wsp:rsid wsp:val=&quot;007F49AE&quot;/&gt;&lt;wsp:rsid wsp:val=&quot;007F4A9D&quot;/&gt;&lt;wsp:rsid wsp:val=&quot;007F6A50&quot;/&gt;&lt;wsp:rsid wsp:val=&quot;007F7D54&quot;/&gt;&lt;wsp:rsid wsp:val=&quot;00803446&quot;/&gt;&lt;wsp:rsid wsp:val=&quot;00806063&quot;/&gt;&lt;wsp:rsid wsp:val=&quot;008067B9&quot;/&gt;&lt;wsp:rsid wsp:val=&quot;00813828&quot;/&gt;&lt;wsp:rsid wsp:val=&quot;00814D1E&quot;/&gt;&lt;wsp:rsid wsp:val=&quot;0081614E&quot;/&gt;&lt;wsp:rsid wsp:val=&quot;00825B79&quot;/&gt;&lt;wsp:rsid wsp:val=&quot;00825C8D&quot;/&gt;&lt;wsp:rsid wsp:val=&quot;00826EB8&quot;/&gt;&lt;wsp:rsid wsp:val=&quot;00830448&quot;/&gt;&lt;wsp:rsid wsp:val=&quot;0083068F&quot;/&gt;&lt;wsp:rsid wsp:val=&quot;00833D4B&quot;/&gt;&lt;wsp:rsid wsp:val=&quot;00841E23&quot;/&gt;&lt;wsp:rsid wsp:val=&quot;008426E1&quot;/&gt;&lt;wsp:rsid wsp:val=&quot;008427B1&quot;/&gt;&lt;wsp:rsid wsp:val=&quot;00843FFE&quot;/&gt;&lt;wsp:rsid wsp:val=&quot;00844B59&quot;/&gt;&lt;wsp:rsid wsp:val=&quot;008464F4&quot;/&gt;&lt;wsp:rsid wsp:val=&quot;00851AAB&quot;/&gt;&lt;wsp:rsid wsp:val=&quot;00851F89&quot;/&gt;&lt;wsp:rsid wsp:val=&quot;00852C46&quot;/&gt;&lt;wsp:rsid wsp:val=&quot;00862AE3&quot;/&gt;&lt;wsp:rsid wsp:val=&quot;0086700A&quot;/&gt;&lt;wsp:rsid wsp:val=&quot;00867D63&quot;/&gt;&lt;wsp:rsid wsp:val=&quot;00875982&quot;/&gt;&lt;wsp:rsid wsp:val=&quot;00881EAE&quot;/&gt;&lt;wsp:rsid wsp:val=&quot;00886F8A&quot;/&gt;&lt;wsp:rsid wsp:val=&quot;0089037E&quot;/&gt;&lt;wsp:rsid wsp:val=&quot;0089416A&quot;/&gt;&lt;wsp:rsid wsp:val=&quot;0089625B&quot;/&gt;&lt;wsp:rsid wsp:val=&quot;008A2941&quot;/&gt;&lt;wsp:rsid wsp:val=&quot;008A2EE2&quot;/&gt;&lt;wsp:rsid wsp:val=&quot;008A7D39&quot;/&gt;&lt;wsp:rsid wsp:val=&quot;008B0E6A&quot;/&gt;&lt;wsp:rsid wsp:val=&quot;008B4E37&quot;/&gt;&lt;wsp:rsid wsp:val=&quot;008C1D9B&quot;/&gt;&lt;wsp:rsid wsp:val=&quot;008C2A40&quot;/&gt;&lt;wsp:rsid wsp:val=&quot;008C38BB&quot;/&gt;&lt;wsp:rsid wsp:val=&quot;008C3AB4&quot;/&gt;&lt;wsp:rsid wsp:val=&quot;008C71A8&quot;/&gt;&lt;wsp:rsid wsp:val=&quot;008C761C&quot;/&gt;&lt;wsp:rsid wsp:val=&quot;008D5BEB&quot;/&gt;&lt;wsp:rsid wsp:val=&quot;008E1273&quot;/&gt;&lt;wsp:rsid wsp:val=&quot;008E38E4&quot;/&gt;&lt;wsp:rsid wsp:val=&quot;008E4DB5&quot;/&gt;&lt;wsp:rsid wsp:val=&quot;008F1DAF&quot;/&gt;&lt;wsp:rsid wsp:val=&quot;00904129&quot;/&gt;&lt;wsp:rsid wsp:val=&quot;0090443A&quot;/&gt;&lt;wsp:rsid wsp:val=&quot;009048C4&quot;/&gt;&lt;wsp:rsid wsp:val=&quot;009051F5&quot;/&gt;&lt;wsp:rsid wsp:val=&quot;00905B7D&quot;/&gt;&lt;wsp:rsid wsp:val=&quot;0090695E&quot;/&gt;&lt;wsp:rsid wsp:val=&quot;00906EEC&quot;/&gt;&lt;wsp:rsid wsp:val=&quot;00907837&quot;/&gt;&lt;wsp:rsid wsp:val=&quot;00907889&quot;/&gt;&lt;wsp:rsid wsp:val=&quot;00910A4B&quot;/&gt;&lt;wsp:rsid wsp:val=&quot;00915EB0&quot;/&gt;&lt;wsp:rsid wsp:val=&quot;009211D0&quot;/&gt;&lt;wsp:rsid wsp:val=&quot;00921AF6&quot;/&gt;&lt;wsp:rsid wsp:val=&quot;00923F0A&quot;/&gt;&lt;wsp:rsid wsp:val=&quot;009241F5&quot;/&gt;&lt;wsp:rsid wsp:val=&quot;0092727D&quot;/&gt;&lt;wsp:rsid wsp:val=&quot;0093068D&quot;/&gt;&lt;wsp:rsid wsp:val=&quot;009325BB&quot;/&gt;&lt;wsp:rsid wsp:val=&quot;00932AEA&quot;/&gt;&lt;wsp:rsid wsp:val=&quot;009350FC&quot;/&gt;&lt;wsp:rsid wsp:val=&quot;00936755&quot;/&gt;&lt;wsp:rsid wsp:val=&quot;00936EB5&quot;/&gt;&lt;wsp:rsid wsp:val=&quot;009427BA&quot;/&gt;&lt;wsp:rsid wsp:val=&quot;00943C3B&quot;/&gt;&lt;wsp:rsid wsp:val=&quot;0094568D&quot;/&gt;&lt;wsp:rsid wsp:val=&quot;00950CBE&quot;/&gt;&lt;wsp:rsid wsp:val=&quot;009518E9&quot;/&gt;&lt;wsp:rsid wsp:val=&quot;009520FE&quot;/&gt;&lt;wsp:rsid wsp:val=&quot;009528FC&quot;/&gt;&lt;wsp:rsid wsp:val=&quot;0095320E&quot;/&gt;&lt;wsp:rsid wsp:val=&quot;00954FBE&quot;/&gt;&lt;wsp:rsid wsp:val=&quot;009558EB&quot;/&gt;&lt;wsp:rsid wsp:val=&quot;00956286&quot;/&gt;&lt;wsp:rsid wsp:val=&quot;00956431&quot;/&gt;&lt;wsp:rsid wsp:val=&quot;009605C3&quot;/&gt;&lt;wsp:rsid wsp:val=&quot;00964759&quot;/&gt;&lt;wsp:rsid wsp:val=&quot;00965BD1&quot;/&gt;&lt;wsp:rsid wsp:val=&quot;00966B89&quot;/&gt;&lt;wsp:rsid wsp:val=&quot;00967D23&quot;/&gt;&lt;wsp:rsid wsp:val=&quot;00971E06&quot;/&gt;&lt;wsp:rsid wsp:val=&quot;00972032&quot;/&gt;&lt;wsp:rsid wsp:val=&quot;0097298E&quot;/&gt;&lt;wsp:rsid wsp:val=&quot;00975595&quot;/&gt;&lt;wsp:rsid wsp:val=&quot;00975C0D&quot;/&gt;&lt;wsp:rsid wsp:val=&quot;00977868&quot;/&gt;&lt;wsp:rsid wsp:val=&quot;009819AA&quot;/&gt;&lt;wsp:rsid wsp:val=&quot;00982652&quot;/&gt;&lt;wsp:rsid wsp:val=&quot;00986B8B&quot;/&gt;&lt;wsp:rsid wsp:val=&quot;009870C4&quot;/&gt;&lt;wsp:rsid wsp:val=&quot;0099141B&quot;/&gt;&lt;wsp:rsid wsp:val=&quot;009931E2&quot;/&gt;&lt;wsp:rsid wsp:val=&quot;009A409C&quot;/&gt;&lt;wsp:rsid wsp:val=&quot;009A5767&quot;/&gt;&lt;wsp:rsid wsp:val=&quot;009A60CA&quot;/&gt;&lt;wsp:rsid wsp:val=&quot;009B16CE&quot;/&gt;&lt;wsp:rsid wsp:val=&quot;009B6191&quot;/&gt;&lt;wsp:rsid wsp:val=&quot;009C18A4&quot;/&gt;&lt;wsp:rsid wsp:val=&quot;009C2EE2&quot;/&gt;&lt;wsp:rsid wsp:val=&quot;009C39E6&quot;/&gt;&lt;wsp:rsid wsp:val=&quot;009C463B&quot;/&gt;&lt;wsp:rsid wsp:val=&quot;009C5D67&quot;/&gt;&lt;wsp:rsid wsp:val=&quot;009C66C7&quot;/&gt;&lt;wsp:rsid wsp:val=&quot;009C7B71&quot;/&gt;&lt;wsp:rsid wsp:val=&quot;009D22DC&quot;/&gt;&lt;wsp:rsid wsp:val=&quot;009D5954&quot;/&gt;&lt;wsp:rsid wsp:val=&quot;009D6250&quot;/&gt;&lt;wsp:rsid wsp:val=&quot;009D6EA7&quot;/&gt;&lt;wsp:rsid wsp:val=&quot;009E49FA&quot;/&gt;&lt;wsp:rsid wsp:val=&quot;009E68C6&quot;/&gt;&lt;wsp:rsid wsp:val=&quot;009F0139&quot;/&gt;&lt;wsp:rsid wsp:val=&quot;009F3D69&quot;/&gt;&lt;wsp:rsid wsp:val=&quot;009F6D60&quot;/&gt;&lt;wsp:rsid wsp:val=&quot;009F78F0&quot;/&gt;&lt;wsp:rsid wsp:val=&quot;009F7F25&quot;/&gt;&lt;wsp:rsid wsp:val=&quot;00A01CBB&quot;/&gt;&lt;wsp:rsid wsp:val=&quot;00A02B49&quot;/&gt;&lt;wsp:rsid wsp:val=&quot;00A05859&quot;/&gt;&lt;wsp:rsid wsp:val=&quot;00A16722&quot;/&gt;&lt;wsp:rsid wsp:val=&quot;00A23846&quot;/&gt;&lt;wsp:rsid wsp:val=&quot;00A25C58&quot;/&gt;&lt;wsp:rsid wsp:val=&quot;00A2603A&quot;/&gt;&lt;wsp:rsid wsp:val=&quot;00A3183F&quot;/&gt;&lt;wsp:rsid wsp:val=&quot;00A32CE4&quot;/&gt;&lt;wsp:rsid wsp:val=&quot;00A342D1&quot;/&gt;&lt;wsp:rsid wsp:val=&quot;00A42E7F&quot;/&gt;&lt;wsp:rsid wsp:val=&quot;00A44B1A&quot;/&gt;&lt;wsp:rsid wsp:val=&quot;00A466B6&quot;/&gt;&lt;wsp:rsid wsp:val=&quot;00A57D3D&quot;/&gt;&lt;wsp:rsid wsp:val=&quot;00A61FEE&quot;/&gt;&lt;wsp:rsid wsp:val=&quot;00A6236B&quot;/&gt;&lt;wsp:rsid wsp:val=&quot;00A633CF&quot;/&gt;&lt;wsp:rsid wsp:val=&quot;00A66794&quot;/&gt;&lt;wsp:rsid wsp:val=&quot;00A678EE&quot;/&gt;&lt;wsp:rsid wsp:val=&quot;00A76CD2&quot;/&gt;&lt;wsp:rsid wsp:val=&quot;00A800EF&quot;/&gt;&lt;wsp:rsid wsp:val=&quot;00A8014C&quot;/&gt;&lt;wsp:rsid wsp:val=&quot;00A81B33&quot;/&gt;&lt;wsp:rsid wsp:val=&quot;00A83F1D&quot;/&gt;&lt;wsp:rsid wsp:val=&quot;00A85868&quot;/&gt;&lt;wsp:rsid wsp:val=&quot;00A8736E&quot;/&gt;&lt;wsp:rsid wsp:val=&quot;00A96040&quot;/&gt;&lt;wsp:rsid wsp:val=&quot;00A96DC4&quot;/&gt;&lt;wsp:rsid wsp:val=&quot;00A97259&quot;/&gt;&lt;wsp:rsid wsp:val=&quot;00A973A1&quot;/&gt;&lt;wsp:rsid wsp:val=&quot;00AA13D3&quot;/&gt;&lt;wsp:rsid wsp:val=&quot;00AA2513&quot;/&gt;&lt;wsp:rsid wsp:val=&quot;00AA3B2E&quot;/&gt;&lt;wsp:rsid wsp:val=&quot;00AA4AAD&quot;/&gt;&lt;wsp:rsid wsp:val=&quot;00AA5BD2&quot;/&gt;&lt;wsp:rsid wsp:val=&quot;00AB0109&quot;/&gt;&lt;wsp:rsid wsp:val=&quot;00AB096D&quot;/&gt;&lt;wsp:rsid wsp:val=&quot;00AC298A&quot;/&gt;&lt;wsp:rsid wsp:val=&quot;00AD2583&quot;/&gt;&lt;wsp:rsid wsp:val=&quot;00AD6105&quot;/&gt;&lt;wsp:rsid wsp:val=&quot;00AD7F97&quot;/&gt;&lt;wsp:rsid wsp:val=&quot;00AE016F&quot;/&gt;&lt;wsp:rsid wsp:val=&quot;00AE215B&quot;/&gt;&lt;wsp:rsid wsp:val=&quot;00AE57E0&quot;/&gt;&lt;wsp:rsid wsp:val=&quot;00AE7CD4&quot;/&gt;&lt;wsp:rsid wsp:val=&quot;00AF0603&quot;/&gt;&lt;wsp:rsid wsp:val=&quot;00AF37FC&quot;/&gt;&lt;wsp:rsid wsp:val=&quot;00AF4AEB&quot;/&gt;&lt;wsp:rsid wsp:val=&quot;00AF7441&quot;/&gt;&lt;wsp:rsid wsp:val=&quot;00AF7520&quot;/&gt;&lt;wsp:rsid wsp:val=&quot;00B004F5&quot;/&gt;&lt;wsp:rsid wsp:val=&quot;00B07EE2&quot;/&gt;&lt;wsp:rsid wsp:val=&quot;00B15896&quot;/&gt;&lt;wsp:rsid wsp:val=&quot;00B16747&quot;/&gt;&lt;wsp:rsid wsp:val=&quot;00B17C60&quot;/&gt;&lt;wsp:rsid wsp:val=&quot;00B223AE&quot;/&gt;&lt;wsp:rsid wsp:val=&quot;00B22A1A&quot;/&gt;&lt;wsp:rsid wsp:val=&quot;00B22CD5&quot;/&gt;&lt;wsp:rsid wsp:val=&quot;00B22D6F&quot;/&gt;&lt;wsp:rsid wsp:val=&quot;00B34D70&quot;/&gt;&lt;wsp:rsid wsp:val=&quot;00B35E62&quot;/&gt;&lt;wsp:rsid wsp:val=&quot;00B43243&quot;/&gt;&lt;wsp:rsid wsp:val=&quot;00B443AA&quot;/&gt;&lt;wsp:rsid wsp:val=&quot;00B46622&quot;/&gt;&lt;wsp:rsid wsp:val=&quot;00B466FB&quot;/&gt;&lt;wsp:rsid wsp:val=&quot;00B50260&quot;/&gt;&lt;wsp:rsid wsp:val=&quot;00B5344A&quot;/&gt;&lt;wsp:rsid wsp:val=&quot;00B5401F&quot;/&gt;&lt;wsp:rsid wsp:val=&quot;00B61C69&quot;/&gt;&lt;wsp:rsid wsp:val=&quot;00B61F6C&quot;/&gt;&lt;wsp:rsid wsp:val=&quot;00B62760&quot;/&gt;&lt;wsp:rsid wsp:val=&quot;00B74A95&quot;/&gt;&lt;wsp:rsid wsp:val=&quot;00B74B06&quot;/&gt;&lt;wsp:rsid wsp:val=&quot;00B756EA&quot;/&gt;&lt;wsp:rsid wsp:val=&quot;00B759CA&quot;/&gt;&lt;wsp:rsid wsp:val=&quot;00B7622C&quot;/&gt;&lt;wsp:rsid wsp:val=&quot;00B76312&quot;/&gt;&lt;wsp:rsid wsp:val=&quot;00B80477&quot;/&gt;&lt;wsp:rsid wsp:val=&quot;00B815F7&quot;/&gt;&lt;wsp:rsid wsp:val=&quot;00B8386C&quot;/&gt;&lt;wsp:rsid wsp:val=&quot;00B862FD&quot;/&gt;&lt;wsp:rsid wsp:val=&quot;00B877B0&quot;/&gt;&lt;wsp:rsid wsp:val=&quot;00B9218F&quot;/&gt;&lt;wsp:rsid wsp:val=&quot;00B93D45&quot;/&gt;&lt;wsp:rsid wsp:val=&quot;00B93E53&quot;/&gt;&lt;wsp:rsid wsp:val=&quot;00B95D8F&quot;/&gt;&lt;wsp:rsid wsp:val=&quot;00B95F0D&quot;/&gt;&lt;wsp:rsid wsp:val=&quot;00B961D3&quot;/&gt;&lt;wsp:rsid wsp:val=&quot;00BA092E&quot;/&gt;&lt;wsp:rsid wsp:val=&quot;00BA3AB3&quot;/&gt;&lt;wsp:rsid wsp:val=&quot;00BA435E&quot;/&gt;&lt;wsp:rsid wsp:val=&quot;00BA752C&quot;/&gt;&lt;wsp:rsid wsp:val=&quot;00BB2F2F&quot;/&gt;&lt;wsp:rsid wsp:val=&quot;00BB3B12&quot;/&gt;&lt;wsp:rsid wsp:val=&quot;00BB429E&quot;/&gt;&lt;wsp:rsid wsp:val=&quot;00BB4E67&quot;/&gt;&lt;wsp:rsid wsp:val=&quot;00BC0DC5&quot;/&gt;&lt;wsp:rsid wsp:val=&quot;00BD0552&quot;/&gt;&lt;wsp:rsid wsp:val=&quot;00BD0EFB&quot;/&gt;&lt;wsp:rsid wsp:val=&quot;00BD25D6&quot;/&gt;&lt;wsp:rsid wsp:val=&quot;00BD3025&quot;/&gt;&lt;wsp:rsid wsp:val=&quot;00BD3EC0&quot;/&gt;&lt;wsp:rsid wsp:val=&quot;00BD7274&quot;/&gt;&lt;wsp:rsid wsp:val=&quot;00BE1006&quot;/&gt;&lt;wsp:rsid wsp:val=&quot;00BE2253&quot;/&gt;&lt;wsp:rsid wsp:val=&quot;00BE277E&quot;/&gt;&lt;wsp:rsid wsp:val=&quot;00BE42A7&quot;/&gt;&lt;wsp:rsid wsp:val=&quot;00BE6916&quot;/&gt;&lt;wsp:rsid wsp:val=&quot;00BF0C2B&quot;/&gt;&lt;wsp:rsid wsp:val=&quot;00BF6A09&quot;/&gt;&lt;wsp:rsid wsp:val=&quot;00C02449&quot;/&gt;&lt;wsp:rsid wsp:val=&quot;00C02671&quot;/&gt;&lt;wsp:rsid wsp:val=&quot;00C04CFA&quot;/&gt;&lt;wsp:rsid wsp:val=&quot;00C10A0B&quot;/&gt;&lt;wsp:rsid wsp:val=&quot;00C134E5&quot;/&gt;&lt;wsp:rsid wsp:val=&quot;00C16359&quot;/&gt;&lt;wsp:rsid wsp:val=&quot;00C22AB7&quot;/&gt;&lt;wsp:rsid wsp:val=&quot;00C23F8D&quot;/&gt;&lt;wsp:rsid wsp:val=&quot;00C24E95&quot;/&gt;&lt;wsp:rsid wsp:val=&quot;00C269C3&quot;/&gt;&lt;wsp:rsid wsp:val=&quot;00C36459&quot;/&gt;&lt;wsp:rsid wsp:val=&quot;00C406B2&quot;/&gt;&lt;wsp:rsid wsp:val=&quot;00C40914&quot;/&gt;&lt;wsp:rsid wsp:val=&quot;00C41A9B&quot;/&gt;&lt;wsp:rsid wsp:val=&quot;00C41E6F&quot;/&gt;&lt;wsp:rsid wsp:val=&quot;00C423F5&quot;/&gt;&lt;wsp:rsid wsp:val=&quot;00C45171&quot;/&gt;&lt;wsp:rsid wsp:val=&quot;00C46B78&quot;/&gt;&lt;wsp:rsid wsp:val=&quot;00C47F53&quot;/&gt;&lt;wsp:rsid wsp:val=&quot;00C51D81&quot;/&gt;&lt;wsp:rsid wsp:val=&quot;00C5253A&quot;/&gt;&lt;wsp:rsid wsp:val=&quot;00C53A31&quot;/&gt;&lt;wsp:rsid wsp:val=&quot;00C547FB&quot;/&gt;&lt;wsp:rsid wsp:val=&quot;00C55A68&quot;/&gt;&lt;wsp:rsid wsp:val=&quot;00C57341&quot;/&gt;&lt;wsp:rsid wsp:val=&quot;00C57A25&quot;/&gt;&lt;wsp:rsid wsp:val=&quot;00C60479&quot;/&gt;&lt;wsp:rsid wsp:val=&quot;00C62B07&quot;/&gt;&lt;wsp:rsid wsp:val=&quot;00C7092A&quot;/&gt;&lt;wsp:rsid wsp:val=&quot;00C72ED3&quot;/&gt;&lt;wsp:rsid wsp:val=&quot;00C73891&quot;/&gt;&lt;wsp:rsid wsp:val=&quot;00C74064&quot;/&gt;&lt;wsp:rsid wsp:val=&quot;00C775AC&quot;/&gt;&lt;wsp:rsid wsp:val=&quot;00C77CA6&quot;/&gt;&lt;wsp:rsid wsp:val=&quot;00C80425&quot;/&gt;&lt;wsp:rsid wsp:val=&quot;00C81705&quot;/&gt;&lt;wsp:rsid wsp:val=&quot;00C83682&quot;/&gt;&lt;wsp:rsid wsp:val=&quot;00C8387E&quot;/&gt;&lt;wsp:rsid wsp:val=&quot;00C83E65&quot;/&gt;&lt;wsp:rsid wsp:val=&quot;00C84F48&quot;/&gt;&lt;wsp:rsid wsp:val=&quot;00C8635A&quot;/&gt;&lt;wsp:rsid wsp:val=&quot;00C87C6C&quot;/&gt;&lt;wsp:rsid wsp:val=&quot;00C92DAD&quot;/&gt;&lt;wsp:rsid wsp:val=&quot;00C92ECD&quot;/&gt;&lt;wsp:rsid wsp:val=&quot;00C93055&quot;/&gt;&lt;wsp:rsid wsp:val=&quot;00C932FD&quot;/&gt;&lt;wsp:rsid wsp:val=&quot;00C94211&quot;/&gt;&lt;wsp:rsid wsp:val=&quot;00CA4ED0&quot;/&gt;&lt;wsp:rsid wsp:val=&quot;00CA5501&quot;/&gt;&lt;wsp:rsid wsp:val=&quot;00CA5E09&quot;/&gt;&lt;wsp:rsid wsp:val=&quot;00CA6720&quot;/&gt;&lt;wsp:rsid wsp:val=&quot;00CB52B8&quot;/&gt;&lt;wsp:rsid wsp:val=&quot;00CC0989&quot;/&gt;&lt;wsp:rsid wsp:val=&quot;00CC38F7&quot;/&gt;&lt;wsp:rsid wsp:val=&quot;00CC4D28&quot;/&gt;&lt;wsp:rsid wsp:val=&quot;00CC4FF9&quot;/&gt;&lt;wsp:rsid wsp:val=&quot;00CC51D6&quot;/&gt;&lt;wsp:rsid wsp:val=&quot;00CC5A1D&quot;/&gt;&lt;wsp:rsid wsp:val=&quot;00CC6728&quot;/&gt;&lt;wsp:rsid wsp:val=&quot;00CC7900&quot;/&gt;&lt;wsp:rsid wsp:val=&quot;00CD06EB&quot;/&gt;&lt;wsp:rsid wsp:val=&quot;00CD3CE4&quot;/&gt;&lt;wsp:rsid wsp:val=&quot;00CF40FC&quot;/&gt;&lt;wsp:rsid wsp:val=&quot;00CF4F88&quot;/&gt;&lt;wsp:rsid wsp:val=&quot;00D02B30&quot;/&gt;&lt;wsp:rsid wsp:val=&quot;00D02F8E&quot;/&gt;&lt;wsp:rsid wsp:val=&quot;00D0425C&quot;/&gt;&lt;wsp:rsid wsp:val=&quot;00D067C2&quot;/&gt;&lt;wsp:rsid wsp:val=&quot;00D07E98&quot;/&gt;&lt;wsp:rsid wsp:val=&quot;00D1203F&quot;/&gt;&lt;wsp:rsid wsp:val=&quot;00D12D5A&quot;/&gt;&lt;wsp:rsid wsp:val=&quot;00D17A73&quot;/&gt;&lt;wsp:rsid wsp:val=&quot;00D225EC&quot;/&gt;&lt;wsp:rsid wsp:val=&quot;00D33A8F&quot;/&gt;&lt;wsp:rsid wsp:val=&quot;00D35277&quot;/&gt;&lt;wsp:rsid wsp:val=&quot;00D37804&quot;/&gt;&lt;wsp:rsid wsp:val=&quot;00D40DBE&quot;/&gt;&lt;wsp:rsid wsp:val=&quot;00D47E34&quot;/&gt;&lt;wsp:rsid wsp:val=&quot;00D53150&quot;/&gt;&lt;wsp:rsid wsp:val=&quot;00D5420E&quot;/&gt;&lt;wsp:rsid wsp:val=&quot;00D57976&quot;/&gt;&lt;wsp:rsid wsp:val=&quot;00D6051B&quot;/&gt;&lt;wsp:rsid wsp:val=&quot;00D61FCA&quot;/&gt;&lt;wsp:rsid wsp:val=&quot;00D672F2&quot;/&gt;&lt;wsp:rsid wsp:val=&quot;00D80CE6&quot;/&gt;&lt;wsp:rsid wsp:val=&quot;00D81373&quot;/&gt;&lt;wsp:rsid wsp:val=&quot;00D82F64&quot;/&gt;&lt;wsp:rsid wsp:val=&quot;00D86386&quot;/&gt;&lt;wsp:rsid wsp:val=&quot;00D86547&quot;/&gt;&lt;wsp:rsid wsp:val=&quot;00D86B09&quot;/&gt;&lt;wsp:rsid wsp:val=&quot;00D86CB5&quot;/&gt;&lt;wsp:rsid wsp:val=&quot;00D86D67&quot;/&gt;&lt;wsp:rsid wsp:val=&quot;00D94F83&quot;/&gt;&lt;wsp:rsid wsp:val=&quot;00DA0623&quot;/&gt;&lt;wsp:rsid wsp:val=&quot;00DA188A&quot;/&gt;&lt;wsp:rsid wsp:val=&quot;00DA2E63&quot;/&gt;&lt;wsp:rsid wsp:val=&quot;00DA6EDE&quot;/&gt;&lt;wsp:rsid wsp:val=&quot;00DB3706&quot;/&gt;&lt;wsp:rsid wsp:val=&quot;00DB4403&quot;/&gt;&lt;wsp:rsid wsp:val=&quot;00DB54DC&quot;/&gt;&lt;wsp:rsid wsp:val=&quot;00DB7E92&quot;/&gt;&lt;wsp:rsid wsp:val=&quot;00DD0600&quot;/&gt;&lt;wsp:rsid wsp:val=&quot;00DD11FF&quot;/&gt;&lt;wsp:rsid wsp:val=&quot;00DD30DF&quot;/&gt;&lt;wsp:rsid wsp:val=&quot;00DD4EC7&quot;/&gt;&lt;wsp:rsid wsp:val=&quot;00DD5A29&quot;/&gt;&lt;wsp:rsid wsp:val=&quot;00DE0746&quot;/&gt;&lt;wsp:rsid wsp:val=&quot;00DE0F2C&quot;/&gt;&lt;wsp:rsid wsp:val=&quot;00DE569F&quot;/&gt;&lt;wsp:rsid wsp:val=&quot;00DE5B09&quot;/&gt;&lt;wsp:rsid wsp:val=&quot;00DE742C&quot;/&gt;&lt;wsp:rsid wsp:val=&quot;00DE7D99&quot;/&gt;&lt;wsp:rsid wsp:val=&quot;00DF46AF&quot;/&gt;&lt;wsp:rsid wsp:val=&quot;00DF5045&quot;/&gt;&lt;wsp:rsid wsp:val=&quot;00E0559B&quot;/&gt;&lt;wsp:rsid wsp:val=&quot;00E12CE6&quot;/&gt;&lt;wsp:rsid wsp:val=&quot;00E16C8D&quot;/&gt;&lt;wsp:rsid wsp:val=&quot;00E222B6&quot;/&gt;&lt;wsp:rsid wsp:val=&quot;00E226CD&quot;/&gt;&lt;wsp:rsid wsp:val=&quot;00E24A0A&quot;/&gt;&lt;wsp:rsid wsp:val=&quot;00E26D40&quot;/&gt;&lt;wsp:rsid wsp:val=&quot;00E26F28&quot;/&gt;&lt;wsp:rsid wsp:val=&quot;00E27B4F&quot;/&gt;&lt;wsp:rsid wsp:val=&quot;00E341E8&quot;/&gt;&lt;wsp:rsid wsp:val=&quot;00E3422F&quot;/&gt;&lt;wsp:rsid wsp:val=&quot;00E46079&quot;/&gt;&lt;wsp:rsid wsp:val=&quot;00E47B0A&quot;/&gt;&lt;wsp:rsid wsp:val=&quot;00E52470&quot;/&gt;&lt;wsp:rsid wsp:val=&quot;00E54AEC&quot;/&gt;&lt;wsp:rsid wsp:val=&quot;00E54B6E&quot;/&gt;&lt;wsp:rsid wsp:val=&quot;00E56AA2&quot;/&gt;&lt;wsp:rsid wsp:val=&quot;00E651F2&quot;/&gt;&lt;wsp:rsid wsp:val=&quot;00E65A7E&quot;/&gt;&lt;wsp:rsid wsp:val=&quot;00E74781&quot;/&gt;&lt;wsp:rsid wsp:val=&quot;00E753E3&quot;/&gt;&lt;wsp:rsid wsp:val=&quot;00E77259&quot;/&gt;&lt;wsp:rsid wsp:val=&quot;00E820BF&quot;/&gt;&lt;wsp:rsid wsp:val=&quot;00E82906&quot;/&gt;&lt;wsp:rsid wsp:val=&quot;00E83C47&quot;/&gt;&lt;wsp:rsid wsp:val=&quot;00E879A4&quot;/&gt;&lt;wsp:rsid wsp:val=&quot;00E90D24&quot;/&gt;&lt;wsp:rsid wsp:val=&quot;00E93856&quot;/&gt;&lt;wsp:rsid wsp:val=&quot;00EA00B2&quot;/&gt;&lt;wsp:rsid wsp:val=&quot;00EA02B6&quot;/&gt;&lt;wsp:rsid wsp:val=&quot;00EA0371&quot;/&gt;&lt;wsp:rsid wsp:val=&quot;00EA34D0&quot;/&gt;&lt;wsp:rsid wsp:val=&quot;00EA3E45&quot;/&gt;&lt;wsp:rsid wsp:val=&quot;00EA3E76&quot;/&gt;&lt;wsp:rsid wsp:val=&quot;00EA667D&quot;/&gt;&lt;wsp:rsid wsp:val=&quot;00EA69EE&quot;/&gt;&lt;wsp:rsid wsp:val=&quot;00EA6A2B&quot;/&gt;&lt;wsp:rsid wsp:val=&quot;00EA6DF7&quot;/&gt;&lt;wsp:rsid wsp:val=&quot;00EB1D7F&quot;/&gt;&lt;wsp:rsid wsp:val=&quot;00EB4986&quot;/&gt;&lt;wsp:rsid wsp:val=&quot;00EC01E5&quot;/&gt;&lt;wsp:rsid wsp:val=&quot;00EC2386&quot;/&gt;&lt;wsp:rsid wsp:val=&quot;00EC4572&quot;/&gt;&lt;wsp:rsid wsp:val=&quot;00EC7AA5&quot;/&gt;&lt;wsp:rsid wsp:val=&quot;00ED26C7&quot;/&gt;&lt;wsp:rsid wsp:val=&quot;00ED685B&quot;/&gt;&lt;wsp:rsid wsp:val=&quot;00ED6EFA&quot;/&gt;&lt;wsp:rsid wsp:val=&quot;00EE7788&quot;/&gt;&lt;wsp:rsid wsp:val=&quot;00EF154C&quot;/&gt;&lt;wsp:rsid wsp:val=&quot;00EF63B8&quot;/&gt;&lt;wsp:rsid wsp:val=&quot;00EF76AB&quot;/&gt;&lt;wsp:rsid wsp:val=&quot;00F00971&quot;/&gt;&lt;wsp:rsid wsp:val=&quot;00F0256A&quot;/&gt;&lt;wsp:rsid wsp:val=&quot;00F028E2&quot;/&gt;&lt;wsp:rsid wsp:val=&quot;00F02E44&quot;/&gt;&lt;wsp:rsid wsp:val=&quot;00F036AF&quot;/&gt;&lt;wsp:rsid wsp:val=&quot;00F04FE6&quot;/&gt;&lt;wsp:rsid wsp:val=&quot;00F0695C&quot;/&gt;&lt;wsp:rsid wsp:val=&quot;00F123A9&quot;/&gt;&lt;wsp:rsid wsp:val=&quot;00F14FAC&quot;/&gt;&lt;wsp:rsid wsp:val=&quot;00F157C3&quot;/&gt;&lt;wsp:rsid wsp:val=&quot;00F200FD&quot;/&gt;&lt;wsp:rsid wsp:val=&quot;00F30109&quot;/&gt;&lt;wsp:rsid wsp:val=&quot;00F31CF9&quot;/&gt;&lt;wsp:rsid wsp:val=&quot;00F326A8&quot;/&gt;&lt;wsp:rsid wsp:val=&quot;00F343DC&quot;/&gt;&lt;wsp:rsid wsp:val=&quot;00F35132&quot;/&gt;&lt;wsp:rsid wsp:val=&quot;00F3535A&quot;/&gt;&lt;wsp:rsid wsp:val=&quot;00F36270&quot;/&gt;&lt;wsp:rsid wsp:val=&quot;00F36B91&quot;/&gt;&lt;wsp:rsid wsp:val=&quot;00F42465&quot;/&gt;&lt;wsp:rsid wsp:val=&quot;00F43318&quot;/&gt;&lt;wsp:rsid wsp:val=&quot;00F51132&quot;/&gt;&lt;wsp:rsid wsp:val=&quot;00F60A1C&quot;/&gt;&lt;wsp:rsid wsp:val=&quot;00F62347&quot;/&gt;&lt;wsp:rsid wsp:val=&quot;00F62859&quot;/&gt;&lt;wsp:rsid wsp:val=&quot;00F638F2&quot;/&gt;&lt;wsp:rsid wsp:val=&quot;00F824BB&quot;/&gt;&lt;wsp:rsid wsp:val=&quot;00F86004&quot;/&gt;&lt;wsp:rsid wsp:val=&quot;00F8649C&quot;/&gt;&lt;wsp:rsid wsp:val=&quot;00F869E8&quot;/&gt;&lt;wsp:rsid wsp:val=&quot;00F91624&quot;/&gt;&lt;wsp:rsid wsp:val=&quot;00F92E7A&quot;/&gt;&lt;wsp:rsid wsp:val=&quot;00F92ECA&quot;/&gt;&lt;wsp:rsid wsp:val=&quot;00F936CB&quot;/&gt;&lt;wsp:rsid wsp:val=&quot;00F93B4B&quot;/&gt;&lt;wsp:rsid wsp:val=&quot;00F94F1E&quot;/&gt;&lt;wsp:rsid wsp:val=&quot;00F970A5&quot;/&gt;&lt;wsp:rsid wsp:val=&quot;00F973CB&quot;/&gt;&lt;wsp:rsid wsp:val=&quot;00FA1628&quot;/&gt;&lt;wsp:rsid wsp:val=&quot;00FA17DE&quot;/&gt;&lt;wsp:rsid wsp:val=&quot;00FA33F8&quot;/&gt;&lt;wsp:rsid wsp:val=&quot;00FA34C0&quot;/&gt;&lt;wsp:rsid wsp:val=&quot;00FA4F57&quot;/&gt;&lt;wsp:rsid wsp:val=&quot;00FA4FA0&quot;/&gt;&lt;wsp:rsid wsp:val=&quot;00FA5FAD&quot;/&gt;&lt;wsp:rsid wsp:val=&quot;00FA7403&quot;/&gt;&lt;wsp:rsid wsp:val=&quot;00FB0E45&quot;/&gt;&lt;wsp:rsid wsp:val=&quot;00FB352C&quot;/&gt;&lt;wsp:rsid wsp:val=&quot;00FB3BD4&quot;/&gt;&lt;wsp:rsid wsp:val=&quot;00FB41C8&quot;/&gt;&lt;wsp:rsid wsp:val=&quot;00FB6398&quot;/&gt;&lt;wsp:rsid wsp:val=&quot;00FC3E4A&quot;/&gt;&lt;wsp:rsid wsp:val=&quot;00FC53D2&quot;/&gt;&lt;wsp:rsid wsp:val=&quot;00FC656C&quot;/&gt;&lt;wsp:rsid wsp:val=&quot;00FD5EB7&quot;/&gt;&lt;wsp:rsid wsp:val=&quot;00FD6A1B&quot;/&gt;&lt;wsp:rsid wsp:val=&quot;00FE3AD6&quot;/&gt;&lt;wsp:rsid wsp:val=&quot;00FE5592&quot;/&gt;&lt;wsp:rsid wsp:val=&quot;00FE5A02&quot;/&gt;&lt;wsp:rsid wsp:val=&quot;00FF34D0&quot;/&gt;&lt;wsp:rsid wsp:val=&quot;00FF47C9&quot;/&gt;&lt;wsp:rsid wsp:val=&quot;00FF510C&quot;/&gt;&lt;wsp:rsid wsp:val=&quot;00FF5716&quot;/&gt;&lt;/wsp:rsids&gt;&lt;/w:docPr&gt;&lt;w:body&gt;&lt;wx:sect&gt;&lt;w:p wsp:rsidR=&quot;00000000&quot; wsp:rsidRDefault=&quot;002C187D&quot; wsp:rsidP=&quot;002C187D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S&lt;/m:t&gt;&lt;/m:r&gt;&lt;/m:e&gt;&lt;m:sub&gt;&lt;m:r&gt;&lt;w:rPr&gt;&lt;w:rFonts w:ascii=&quot;Cambria Math&quot;/&gt;&lt;w:i/&gt;&lt;w:sz-cs w:val=&quot;28&quot;/&gt;&lt;/w:rPr&gt;&lt;m:t&gt;РїСЂ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sz-cs w:val=&quot;28&quot;/&gt;&lt;/w:rPr&gt;&lt;m:t&gt;648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,5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1,5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,4&lt;/m:t&gt;&lt;/m:r&gt;&lt;/m:num&gt;&lt;m:den&gt;&lt;m:r&gt;&lt;w:rPr&gt;&lt;w:rFonts w:ascii=&quot;Cambria Math&quot;/&gt;&lt;wx:font wx:val=&quot;Cambria Math&quot;/&gt;&lt;w:i/&gt;&lt;w:sz-cs w:val=&quot;28&quot;/&gt;&lt;/w:rPr&gt;&lt;m:t&gt;100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2,64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sz-cs w:val=&quot;28&quot;/&gt;&lt;/w:rPr&gt;&lt;m:t&gt;0,8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0,6&lt;/m:t&gt;&lt;/m:r&gt;&lt;/m:e&gt;&lt;/m:d&gt;&lt;/m:den&gt;&lt;/m:f&gt;&lt;m:r&gt;&lt;w:rPr&gt;&lt;w:rFonts w:ascii=&quot;Cambria Math&quot;/&gt;&lt;wx:font wx:val=&quot;Cambria Math&quot;/&gt;&lt;w:i/&gt;&lt;w:sz-cs w:val=&quot;28&quot;/&gt;&lt;/w:rPr&gt;&lt;m:t&gt;=123,5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/&gt;&lt;w:i/&gt;&lt;w:sz-cs w:val=&quot;28&quot;/&gt;&lt;/w:rPr&gt;&lt;m:t&gt;Рј&lt;/m:t&gt;&lt;/m:r&gt;&lt;/m:e&gt;&lt;m:sup&gt;&lt;m:r&gt;&lt;w:rPr&gt;&lt;w:rFonts w:ascii=&quot;Cambria Math&quot;/&gt;&lt;wx:font wx:val=&quot;Cambria Math&quot;/&gt;&lt;w:i/&gt;&lt;w:sz-cs w:val=&quot;28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46622">
        <w:rPr>
          <w:szCs w:val="28"/>
        </w:rPr>
        <w:instrText xml:space="preserve"> </w:instrText>
      </w:r>
      <w:r w:rsidRPr="00B46622">
        <w:rPr>
          <w:szCs w:val="28"/>
        </w:rPr>
        <w:fldChar w:fldCharType="separate"/>
      </w:r>
      <w:r w:rsidR="00D73E6A">
        <w:rPr>
          <w:position w:val="-18"/>
        </w:rPr>
        <w:pict>
          <v:shape id="_x0000_i1031" type="#_x0000_t75" style="width:192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20&quot;/&gt;&lt;w:hyphenationZone w:val=&quot;357&quot;/&gt;&lt;w:drawingGridHorizontalSpacing w:val=&quot;6&quot;/&gt;&lt;w:drawingGridVerticalSpacing w:val=&quot;6&quot;/&gt;&lt;w:displayHorizontalDrawingGridEvery w:val=&quot;0&quot;/&gt;&lt;w:displayVerticalDrawingGridEvery w:val=&quot;0&quot;/&gt;&lt;w:useMarginsForDrawingGridOrigin/&gt;&lt;w:drawingGridVerticalOrigin w:val=&quot;1985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D7C52&quot;/&gt;&lt;wsp:rsid wsp:val=&quot;0000090D&quot;/&gt;&lt;wsp:rsid wsp:val=&quot;00000D25&quot;/&gt;&lt;wsp:rsid wsp:val=&quot;00004433&quot;/&gt;&lt;wsp:rsid wsp:val=&quot;00004568&quot;/&gt;&lt;wsp:rsid wsp:val=&quot;0001112A&quot;/&gt;&lt;wsp:rsid wsp:val=&quot;00013D73&quot;/&gt;&lt;wsp:rsid wsp:val=&quot;00015AB8&quot;/&gt;&lt;wsp:rsid wsp:val=&quot;00016C8F&quot;/&gt;&lt;wsp:rsid wsp:val=&quot;00020095&quot;/&gt;&lt;wsp:rsid wsp:val=&quot;00021948&quot;/&gt;&lt;wsp:rsid wsp:val=&quot;00022CB0&quot;/&gt;&lt;wsp:rsid wsp:val=&quot;0002383A&quot;/&gt;&lt;wsp:rsid wsp:val=&quot;000238D2&quot;/&gt;&lt;wsp:rsid wsp:val=&quot;00031D88&quot;/&gt;&lt;wsp:rsid wsp:val=&quot;000341FD&quot;/&gt;&lt;wsp:rsid wsp:val=&quot;000343AE&quot;/&gt;&lt;wsp:rsid wsp:val=&quot;0003496A&quot;/&gt;&lt;wsp:rsid wsp:val=&quot;00034BA3&quot;/&gt;&lt;wsp:rsid wsp:val=&quot;00036499&quot;/&gt;&lt;wsp:rsid wsp:val=&quot;0003721A&quot;/&gt;&lt;wsp:rsid wsp:val=&quot;0004092C&quot;/&gt;&lt;wsp:rsid wsp:val=&quot;00041243&quot;/&gt;&lt;wsp:rsid wsp:val=&quot;00041EE7&quot;/&gt;&lt;wsp:rsid wsp:val=&quot;00044254&quot;/&gt;&lt;wsp:rsid wsp:val=&quot;00045044&quot;/&gt;&lt;wsp:rsid wsp:val=&quot;0004552B&quot;/&gt;&lt;wsp:rsid wsp:val=&quot;000466D5&quot;/&gt;&lt;wsp:rsid wsp:val=&quot;000559D5&quot;/&gt;&lt;wsp:rsid wsp:val=&quot;00056648&quot;/&gt;&lt;wsp:rsid wsp:val=&quot;000574DC&quot;/&gt;&lt;wsp:rsid wsp:val=&quot;00060C3A&quot;/&gt;&lt;wsp:rsid wsp:val=&quot;00060D37&quot;/&gt;&lt;wsp:rsid wsp:val=&quot;00060EDB&quot;/&gt;&lt;wsp:rsid wsp:val=&quot;00062E2B&quot;/&gt;&lt;wsp:rsid wsp:val=&quot;00063EEE&quot;/&gt;&lt;wsp:rsid wsp:val=&quot;000656E9&quot;/&gt;&lt;wsp:rsid wsp:val=&quot;00065CAB&quot;/&gt;&lt;wsp:rsid wsp:val=&quot;00066609&quot;/&gt;&lt;wsp:rsid wsp:val=&quot;00066D9F&quot;/&gt;&lt;wsp:rsid wsp:val=&quot;00070680&quot;/&gt;&lt;wsp:rsid wsp:val=&quot;00073384&quot;/&gt;&lt;wsp:rsid wsp:val=&quot;000736E3&quot;/&gt;&lt;wsp:rsid wsp:val=&quot;00080534&quot;/&gt;&lt;wsp:rsid wsp:val=&quot;0008650D&quot;/&gt;&lt;wsp:rsid wsp:val=&quot;00086EB5&quot;/&gt;&lt;wsp:rsid wsp:val=&quot;0009015C&quot;/&gt;&lt;wsp:rsid wsp:val=&quot;00090D08&quot;/&gt;&lt;wsp:rsid wsp:val=&quot;00093539&quot;/&gt;&lt;wsp:rsid wsp:val=&quot;00093DF5&quot;/&gt;&lt;wsp:rsid wsp:val=&quot;000A1A33&quot;/&gt;&lt;wsp:rsid wsp:val=&quot;000A3654&quot;/&gt;&lt;wsp:rsid wsp:val=&quot;000A47DE&quot;/&gt;&lt;wsp:rsid wsp:val=&quot;000A4FAE&quot;/&gt;&lt;wsp:rsid wsp:val=&quot;000A503D&quot;/&gt;&lt;wsp:rsid wsp:val=&quot;000B4087&quot;/&gt;&lt;wsp:rsid wsp:val=&quot;000B4447&quot;/&gt;&lt;wsp:rsid wsp:val=&quot;000B719D&quot;/&gt;&lt;wsp:rsid wsp:val=&quot;000C0396&quot;/&gt;&lt;wsp:rsid wsp:val=&quot;000C10C9&quot;/&gt;&lt;wsp:rsid wsp:val=&quot;000C40AE&quot;/&gt;&lt;wsp:rsid wsp:val=&quot;000C5B63&quot;/&gt;&lt;wsp:rsid wsp:val=&quot;000C7DE5&quot;/&gt;&lt;wsp:rsid wsp:val=&quot;000D0F08&quot;/&gt;&lt;wsp:rsid wsp:val=&quot;000E528D&quot;/&gt;&lt;wsp:rsid wsp:val=&quot;000E6E52&quot;/&gt;&lt;wsp:rsid wsp:val=&quot;000F23FC&quot;/&gt;&lt;wsp:rsid wsp:val=&quot;000F2814&quot;/&gt;&lt;wsp:rsid wsp:val=&quot;000F3D61&quot;/&gt;&lt;wsp:rsid wsp:val=&quot;000F47ED&quot;/&gt;&lt;wsp:rsid wsp:val=&quot;000F5B00&quot;/&gt;&lt;wsp:rsid wsp:val=&quot;001030BD&quot;/&gt;&lt;wsp:rsid wsp:val=&quot;001047A5&quot;/&gt;&lt;wsp:rsid wsp:val=&quot;00105D26&quot;/&gt;&lt;wsp:rsid wsp:val=&quot;00106C13&quot;/&gt;&lt;wsp:rsid wsp:val=&quot;001129EC&quot;/&gt;&lt;wsp:rsid wsp:val=&quot;0011336C&quot;/&gt;&lt;wsp:rsid wsp:val=&quot;00114EF3&quot;/&gt;&lt;wsp:rsid wsp:val=&quot;001156F4&quot;/&gt;&lt;wsp:rsid wsp:val=&quot;0012023B&quot;/&gt;&lt;wsp:rsid wsp:val=&quot;00121C61&quot;/&gt;&lt;wsp:rsid wsp:val=&quot;0012229F&quot;/&gt;&lt;wsp:rsid wsp:val=&quot;0012361C&quot;/&gt;&lt;wsp:rsid wsp:val=&quot;00124258&quot;/&gt;&lt;wsp:rsid wsp:val=&quot;001248D4&quot;/&gt;&lt;wsp:rsid wsp:val=&quot;00125C9F&quot;/&gt;&lt;wsp:rsid wsp:val=&quot;001359AD&quot;/&gt;&lt;wsp:rsid wsp:val=&quot;00136191&quot;/&gt;&lt;wsp:rsid wsp:val=&quot;00141F95&quot;/&gt;&lt;wsp:rsid wsp:val=&quot;00145793&quot;/&gt;&lt;wsp:rsid wsp:val=&quot;001561F0&quot;/&gt;&lt;wsp:rsid wsp:val=&quot;0016621D&quot;/&gt;&lt;wsp:rsid wsp:val=&quot;00173A1C&quot;/&gt;&lt;wsp:rsid wsp:val=&quot;00180043&quot;/&gt;&lt;wsp:rsid wsp:val=&quot;0018165F&quot;/&gt;&lt;wsp:rsid wsp:val=&quot;001867AC&quot;/&gt;&lt;wsp:rsid wsp:val=&quot;00187AF2&quot;/&gt;&lt;wsp:rsid wsp:val=&quot;00192268&quot;/&gt;&lt;wsp:rsid wsp:val=&quot;00192E83&quot;/&gt;&lt;wsp:rsid wsp:val=&quot;00193FE3&quot;/&gt;&lt;wsp:rsid wsp:val=&quot;001950A2&quot;/&gt;&lt;wsp:rsid wsp:val=&quot;00196681&quot;/&gt;&lt;wsp:rsid wsp:val=&quot;001966A8&quot;/&gt;&lt;wsp:rsid wsp:val=&quot;001A1327&quot;/&gt;&lt;wsp:rsid wsp:val=&quot;001A33E3&quot;/&gt;&lt;wsp:rsid wsp:val=&quot;001B1D27&quot;/&gt;&lt;wsp:rsid wsp:val=&quot;001B5C7C&quot;/&gt;&lt;wsp:rsid wsp:val=&quot;001B7A6E&quot;/&gt;&lt;wsp:rsid wsp:val=&quot;001B7A92&quot;/&gt;&lt;wsp:rsid wsp:val=&quot;001C563B&quot;/&gt;&lt;wsp:rsid wsp:val=&quot;001D3FA7&quot;/&gt;&lt;wsp:rsid wsp:val=&quot;001D4950&quot;/&gt;&lt;wsp:rsid wsp:val=&quot;001E17F4&quot;/&gt;&lt;wsp:rsid wsp:val=&quot;001E1CA7&quot;/&gt;&lt;wsp:rsid wsp:val=&quot;001E4D50&quot;/&gt;&lt;wsp:rsid wsp:val=&quot;001E6B99&quot;/&gt;&lt;wsp:rsid wsp:val=&quot;001E6F14&quot;/&gt;&lt;wsp:rsid wsp:val=&quot;001F073B&quot;/&gt;&lt;wsp:rsid wsp:val=&quot;001F0980&quot;/&gt;&lt;wsp:rsid wsp:val=&quot;001F1CCA&quot;/&gt;&lt;wsp:rsid wsp:val=&quot;001F4B4A&quot;/&gt;&lt;wsp:rsid wsp:val=&quot;001F5B6B&quot;/&gt;&lt;wsp:rsid wsp:val=&quot;001F7B84&quot;/&gt;&lt;wsp:rsid wsp:val=&quot;00207844&quot;/&gt;&lt;wsp:rsid wsp:val=&quot;002159B4&quot;/&gt;&lt;wsp:rsid wsp:val=&quot;00217C02&quot;/&gt;&lt;wsp:rsid wsp:val=&quot;00220FC5&quot;/&gt;&lt;wsp:rsid wsp:val=&quot;002219E3&quot;/&gt;&lt;wsp:rsid wsp:val=&quot;00222757&quot;/&gt;&lt;wsp:rsid wsp:val=&quot;0022382F&quot;/&gt;&lt;wsp:rsid wsp:val=&quot;00225DE9&quot;/&gt;&lt;wsp:rsid wsp:val=&quot;00226CE2&quot;/&gt;&lt;wsp:rsid wsp:val=&quot;002310A3&quot;/&gt;&lt;wsp:rsid wsp:val=&quot;002372AA&quot;/&gt;&lt;wsp:rsid wsp:val=&quot;0024183C&quot;/&gt;&lt;wsp:rsid wsp:val=&quot;0024308C&quot;/&gt;&lt;wsp:rsid wsp:val=&quot;00253D49&quot;/&gt;&lt;wsp:rsid wsp:val=&quot;002571AD&quot;/&gt;&lt;wsp:rsid wsp:val=&quot;00260813&quot;/&gt;&lt;wsp:rsid wsp:val=&quot;00261427&quot;/&gt;&lt;wsp:rsid wsp:val=&quot;00263B89&quot;/&gt;&lt;wsp:rsid wsp:val=&quot;00263F2B&quot;/&gt;&lt;wsp:rsid wsp:val=&quot;002650A4&quot;/&gt;&lt;wsp:rsid wsp:val=&quot;00270F47&quot;/&gt;&lt;wsp:rsid wsp:val=&quot;002749FD&quot;/&gt;&lt;wsp:rsid wsp:val=&quot;002803CB&quot;/&gt;&lt;wsp:rsid wsp:val=&quot;00280723&quot;/&gt;&lt;wsp:rsid wsp:val=&quot;00295651&quot;/&gt;&lt;wsp:rsid wsp:val=&quot;002A282D&quot;/&gt;&lt;wsp:rsid wsp:val=&quot;002A7CA4&quot;/&gt;&lt;wsp:rsid wsp:val=&quot;002B3ED7&quot;/&gt;&lt;wsp:rsid wsp:val=&quot;002C187D&quot;/&gt;&lt;wsp:rsid wsp:val=&quot;002C3B0D&quot;/&gt;&lt;wsp:rsid wsp:val=&quot;002C494D&quot;/&gt;&lt;wsp:rsid wsp:val=&quot;002C4B9E&quot;/&gt;&lt;wsp:rsid wsp:val=&quot;002C58CF&quot;/&gt;&lt;wsp:rsid wsp:val=&quot;002C5F59&quot;/&gt;&lt;wsp:rsid wsp:val=&quot;002C6888&quot;/&gt;&lt;wsp:rsid wsp:val=&quot;002C6A8D&quot;/&gt;&lt;wsp:rsid wsp:val=&quot;002C6DA1&quot;/&gt;&lt;wsp:rsid wsp:val=&quot;002D0353&quot;/&gt;&lt;wsp:rsid wsp:val=&quot;002D11D3&quot;/&gt;&lt;wsp:rsid wsp:val=&quot;002D2D33&quot;/&gt;&lt;wsp:rsid wsp:val=&quot;002D4977&quot;/&gt;&lt;wsp:rsid wsp:val=&quot;002E4BC3&quot;/&gt;&lt;wsp:rsid wsp:val=&quot;002E60A9&quot;/&gt;&lt;wsp:rsid wsp:val=&quot;002E60D9&quot;/&gt;&lt;wsp:rsid wsp:val=&quot;002E7931&quot;/&gt;&lt;wsp:rsid wsp:val=&quot;002E7D02&quot;/&gt;&lt;wsp:rsid wsp:val=&quot;002F3B55&quot;/&gt;&lt;wsp:rsid wsp:val=&quot;002F6E00&quot;/&gt;&lt;wsp:rsid wsp:val=&quot;002F758C&quot;/&gt;&lt;wsp:rsid wsp:val=&quot;002F7B0F&quot;/&gt;&lt;wsp:rsid wsp:val=&quot;0030434C&quot;/&gt;&lt;wsp:rsid wsp:val=&quot;003055CE&quot;/&gt;&lt;wsp:rsid wsp:val=&quot;00310502&quot;/&gt;&lt;wsp:rsid wsp:val=&quot;00314516&quot;/&gt;&lt;wsp:rsid wsp:val=&quot;00332F43&quot;/&gt;&lt;wsp:rsid wsp:val=&quot;00333046&quot;/&gt;&lt;wsp:rsid wsp:val=&quot;00341092&quot;/&gt;&lt;wsp:rsid wsp:val=&quot;0034144E&quot;/&gt;&lt;wsp:rsid wsp:val=&quot;0034276D&quot;/&gt;&lt;wsp:rsid wsp:val=&quot;003561ED&quot;/&gt;&lt;wsp:rsid wsp:val=&quot;003600BB&quot;/&gt;&lt;wsp:rsid wsp:val=&quot;00361009&quot;/&gt;&lt;wsp:rsid wsp:val=&quot;00363205&quot;/&gt;&lt;wsp:rsid wsp:val=&quot;0036455A&quot;/&gt;&lt;wsp:rsid wsp:val=&quot;00365619&quot;/&gt;&lt;wsp:rsid wsp:val=&quot;00365C96&quot;/&gt;&lt;wsp:rsid wsp:val=&quot;00367187&quot;/&gt;&lt;wsp:rsid wsp:val=&quot;00367B9B&quot;/&gt;&lt;wsp:rsid wsp:val=&quot;00375E22&quot;/&gt;&lt;wsp:rsid wsp:val=&quot;003802B9&quot;/&gt;&lt;wsp:rsid wsp:val=&quot;00382813&quot;/&gt;&lt;wsp:rsid wsp:val=&quot;00384E62&quot;/&gt;&lt;wsp:rsid wsp:val=&quot;00392486&quot;/&gt;&lt;wsp:rsid wsp:val=&quot;003924D7&quot;/&gt;&lt;wsp:rsid wsp:val=&quot;003933A5&quot;/&gt;&lt;wsp:rsid wsp:val=&quot;0039613D&quot;/&gt;&lt;wsp:rsid wsp:val=&quot;003A0891&quot;/&gt;&lt;wsp:rsid wsp:val=&quot;003A292B&quot;/&gt;&lt;wsp:rsid wsp:val=&quot;003A2BEE&quot;/&gt;&lt;wsp:rsid wsp:val=&quot;003A434B&quot;/&gt;&lt;wsp:rsid wsp:val=&quot;003A4DCC&quot;/&gt;&lt;wsp:rsid wsp:val=&quot;003A608E&quot;/&gt;&lt;wsp:rsid wsp:val=&quot;003A65D5&quot;/&gt;&lt;wsp:rsid wsp:val=&quot;003B1058&quot;/&gt;&lt;wsp:rsid wsp:val=&quot;003C1569&quot;/&gt;&lt;wsp:rsid wsp:val=&quot;003C62A7&quot;/&gt;&lt;wsp:rsid wsp:val=&quot;003C7BF6&quot;/&gt;&lt;wsp:rsid wsp:val=&quot;003D14AD&quot;/&gt;&lt;wsp:rsid wsp:val=&quot;003D2E12&quot;/&gt;&lt;wsp:rsid wsp:val=&quot;003E2A7F&quot;/&gt;&lt;wsp:rsid wsp:val=&quot;003E3D6D&quot;/&gt;&lt;wsp:rsid wsp:val=&quot;003E4854&quot;/&gt;&lt;wsp:rsid wsp:val=&quot;003E5C12&quot;/&gt;&lt;wsp:rsid wsp:val=&quot;003E6FCB&quot;/&gt;&lt;wsp:rsid wsp:val=&quot;003F0B10&quot;/&gt;&lt;wsp:rsid wsp:val=&quot;003F4D60&quot;/&gt;&lt;wsp:rsid wsp:val=&quot;0040110B&quot;/&gt;&lt;wsp:rsid wsp:val=&quot;0040128E&quot;/&gt;&lt;wsp:rsid wsp:val=&quot;004025C0&quot;/&gt;&lt;wsp:rsid wsp:val=&quot;00403BC8&quot;/&gt;&lt;wsp:rsid wsp:val=&quot;004066A3&quot;/&gt;&lt;wsp:rsid wsp:val=&quot;00424C94&quot;/&gt;&lt;wsp:rsid wsp:val=&quot;004301B2&quot;/&gt;&lt;wsp:rsid wsp:val=&quot;00434EB6&quot;/&gt;&lt;wsp:rsid wsp:val=&quot;0043612D&quot;/&gt;&lt;wsp:rsid wsp:val=&quot;00440014&quot;/&gt;&lt;wsp:rsid wsp:val=&quot;00442A6E&quot;/&gt;&lt;wsp:rsid wsp:val=&quot;004442E0&quot;/&gt;&lt;wsp:rsid wsp:val=&quot;00452107&quot;/&gt;&lt;wsp:rsid wsp:val=&quot;00453395&quot;/&gt;&lt;wsp:rsid wsp:val=&quot;004540E2&quot;/&gt;&lt;wsp:rsid wsp:val=&quot;00454DA5&quot;/&gt;&lt;wsp:rsid wsp:val=&quot;00455D84&quot;/&gt;&lt;wsp:rsid wsp:val=&quot;00464BD5&quot;/&gt;&lt;wsp:rsid wsp:val=&quot;004666CB&quot;/&gt;&lt;wsp:rsid wsp:val=&quot;0046714B&quot;/&gt;&lt;wsp:rsid wsp:val=&quot;00470874&quot;/&gt;&lt;wsp:rsid wsp:val=&quot;00475B80&quot;/&gt;&lt;wsp:rsid wsp:val=&quot;004767D8&quot;/&gt;&lt;wsp:rsid wsp:val=&quot;00477A24&quot;/&gt;&lt;wsp:rsid wsp:val=&quot;004813FF&quot;/&gt;&lt;wsp:rsid wsp:val=&quot;00485DB8&quot;/&gt;&lt;wsp:rsid wsp:val=&quot;0049118A&quot;/&gt;&lt;wsp:rsid wsp:val=&quot;00492AE1&quot;/&gt;&lt;wsp:rsid wsp:val=&quot;004969D7&quot;/&gt;&lt;wsp:rsid wsp:val=&quot;00496D81&quot;/&gt;&lt;wsp:rsid wsp:val=&quot;004A15A5&quot;/&gt;&lt;wsp:rsid wsp:val=&quot;004A2E17&quot;/&gt;&lt;wsp:rsid wsp:val=&quot;004A4DD7&quot;/&gt;&lt;wsp:rsid wsp:val=&quot;004A7062&quot;/&gt;&lt;wsp:rsid wsp:val=&quot;004C1797&quot;/&gt;&lt;wsp:rsid wsp:val=&quot;004C3E2F&quot;/&gt;&lt;wsp:rsid wsp:val=&quot;004C4716&quot;/&gt;&lt;wsp:rsid wsp:val=&quot;004C49E4&quot;/&gt;&lt;wsp:rsid wsp:val=&quot;004D0118&quot;/&gt;&lt;wsp:rsid wsp:val=&quot;004D0300&quot;/&gt;&lt;wsp:rsid wsp:val=&quot;004D1662&quot;/&gt;&lt;wsp:rsid wsp:val=&quot;004D3D1C&quot;/&gt;&lt;wsp:rsid wsp:val=&quot;004D5821&quot;/&gt;&lt;wsp:rsid wsp:val=&quot;004D709E&quot;/&gt;&lt;wsp:rsid wsp:val=&quot;004D79DE&quot;/&gt;&lt;wsp:rsid wsp:val=&quot;004F077C&quot;/&gt;&lt;wsp:rsid wsp:val=&quot;004F181E&quot;/&gt;&lt;wsp:rsid wsp:val=&quot;004F3713&quot;/&gt;&lt;wsp:rsid wsp:val=&quot;004F4A07&quot;/&gt;&lt;wsp:rsid wsp:val=&quot;00500AC0&quot;/&gt;&lt;wsp:rsid wsp:val=&quot;0050373E&quot;/&gt;&lt;wsp:rsid wsp:val=&quot;005047EC&quot;/&gt;&lt;wsp:rsid wsp:val=&quot;00506600&quot;/&gt;&lt;wsp:rsid wsp:val=&quot;00506BD1&quot;/&gt;&lt;wsp:rsid wsp:val=&quot;005124FA&quot;/&gt;&lt;wsp:rsid wsp:val=&quot;0051463C&quot;/&gt;&lt;wsp:rsid wsp:val=&quot;005149CE&quot;/&gt;&lt;wsp:rsid wsp:val=&quot;00515B0B&quot;/&gt;&lt;wsp:rsid wsp:val=&quot;005209F7&quot;/&gt;&lt;wsp:rsid wsp:val=&quot;00537A38&quot;/&gt;&lt;wsp:rsid wsp:val=&quot;005406A7&quot;/&gt;&lt;wsp:rsid wsp:val=&quot;00540E1A&quot;/&gt;&lt;wsp:rsid wsp:val=&quot;00543730&quot;/&gt;&lt;wsp:rsid wsp:val=&quot;005452E6&quot;/&gt;&lt;wsp:rsid wsp:val=&quot;00545609&quot;/&gt;&lt;wsp:rsid wsp:val=&quot;005456A1&quot;/&gt;&lt;wsp:rsid wsp:val=&quot;00545755&quot;/&gt;&lt;wsp:rsid wsp:val=&quot;00554157&quot;/&gt;&lt;wsp:rsid wsp:val=&quot;00555E4C&quot;/&gt;&lt;wsp:rsid wsp:val=&quot;00556A4A&quot;/&gt;&lt;wsp:rsid wsp:val=&quot;0056300F&quot;/&gt;&lt;wsp:rsid wsp:val=&quot;00563C60&quot;/&gt;&lt;wsp:rsid wsp:val=&quot;00564332&quot;/&gt;&lt;wsp:rsid wsp:val=&quot;00564DC9&quot;/&gt;&lt;wsp:rsid wsp:val=&quot;005666F9&quot;/&gt;&lt;wsp:rsid wsp:val=&quot;00566917&quot;/&gt;&lt;wsp:rsid wsp:val=&quot;0057590A&quot;/&gt;&lt;wsp:rsid wsp:val=&quot;00575D84&quot;/&gt;&lt;wsp:rsid wsp:val=&quot;005764C1&quot;/&gt;&lt;wsp:rsid wsp:val=&quot;00580D89&quot;/&gt;&lt;wsp:rsid wsp:val=&quot;005858BC&quot;/&gt;&lt;wsp:rsid wsp:val=&quot;00587DBC&quot;/&gt;&lt;wsp:rsid wsp:val=&quot;005A0036&quot;/&gt;&lt;wsp:rsid wsp:val=&quot;005A0CB2&quot;/&gt;&lt;wsp:rsid wsp:val=&quot;005A270A&quot;/&gt;&lt;wsp:rsid wsp:val=&quot;005A4C0B&quot;/&gt;&lt;wsp:rsid wsp:val=&quot;005A6F36&quot;/&gt;&lt;wsp:rsid wsp:val=&quot;005B1645&quot;/&gt;&lt;wsp:rsid wsp:val=&quot;005B1FD6&quot;/&gt;&lt;wsp:rsid wsp:val=&quot;005B31A8&quot;/&gt;&lt;wsp:rsid wsp:val=&quot;005B5FB7&quot;/&gt;&lt;wsp:rsid wsp:val=&quot;005C0F70&quot;/&gt;&lt;wsp:rsid wsp:val=&quot;005C302C&quot;/&gt;&lt;wsp:rsid wsp:val=&quot;005C306D&quot;/&gt;&lt;wsp:rsid wsp:val=&quot;005C3207&quot;/&gt;&lt;wsp:rsid wsp:val=&quot;005C45E6&quot;/&gt;&lt;wsp:rsid wsp:val=&quot;005C617D&quot;/&gt;&lt;wsp:rsid wsp:val=&quot;005D0286&quot;/&gt;&lt;wsp:rsid wsp:val=&quot;005D068F&quot;/&gt;&lt;wsp:rsid wsp:val=&quot;005D32D3&quot;/&gt;&lt;wsp:rsid wsp:val=&quot;005D3BCD&quot;/&gt;&lt;wsp:rsid wsp:val=&quot;005D4F1C&quot;/&gt;&lt;wsp:rsid wsp:val=&quot;005D6A25&quot;/&gt;&lt;wsp:rsid wsp:val=&quot;005D6CF7&quot;/&gt;&lt;wsp:rsid wsp:val=&quot;005D71DE&quot;/&gt;&lt;wsp:rsid wsp:val=&quot;005D7C52&quot;/&gt;&lt;wsp:rsid wsp:val=&quot;005E03A9&quot;/&gt;&lt;wsp:rsid wsp:val=&quot;005E3358&quot;/&gt;&lt;wsp:rsid wsp:val=&quot;005E56D6&quot;/&gt;&lt;wsp:rsid wsp:val=&quot;005E5982&quot;/&gt;&lt;wsp:rsid wsp:val=&quot;005E6A81&quot;/&gt;&lt;wsp:rsid wsp:val=&quot;005F15EF&quot;/&gt;&lt;wsp:rsid wsp:val=&quot;005F2755&quot;/&gt;&lt;wsp:rsid wsp:val=&quot;005F4D3A&quot;/&gt;&lt;wsp:rsid wsp:val=&quot;005F6045&quot;/&gt;&lt;wsp:rsid wsp:val=&quot;005F751C&quot;/&gt;&lt;wsp:rsid wsp:val=&quot;00600458&quot;/&gt;&lt;wsp:rsid wsp:val=&quot;006020F0&quot;/&gt;&lt;wsp:rsid wsp:val=&quot;00605318&quot;/&gt;&lt;wsp:rsid wsp:val=&quot;0060767F&quot;/&gt;&lt;wsp:rsid wsp:val=&quot;00611828&quot;/&gt;&lt;wsp:rsid wsp:val=&quot;00611B68&quot;/&gt;&lt;wsp:rsid wsp:val=&quot;00611C10&quot;/&gt;&lt;wsp:rsid wsp:val=&quot;0061316E&quot;/&gt;&lt;wsp:rsid wsp:val=&quot;00615757&quot;/&gt;&lt;wsp:rsid wsp:val=&quot;00616C21&quot;/&gt;&lt;wsp:rsid wsp:val=&quot;0062266B&quot;/&gt;&lt;wsp:rsid wsp:val=&quot;0062296B&quot;/&gt;&lt;wsp:rsid wsp:val=&quot;00630CE9&quot;/&gt;&lt;wsp:rsid wsp:val=&quot;00635F25&quot;/&gt;&lt;wsp:rsid wsp:val=&quot;00640204&quot;/&gt;&lt;wsp:rsid wsp:val=&quot;006408EB&quot;/&gt;&lt;wsp:rsid wsp:val=&quot;00641850&quot;/&gt;&lt;wsp:rsid wsp:val=&quot;00643315&quot;/&gt;&lt;wsp:rsid wsp:val=&quot;00645401&quot;/&gt;&lt;wsp:rsid wsp:val=&quot;006466C7&quot;/&gt;&lt;wsp:rsid wsp:val=&quot;0064748D&quot;/&gt;&lt;wsp:rsid wsp:val=&quot;006660AE&quot;/&gt;&lt;wsp:rsid wsp:val=&quot;00667A17&quot;/&gt;&lt;wsp:rsid wsp:val=&quot;00670ABA&quot;/&gt;&lt;wsp:rsid wsp:val=&quot;0067327F&quot;/&gt;&lt;wsp:rsid wsp:val=&quot;00673468&quot;/&gt;&lt;wsp:rsid wsp:val=&quot;00673F48&quot;/&gt;&lt;wsp:rsid wsp:val=&quot;00676184&quot;/&gt;&lt;wsp:rsid wsp:val=&quot;006776AD&quot;/&gt;&lt;wsp:rsid wsp:val=&quot;006819EC&quot;/&gt;&lt;wsp:rsid wsp:val=&quot;00682378&quot;/&gt;&lt;wsp:rsid wsp:val=&quot;006835EE&quot;/&gt;&lt;wsp:rsid wsp:val=&quot;00683E0E&quot;/&gt;&lt;wsp:rsid wsp:val=&quot;0068428A&quot;/&gt;&lt;wsp:rsid wsp:val=&quot;006855A1&quot;/&gt;&lt;wsp:rsid wsp:val=&quot;00685677&quot;/&gt;&lt;wsp:rsid wsp:val=&quot;0069284C&quot;/&gt;&lt;wsp:rsid wsp:val=&quot;006972B5&quot;/&gt;&lt;wsp:rsid wsp:val=&quot;006972D4&quot;/&gt;&lt;wsp:rsid wsp:val=&quot;006A494B&quot;/&gt;&lt;wsp:rsid wsp:val=&quot;006A509B&quot;/&gt;&lt;wsp:rsid wsp:val=&quot;006A590D&quot;/&gt;&lt;wsp:rsid wsp:val=&quot;006B19B2&quot;/&gt;&lt;wsp:rsid wsp:val=&quot;006B3160&quot;/&gt;&lt;wsp:rsid wsp:val=&quot;006B3323&quot;/&gt;&lt;wsp:rsid wsp:val=&quot;006C180B&quot;/&gt;&lt;wsp:rsid wsp:val=&quot;006C3D20&quot;/&gt;&lt;wsp:rsid wsp:val=&quot;006C45BE&quot;/&gt;&lt;wsp:rsid wsp:val=&quot;006C7FA0&quot;/&gt;&lt;wsp:rsid wsp:val=&quot;006D3C9F&quot;/&gt;&lt;wsp:rsid wsp:val=&quot;006D56C8&quot;/&gt;&lt;wsp:rsid wsp:val=&quot;006E07ED&quot;/&gt;&lt;wsp:rsid wsp:val=&quot;006E0959&quot;/&gt;&lt;wsp:rsid wsp:val=&quot;006E22DC&quot;/&gt;&lt;wsp:rsid wsp:val=&quot;006E2840&quot;/&gt;&lt;wsp:rsid wsp:val=&quot;006E3CC7&quot;/&gt;&lt;wsp:rsid wsp:val=&quot;006E5CD1&quot;/&gt;&lt;wsp:rsid wsp:val=&quot;006E60CE&quot;/&gt;&lt;wsp:rsid wsp:val=&quot;006E69B3&quot;/&gt;&lt;wsp:rsid wsp:val=&quot;006F31A6&quot;/&gt;&lt;wsp:rsid wsp:val=&quot;006F3508&quot;/&gt;&lt;wsp:rsid wsp:val=&quot;006F5D97&quot;/&gt;&lt;wsp:rsid wsp:val=&quot;0070016D&quot;/&gt;&lt;wsp:rsid wsp:val=&quot;0071005D&quot;/&gt;&lt;wsp:rsid wsp:val=&quot;00711DF6&quot;/&gt;&lt;wsp:rsid wsp:val=&quot;007127E4&quot;/&gt;&lt;wsp:rsid wsp:val=&quot;0071346C&quot;/&gt;&lt;wsp:rsid wsp:val=&quot;00721435&quot;/&gt;&lt;wsp:rsid wsp:val=&quot;00721832&quot;/&gt;&lt;wsp:rsid wsp:val=&quot;00726D51&quot;/&gt;&lt;wsp:rsid wsp:val=&quot;0072726B&quot;/&gt;&lt;wsp:rsid wsp:val=&quot;0073225C&quot;/&gt;&lt;wsp:rsid wsp:val=&quot;00735B33&quot;/&gt;&lt;wsp:rsid wsp:val=&quot;00741B32&quot;/&gt;&lt;wsp:rsid wsp:val=&quot;00743716&quot;/&gt;&lt;wsp:rsid wsp:val=&quot;00743E94&quot;/&gt;&lt;wsp:rsid wsp:val=&quot;007454A7&quot;/&gt;&lt;wsp:rsid wsp:val=&quot;007463B2&quot;/&gt;&lt;wsp:rsid wsp:val=&quot;00751E55&quot;/&gt;&lt;wsp:rsid wsp:val=&quot;0075211D&quot;/&gt;&lt;wsp:rsid wsp:val=&quot;0075220C&quot;/&gt;&lt;wsp:rsid wsp:val=&quot;00756CE3&quot;/&gt;&lt;wsp:rsid wsp:val=&quot;00766B1D&quot;/&gt;&lt;wsp:rsid wsp:val=&quot;0076766E&quot;/&gt;&lt;wsp:rsid wsp:val=&quot;00767B98&quot;/&gt;&lt;wsp:rsid wsp:val=&quot;00771008&quot;/&gt;&lt;wsp:rsid wsp:val=&quot;00774D92&quot;/&gt;&lt;wsp:rsid wsp:val=&quot;00780458&quot;/&gt;&lt;wsp:rsid wsp:val=&quot;00784318&quot;/&gt;&lt;wsp:rsid wsp:val=&quot;00784636&quot;/&gt;&lt;wsp:rsid wsp:val=&quot;00784AC1&quot;/&gt;&lt;wsp:rsid wsp:val=&quot;00786595&quot;/&gt;&lt;wsp:rsid wsp:val=&quot;0078791B&quot;/&gt;&lt;wsp:rsid wsp:val=&quot;00787C37&quot;/&gt;&lt;wsp:rsid wsp:val=&quot;0079184A&quot;/&gt;&lt;wsp:rsid wsp:val=&quot;007A04A4&quot;/&gt;&lt;wsp:rsid wsp:val=&quot;007A06CB&quot;/&gt;&lt;wsp:rsid wsp:val=&quot;007A0CEB&quot;/&gt;&lt;wsp:rsid wsp:val=&quot;007A1B15&quot;/&gt;&lt;wsp:rsid wsp:val=&quot;007A4094&quot;/&gt;&lt;wsp:rsid wsp:val=&quot;007A5FA9&quot;/&gt;&lt;wsp:rsid wsp:val=&quot;007B1C4F&quot;/&gt;&lt;wsp:rsid wsp:val=&quot;007B3DFC&quot;/&gt;&lt;wsp:rsid wsp:val=&quot;007C0F4F&quot;/&gt;&lt;wsp:rsid wsp:val=&quot;007C1526&quot;/&gt;&lt;wsp:rsid wsp:val=&quot;007C39D8&quot;/&gt;&lt;wsp:rsid wsp:val=&quot;007C519C&quot;/&gt;&lt;wsp:rsid wsp:val=&quot;007D0541&quot;/&gt;&lt;wsp:rsid wsp:val=&quot;007D2AC1&quot;/&gt;&lt;wsp:rsid wsp:val=&quot;007D49D8&quot;/&gt;&lt;wsp:rsid wsp:val=&quot;007E2993&quot;/&gt;&lt;wsp:rsid wsp:val=&quot;007E7928&quot;/&gt;&lt;wsp:rsid wsp:val=&quot;007F003A&quot;/&gt;&lt;wsp:rsid wsp:val=&quot;007F066F&quot;/&gt;&lt;wsp:rsid wsp:val=&quot;007F49AE&quot;/&gt;&lt;wsp:rsid wsp:val=&quot;007F4A9D&quot;/&gt;&lt;wsp:rsid wsp:val=&quot;007F6A50&quot;/&gt;&lt;wsp:rsid wsp:val=&quot;007F7D54&quot;/&gt;&lt;wsp:rsid wsp:val=&quot;00803446&quot;/&gt;&lt;wsp:rsid wsp:val=&quot;00806063&quot;/&gt;&lt;wsp:rsid wsp:val=&quot;008067B9&quot;/&gt;&lt;wsp:rsid wsp:val=&quot;00813828&quot;/&gt;&lt;wsp:rsid wsp:val=&quot;00814D1E&quot;/&gt;&lt;wsp:rsid wsp:val=&quot;0081614E&quot;/&gt;&lt;wsp:rsid wsp:val=&quot;00825B79&quot;/&gt;&lt;wsp:rsid wsp:val=&quot;00825C8D&quot;/&gt;&lt;wsp:rsid wsp:val=&quot;00826EB8&quot;/&gt;&lt;wsp:rsid wsp:val=&quot;00830448&quot;/&gt;&lt;wsp:rsid wsp:val=&quot;0083068F&quot;/&gt;&lt;wsp:rsid wsp:val=&quot;00833D4B&quot;/&gt;&lt;wsp:rsid wsp:val=&quot;00841E23&quot;/&gt;&lt;wsp:rsid wsp:val=&quot;008426E1&quot;/&gt;&lt;wsp:rsid wsp:val=&quot;008427B1&quot;/&gt;&lt;wsp:rsid wsp:val=&quot;00843FFE&quot;/&gt;&lt;wsp:rsid wsp:val=&quot;00844B59&quot;/&gt;&lt;wsp:rsid wsp:val=&quot;008464F4&quot;/&gt;&lt;wsp:rsid wsp:val=&quot;00851AAB&quot;/&gt;&lt;wsp:rsid wsp:val=&quot;00851F89&quot;/&gt;&lt;wsp:rsid wsp:val=&quot;00852C46&quot;/&gt;&lt;wsp:rsid wsp:val=&quot;00862AE3&quot;/&gt;&lt;wsp:rsid wsp:val=&quot;0086700A&quot;/&gt;&lt;wsp:rsid wsp:val=&quot;00867D63&quot;/&gt;&lt;wsp:rsid wsp:val=&quot;00875982&quot;/&gt;&lt;wsp:rsid wsp:val=&quot;00881EAE&quot;/&gt;&lt;wsp:rsid wsp:val=&quot;00886F8A&quot;/&gt;&lt;wsp:rsid wsp:val=&quot;0089037E&quot;/&gt;&lt;wsp:rsid wsp:val=&quot;0089416A&quot;/&gt;&lt;wsp:rsid wsp:val=&quot;0089625B&quot;/&gt;&lt;wsp:rsid wsp:val=&quot;008A2941&quot;/&gt;&lt;wsp:rsid wsp:val=&quot;008A2EE2&quot;/&gt;&lt;wsp:rsid wsp:val=&quot;008A7D39&quot;/&gt;&lt;wsp:rsid wsp:val=&quot;008B0E6A&quot;/&gt;&lt;wsp:rsid wsp:val=&quot;008B4E37&quot;/&gt;&lt;wsp:rsid wsp:val=&quot;008C1D9B&quot;/&gt;&lt;wsp:rsid wsp:val=&quot;008C2A40&quot;/&gt;&lt;wsp:rsid wsp:val=&quot;008C38BB&quot;/&gt;&lt;wsp:rsid wsp:val=&quot;008C3AB4&quot;/&gt;&lt;wsp:rsid wsp:val=&quot;008C71A8&quot;/&gt;&lt;wsp:rsid wsp:val=&quot;008C761C&quot;/&gt;&lt;wsp:rsid wsp:val=&quot;008D5BEB&quot;/&gt;&lt;wsp:rsid wsp:val=&quot;008E1273&quot;/&gt;&lt;wsp:rsid wsp:val=&quot;008E38E4&quot;/&gt;&lt;wsp:rsid wsp:val=&quot;008E4DB5&quot;/&gt;&lt;wsp:rsid wsp:val=&quot;008F1DAF&quot;/&gt;&lt;wsp:rsid wsp:val=&quot;00904129&quot;/&gt;&lt;wsp:rsid wsp:val=&quot;0090443A&quot;/&gt;&lt;wsp:rsid wsp:val=&quot;009048C4&quot;/&gt;&lt;wsp:rsid wsp:val=&quot;009051F5&quot;/&gt;&lt;wsp:rsid wsp:val=&quot;00905B7D&quot;/&gt;&lt;wsp:rsid wsp:val=&quot;0090695E&quot;/&gt;&lt;wsp:rsid wsp:val=&quot;00906EEC&quot;/&gt;&lt;wsp:rsid wsp:val=&quot;00907837&quot;/&gt;&lt;wsp:rsid wsp:val=&quot;00907889&quot;/&gt;&lt;wsp:rsid wsp:val=&quot;00910A4B&quot;/&gt;&lt;wsp:rsid wsp:val=&quot;00915EB0&quot;/&gt;&lt;wsp:rsid wsp:val=&quot;009211D0&quot;/&gt;&lt;wsp:rsid wsp:val=&quot;00921AF6&quot;/&gt;&lt;wsp:rsid wsp:val=&quot;00923F0A&quot;/&gt;&lt;wsp:rsid wsp:val=&quot;009241F5&quot;/&gt;&lt;wsp:rsid wsp:val=&quot;0092727D&quot;/&gt;&lt;wsp:rsid wsp:val=&quot;0093068D&quot;/&gt;&lt;wsp:rsid wsp:val=&quot;009325BB&quot;/&gt;&lt;wsp:rsid wsp:val=&quot;00932AEA&quot;/&gt;&lt;wsp:rsid wsp:val=&quot;009350FC&quot;/&gt;&lt;wsp:rsid wsp:val=&quot;00936755&quot;/&gt;&lt;wsp:rsid wsp:val=&quot;00936EB5&quot;/&gt;&lt;wsp:rsid wsp:val=&quot;009427BA&quot;/&gt;&lt;wsp:rsid wsp:val=&quot;00943C3B&quot;/&gt;&lt;wsp:rsid wsp:val=&quot;0094568D&quot;/&gt;&lt;wsp:rsid wsp:val=&quot;00950CBE&quot;/&gt;&lt;wsp:rsid wsp:val=&quot;009518E9&quot;/&gt;&lt;wsp:rsid wsp:val=&quot;009520FE&quot;/&gt;&lt;wsp:rsid wsp:val=&quot;009528FC&quot;/&gt;&lt;wsp:rsid wsp:val=&quot;0095320E&quot;/&gt;&lt;wsp:rsid wsp:val=&quot;00954FBE&quot;/&gt;&lt;wsp:rsid wsp:val=&quot;009558EB&quot;/&gt;&lt;wsp:rsid wsp:val=&quot;00956286&quot;/&gt;&lt;wsp:rsid wsp:val=&quot;00956431&quot;/&gt;&lt;wsp:rsid wsp:val=&quot;009605C3&quot;/&gt;&lt;wsp:rsid wsp:val=&quot;00964759&quot;/&gt;&lt;wsp:rsid wsp:val=&quot;00965BD1&quot;/&gt;&lt;wsp:rsid wsp:val=&quot;00966B89&quot;/&gt;&lt;wsp:rsid wsp:val=&quot;00967D23&quot;/&gt;&lt;wsp:rsid wsp:val=&quot;00971E06&quot;/&gt;&lt;wsp:rsid wsp:val=&quot;00972032&quot;/&gt;&lt;wsp:rsid wsp:val=&quot;0097298E&quot;/&gt;&lt;wsp:rsid wsp:val=&quot;00975595&quot;/&gt;&lt;wsp:rsid wsp:val=&quot;00975C0D&quot;/&gt;&lt;wsp:rsid wsp:val=&quot;00977868&quot;/&gt;&lt;wsp:rsid wsp:val=&quot;009819AA&quot;/&gt;&lt;wsp:rsid wsp:val=&quot;00982652&quot;/&gt;&lt;wsp:rsid wsp:val=&quot;00986B8B&quot;/&gt;&lt;wsp:rsid wsp:val=&quot;009870C4&quot;/&gt;&lt;wsp:rsid wsp:val=&quot;0099141B&quot;/&gt;&lt;wsp:rsid wsp:val=&quot;009931E2&quot;/&gt;&lt;wsp:rsid wsp:val=&quot;009A409C&quot;/&gt;&lt;wsp:rsid wsp:val=&quot;009A5767&quot;/&gt;&lt;wsp:rsid wsp:val=&quot;009A60CA&quot;/&gt;&lt;wsp:rsid wsp:val=&quot;009B16CE&quot;/&gt;&lt;wsp:rsid wsp:val=&quot;009B6191&quot;/&gt;&lt;wsp:rsid wsp:val=&quot;009C18A4&quot;/&gt;&lt;wsp:rsid wsp:val=&quot;009C2EE2&quot;/&gt;&lt;wsp:rsid wsp:val=&quot;009C39E6&quot;/&gt;&lt;wsp:rsid wsp:val=&quot;009C463B&quot;/&gt;&lt;wsp:rsid wsp:val=&quot;009C5D67&quot;/&gt;&lt;wsp:rsid wsp:val=&quot;009C66C7&quot;/&gt;&lt;wsp:rsid wsp:val=&quot;009C7B71&quot;/&gt;&lt;wsp:rsid wsp:val=&quot;009D22DC&quot;/&gt;&lt;wsp:rsid wsp:val=&quot;009D5954&quot;/&gt;&lt;wsp:rsid wsp:val=&quot;009D6250&quot;/&gt;&lt;wsp:rsid wsp:val=&quot;009D6EA7&quot;/&gt;&lt;wsp:rsid wsp:val=&quot;009E49FA&quot;/&gt;&lt;wsp:rsid wsp:val=&quot;009E68C6&quot;/&gt;&lt;wsp:rsid wsp:val=&quot;009F0139&quot;/&gt;&lt;wsp:rsid wsp:val=&quot;009F3D69&quot;/&gt;&lt;wsp:rsid wsp:val=&quot;009F6D60&quot;/&gt;&lt;wsp:rsid wsp:val=&quot;009F78F0&quot;/&gt;&lt;wsp:rsid wsp:val=&quot;009F7F25&quot;/&gt;&lt;wsp:rsid wsp:val=&quot;00A01CBB&quot;/&gt;&lt;wsp:rsid wsp:val=&quot;00A02B49&quot;/&gt;&lt;wsp:rsid wsp:val=&quot;00A05859&quot;/&gt;&lt;wsp:rsid wsp:val=&quot;00A16722&quot;/&gt;&lt;wsp:rsid wsp:val=&quot;00A23846&quot;/&gt;&lt;wsp:rsid wsp:val=&quot;00A25C58&quot;/&gt;&lt;wsp:rsid wsp:val=&quot;00A2603A&quot;/&gt;&lt;wsp:rsid wsp:val=&quot;00A3183F&quot;/&gt;&lt;wsp:rsid wsp:val=&quot;00A32CE4&quot;/&gt;&lt;wsp:rsid wsp:val=&quot;00A342D1&quot;/&gt;&lt;wsp:rsid wsp:val=&quot;00A42E7F&quot;/&gt;&lt;wsp:rsid wsp:val=&quot;00A44B1A&quot;/&gt;&lt;wsp:rsid wsp:val=&quot;00A466B6&quot;/&gt;&lt;wsp:rsid wsp:val=&quot;00A57D3D&quot;/&gt;&lt;wsp:rsid wsp:val=&quot;00A61FEE&quot;/&gt;&lt;wsp:rsid wsp:val=&quot;00A6236B&quot;/&gt;&lt;wsp:rsid wsp:val=&quot;00A633CF&quot;/&gt;&lt;wsp:rsid wsp:val=&quot;00A66794&quot;/&gt;&lt;wsp:rsid wsp:val=&quot;00A678EE&quot;/&gt;&lt;wsp:rsid wsp:val=&quot;00A76CD2&quot;/&gt;&lt;wsp:rsid wsp:val=&quot;00A800EF&quot;/&gt;&lt;wsp:rsid wsp:val=&quot;00A8014C&quot;/&gt;&lt;wsp:rsid wsp:val=&quot;00A81B33&quot;/&gt;&lt;wsp:rsid wsp:val=&quot;00A83F1D&quot;/&gt;&lt;wsp:rsid wsp:val=&quot;00A85868&quot;/&gt;&lt;wsp:rsid wsp:val=&quot;00A8736E&quot;/&gt;&lt;wsp:rsid wsp:val=&quot;00A96040&quot;/&gt;&lt;wsp:rsid wsp:val=&quot;00A96DC4&quot;/&gt;&lt;wsp:rsid wsp:val=&quot;00A97259&quot;/&gt;&lt;wsp:rsid wsp:val=&quot;00A973A1&quot;/&gt;&lt;wsp:rsid wsp:val=&quot;00AA13D3&quot;/&gt;&lt;wsp:rsid wsp:val=&quot;00AA2513&quot;/&gt;&lt;wsp:rsid wsp:val=&quot;00AA3B2E&quot;/&gt;&lt;wsp:rsid wsp:val=&quot;00AA4AAD&quot;/&gt;&lt;wsp:rsid wsp:val=&quot;00AA5BD2&quot;/&gt;&lt;wsp:rsid wsp:val=&quot;00AB0109&quot;/&gt;&lt;wsp:rsid wsp:val=&quot;00AB096D&quot;/&gt;&lt;wsp:rsid wsp:val=&quot;00AC298A&quot;/&gt;&lt;wsp:rsid wsp:val=&quot;00AD2583&quot;/&gt;&lt;wsp:rsid wsp:val=&quot;00AD6105&quot;/&gt;&lt;wsp:rsid wsp:val=&quot;00AD7F97&quot;/&gt;&lt;wsp:rsid wsp:val=&quot;00AE016F&quot;/&gt;&lt;wsp:rsid wsp:val=&quot;00AE215B&quot;/&gt;&lt;wsp:rsid wsp:val=&quot;00AE57E0&quot;/&gt;&lt;wsp:rsid wsp:val=&quot;00AE7CD4&quot;/&gt;&lt;wsp:rsid wsp:val=&quot;00AF0603&quot;/&gt;&lt;wsp:rsid wsp:val=&quot;00AF37FC&quot;/&gt;&lt;wsp:rsid wsp:val=&quot;00AF4AEB&quot;/&gt;&lt;wsp:rsid wsp:val=&quot;00AF7441&quot;/&gt;&lt;wsp:rsid wsp:val=&quot;00AF7520&quot;/&gt;&lt;wsp:rsid wsp:val=&quot;00B004F5&quot;/&gt;&lt;wsp:rsid wsp:val=&quot;00B07EE2&quot;/&gt;&lt;wsp:rsid wsp:val=&quot;00B15896&quot;/&gt;&lt;wsp:rsid wsp:val=&quot;00B16747&quot;/&gt;&lt;wsp:rsid wsp:val=&quot;00B17C60&quot;/&gt;&lt;wsp:rsid wsp:val=&quot;00B223AE&quot;/&gt;&lt;wsp:rsid wsp:val=&quot;00B22A1A&quot;/&gt;&lt;wsp:rsid wsp:val=&quot;00B22CD5&quot;/&gt;&lt;wsp:rsid wsp:val=&quot;00B22D6F&quot;/&gt;&lt;wsp:rsid wsp:val=&quot;00B34D70&quot;/&gt;&lt;wsp:rsid wsp:val=&quot;00B35E62&quot;/&gt;&lt;wsp:rsid wsp:val=&quot;00B43243&quot;/&gt;&lt;wsp:rsid wsp:val=&quot;00B443AA&quot;/&gt;&lt;wsp:rsid wsp:val=&quot;00B46622&quot;/&gt;&lt;wsp:rsid wsp:val=&quot;00B466FB&quot;/&gt;&lt;wsp:rsid wsp:val=&quot;00B50260&quot;/&gt;&lt;wsp:rsid wsp:val=&quot;00B5344A&quot;/&gt;&lt;wsp:rsid wsp:val=&quot;00B5401F&quot;/&gt;&lt;wsp:rsid wsp:val=&quot;00B61C69&quot;/&gt;&lt;wsp:rsid wsp:val=&quot;00B61F6C&quot;/&gt;&lt;wsp:rsid wsp:val=&quot;00B62760&quot;/&gt;&lt;wsp:rsid wsp:val=&quot;00B74A95&quot;/&gt;&lt;wsp:rsid wsp:val=&quot;00B74B06&quot;/&gt;&lt;wsp:rsid wsp:val=&quot;00B756EA&quot;/&gt;&lt;wsp:rsid wsp:val=&quot;00B759CA&quot;/&gt;&lt;wsp:rsid wsp:val=&quot;00B7622C&quot;/&gt;&lt;wsp:rsid wsp:val=&quot;00B76312&quot;/&gt;&lt;wsp:rsid wsp:val=&quot;00B80477&quot;/&gt;&lt;wsp:rsid wsp:val=&quot;00B815F7&quot;/&gt;&lt;wsp:rsid wsp:val=&quot;00B8386C&quot;/&gt;&lt;wsp:rsid wsp:val=&quot;00B862FD&quot;/&gt;&lt;wsp:rsid wsp:val=&quot;00B877B0&quot;/&gt;&lt;wsp:rsid wsp:val=&quot;00B9218F&quot;/&gt;&lt;wsp:rsid wsp:val=&quot;00B93D45&quot;/&gt;&lt;wsp:rsid wsp:val=&quot;00B93E53&quot;/&gt;&lt;wsp:rsid wsp:val=&quot;00B95D8F&quot;/&gt;&lt;wsp:rsid wsp:val=&quot;00B95F0D&quot;/&gt;&lt;wsp:rsid wsp:val=&quot;00B961D3&quot;/&gt;&lt;wsp:rsid wsp:val=&quot;00BA092E&quot;/&gt;&lt;wsp:rsid wsp:val=&quot;00BA3AB3&quot;/&gt;&lt;wsp:rsid wsp:val=&quot;00BA435E&quot;/&gt;&lt;wsp:rsid wsp:val=&quot;00BA752C&quot;/&gt;&lt;wsp:rsid wsp:val=&quot;00BB2F2F&quot;/&gt;&lt;wsp:rsid wsp:val=&quot;00BB3B12&quot;/&gt;&lt;wsp:rsid wsp:val=&quot;00BB429E&quot;/&gt;&lt;wsp:rsid wsp:val=&quot;00BB4E67&quot;/&gt;&lt;wsp:rsid wsp:val=&quot;00BC0DC5&quot;/&gt;&lt;wsp:rsid wsp:val=&quot;00BD0552&quot;/&gt;&lt;wsp:rsid wsp:val=&quot;00BD0EFB&quot;/&gt;&lt;wsp:rsid wsp:val=&quot;00BD25D6&quot;/&gt;&lt;wsp:rsid wsp:val=&quot;00BD3025&quot;/&gt;&lt;wsp:rsid wsp:val=&quot;00BD3EC0&quot;/&gt;&lt;wsp:rsid wsp:val=&quot;00BD7274&quot;/&gt;&lt;wsp:rsid wsp:val=&quot;00BE1006&quot;/&gt;&lt;wsp:rsid wsp:val=&quot;00BE2253&quot;/&gt;&lt;wsp:rsid wsp:val=&quot;00BE277E&quot;/&gt;&lt;wsp:rsid wsp:val=&quot;00BE42A7&quot;/&gt;&lt;wsp:rsid wsp:val=&quot;00BE6916&quot;/&gt;&lt;wsp:rsid wsp:val=&quot;00BF0C2B&quot;/&gt;&lt;wsp:rsid wsp:val=&quot;00BF6A09&quot;/&gt;&lt;wsp:rsid wsp:val=&quot;00C02449&quot;/&gt;&lt;wsp:rsid wsp:val=&quot;00C02671&quot;/&gt;&lt;wsp:rsid wsp:val=&quot;00C04CFA&quot;/&gt;&lt;wsp:rsid wsp:val=&quot;00C10A0B&quot;/&gt;&lt;wsp:rsid wsp:val=&quot;00C134E5&quot;/&gt;&lt;wsp:rsid wsp:val=&quot;00C16359&quot;/&gt;&lt;wsp:rsid wsp:val=&quot;00C22AB7&quot;/&gt;&lt;wsp:rsid wsp:val=&quot;00C23F8D&quot;/&gt;&lt;wsp:rsid wsp:val=&quot;00C24E95&quot;/&gt;&lt;wsp:rsid wsp:val=&quot;00C269C3&quot;/&gt;&lt;wsp:rsid wsp:val=&quot;00C36459&quot;/&gt;&lt;wsp:rsid wsp:val=&quot;00C406B2&quot;/&gt;&lt;wsp:rsid wsp:val=&quot;00C40914&quot;/&gt;&lt;wsp:rsid wsp:val=&quot;00C41A9B&quot;/&gt;&lt;wsp:rsid wsp:val=&quot;00C41E6F&quot;/&gt;&lt;wsp:rsid wsp:val=&quot;00C423F5&quot;/&gt;&lt;wsp:rsid wsp:val=&quot;00C45171&quot;/&gt;&lt;wsp:rsid wsp:val=&quot;00C46B78&quot;/&gt;&lt;wsp:rsid wsp:val=&quot;00C47F53&quot;/&gt;&lt;wsp:rsid wsp:val=&quot;00C51D81&quot;/&gt;&lt;wsp:rsid wsp:val=&quot;00C5253A&quot;/&gt;&lt;wsp:rsid wsp:val=&quot;00C53A31&quot;/&gt;&lt;wsp:rsid wsp:val=&quot;00C547FB&quot;/&gt;&lt;wsp:rsid wsp:val=&quot;00C55A68&quot;/&gt;&lt;wsp:rsid wsp:val=&quot;00C57341&quot;/&gt;&lt;wsp:rsid wsp:val=&quot;00C57A25&quot;/&gt;&lt;wsp:rsid wsp:val=&quot;00C60479&quot;/&gt;&lt;wsp:rsid wsp:val=&quot;00C62B07&quot;/&gt;&lt;wsp:rsid wsp:val=&quot;00C7092A&quot;/&gt;&lt;wsp:rsid wsp:val=&quot;00C72ED3&quot;/&gt;&lt;wsp:rsid wsp:val=&quot;00C73891&quot;/&gt;&lt;wsp:rsid wsp:val=&quot;00C74064&quot;/&gt;&lt;wsp:rsid wsp:val=&quot;00C775AC&quot;/&gt;&lt;wsp:rsid wsp:val=&quot;00C77CA6&quot;/&gt;&lt;wsp:rsid wsp:val=&quot;00C80425&quot;/&gt;&lt;wsp:rsid wsp:val=&quot;00C81705&quot;/&gt;&lt;wsp:rsid wsp:val=&quot;00C83682&quot;/&gt;&lt;wsp:rsid wsp:val=&quot;00C8387E&quot;/&gt;&lt;wsp:rsid wsp:val=&quot;00C83E65&quot;/&gt;&lt;wsp:rsid wsp:val=&quot;00C84F48&quot;/&gt;&lt;wsp:rsid wsp:val=&quot;00C8635A&quot;/&gt;&lt;wsp:rsid wsp:val=&quot;00C87C6C&quot;/&gt;&lt;wsp:rsid wsp:val=&quot;00C92DAD&quot;/&gt;&lt;wsp:rsid wsp:val=&quot;00C92ECD&quot;/&gt;&lt;wsp:rsid wsp:val=&quot;00C93055&quot;/&gt;&lt;wsp:rsid wsp:val=&quot;00C932FD&quot;/&gt;&lt;wsp:rsid wsp:val=&quot;00C94211&quot;/&gt;&lt;wsp:rsid wsp:val=&quot;00CA4ED0&quot;/&gt;&lt;wsp:rsid wsp:val=&quot;00CA5501&quot;/&gt;&lt;wsp:rsid wsp:val=&quot;00CA5E09&quot;/&gt;&lt;wsp:rsid wsp:val=&quot;00CA6720&quot;/&gt;&lt;wsp:rsid wsp:val=&quot;00CB52B8&quot;/&gt;&lt;wsp:rsid wsp:val=&quot;00CC0989&quot;/&gt;&lt;wsp:rsid wsp:val=&quot;00CC38F7&quot;/&gt;&lt;wsp:rsid wsp:val=&quot;00CC4D28&quot;/&gt;&lt;wsp:rsid wsp:val=&quot;00CC4FF9&quot;/&gt;&lt;wsp:rsid wsp:val=&quot;00CC51D6&quot;/&gt;&lt;wsp:rsid wsp:val=&quot;00CC5A1D&quot;/&gt;&lt;wsp:rsid wsp:val=&quot;00CC6728&quot;/&gt;&lt;wsp:rsid wsp:val=&quot;00CC7900&quot;/&gt;&lt;wsp:rsid wsp:val=&quot;00CD06EB&quot;/&gt;&lt;wsp:rsid wsp:val=&quot;00CD3CE4&quot;/&gt;&lt;wsp:rsid wsp:val=&quot;00CF40FC&quot;/&gt;&lt;wsp:rsid wsp:val=&quot;00CF4F88&quot;/&gt;&lt;wsp:rsid wsp:val=&quot;00D02B30&quot;/&gt;&lt;wsp:rsid wsp:val=&quot;00D02F8E&quot;/&gt;&lt;wsp:rsid wsp:val=&quot;00D0425C&quot;/&gt;&lt;wsp:rsid wsp:val=&quot;00D067C2&quot;/&gt;&lt;wsp:rsid wsp:val=&quot;00D07E98&quot;/&gt;&lt;wsp:rsid wsp:val=&quot;00D1203F&quot;/&gt;&lt;wsp:rsid wsp:val=&quot;00D12D5A&quot;/&gt;&lt;wsp:rsid wsp:val=&quot;00D17A73&quot;/&gt;&lt;wsp:rsid wsp:val=&quot;00D225EC&quot;/&gt;&lt;wsp:rsid wsp:val=&quot;00D33A8F&quot;/&gt;&lt;wsp:rsid wsp:val=&quot;00D35277&quot;/&gt;&lt;wsp:rsid wsp:val=&quot;00D37804&quot;/&gt;&lt;wsp:rsid wsp:val=&quot;00D40DBE&quot;/&gt;&lt;wsp:rsid wsp:val=&quot;00D47E34&quot;/&gt;&lt;wsp:rsid wsp:val=&quot;00D53150&quot;/&gt;&lt;wsp:rsid wsp:val=&quot;00D5420E&quot;/&gt;&lt;wsp:rsid wsp:val=&quot;00D57976&quot;/&gt;&lt;wsp:rsid wsp:val=&quot;00D6051B&quot;/&gt;&lt;wsp:rsid wsp:val=&quot;00D61FCA&quot;/&gt;&lt;wsp:rsid wsp:val=&quot;00D672F2&quot;/&gt;&lt;wsp:rsid wsp:val=&quot;00D80CE6&quot;/&gt;&lt;wsp:rsid wsp:val=&quot;00D81373&quot;/&gt;&lt;wsp:rsid wsp:val=&quot;00D82F64&quot;/&gt;&lt;wsp:rsid wsp:val=&quot;00D86386&quot;/&gt;&lt;wsp:rsid wsp:val=&quot;00D86547&quot;/&gt;&lt;wsp:rsid wsp:val=&quot;00D86B09&quot;/&gt;&lt;wsp:rsid wsp:val=&quot;00D86CB5&quot;/&gt;&lt;wsp:rsid wsp:val=&quot;00D86D67&quot;/&gt;&lt;wsp:rsid wsp:val=&quot;00D94F83&quot;/&gt;&lt;wsp:rsid wsp:val=&quot;00DA0623&quot;/&gt;&lt;wsp:rsid wsp:val=&quot;00DA188A&quot;/&gt;&lt;wsp:rsid wsp:val=&quot;00DA2E63&quot;/&gt;&lt;wsp:rsid wsp:val=&quot;00DA6EDE&quot;/&gt;&lt;wsp:rsid wsp:val=&quot;00DB3706&quot;/&gt;&lt;wsp:rsid wsp:val=&quot;00DB4403&quot;/&gt;&lt;wsp:rsid wsp:val=&quot;00DB54DC&quot;/&gt;&lt;wsp:rsid wsp:val=&quot;00DB7E92&quot;/&gt;&lt;wsp:rsid wsp:val=&quot;00DD0600&quot;/&gt;&lt;wsp:rsid wsp:val=&quot;00DD11FF&quot;/&gt;&lt;wsp:rsid wsp:val=&quot;00DD30DF&quot;/&gt;&lt;wsp:rsid wsp:val=&quot;00DD4EC7&quot;/&gt;&lt;wsp:rsid wsp:val=&quot;00DD5A29&quot;/&gt;&lt;wsp:rsid wsp:val=&quot;00DE0746&quot;/&gt;&lt;wsp:rsid wsp:val=&quot;00DE0F2C&quot;/&gt;&lt;wsp:rsid wsp:val=&quot;00DE569F&quot;/&gt;&lt;wsp:rsid wsp:val=&quot;00DE5B09&quot;/&gt;&lt;wsp:rsid wsp:val=&quot;00DE742C&quot;/&gt;&lt;wsp:rsid wsp:val=&quot;00DE7D99&quot;/&gt;&lt;wsp:rsid wsp:val=&quot;00DF46AF&quot;/&gt;&lt;wsp:rsid wsp:val=&quot;00DF5045&quot;/&gt;&lt;wsp:rsid wsp:val=&quot;00E0559B&quot;/&gt;&lt;wsp:rsid wsp:val=&quot;00E12CE6&quot;/&gt;&lt;wsp:rsid wsp:val=&quot;00E16C8D&quot;/&gt;&lt;wsp:rsid wsp:val=&quot;00E222B6&quot;/&gt;&lt;wsp:rsid wsp:val=&quot;00E226CD&quot;/&gt;&lt;wsp:rsid wsp:val=&quot;00E24A0A&quot;/&gt;&lt;wsp:rsid wsp:val=&quot;00E26D40&quot;/&gt;&lt;wsp:rsid wsp:val=&quot;00E26F28&quot;/&gt;&lt;wsp:rsid wsp:val=&quot;00E27B4F&quot;/&gt;&lt;wsp:rsid wsp:val=&quot;00E341E8&quot;/&gt;&lt;wsp:rsid wsp:val=&quot;00E3422F&quot;/&gt;&lt;wsp:rsid wsp:val=&quot;00E46079&quot;/&gt;&lt;wsp:rsid wsp:val=&quot;00E47B0A&quot;/&gt;&lt;wsp:rsid wsp:val=&quot;00E52470&quot;/&gt;&lt;wsp:rsid wsp:val=&quot;00E54AEC&quot;/&gt;&lt;wsp:rsid wsp:val=&quot;00E54B6E&quot;/&gt;&lt;wsp:rsid wsp:val=&quot;00E56AA2&quot;/&gt;&lt;wsp:rsid wsp:val=&quot;00E651F2&quot;/&gt;&lt;wsp:rsid wsp:val=&quot;00E65A7E&quot;/&gt;&lt;wsp:rsid wsp:val=&quot;00E74781&quot;/&gt;&lt;wsp:rsid wsp:val=&quot;00E753E3&quot;/&gt;&lt;wsp:rsid wsp:val=&quot;00E77259&quot;/&gt;&lt;wsp:rsid wsp:val=&quot;00E820BF&quot;/&gt;&lt;wsp:rsid wsp:val=&quot;00E82906&quot;/&gt;&lt;wsp:rsid wsp:val=&quot;00E83C47&quot;/&gt;&lt;wsp:rsid wsp:val=&quot;00E879A4&quot;/&gt;&lt;wsp:rsid wsp:val=&quot;00E90D24&quot;/&gt;&lt;wsp:rsid wsp:val=&quot;00E93856&quot;/&gt;&lt;wsp:rsid wsp:val=&quot;00EA00B2&quot;/&gt;&lt;wsp:rsid wsp:val=&quot;00EA02B6&quot;/&gt;&lt;wsp:rsid wsp:val=&quot;00EA0371&quot;/&gt;&lt;wsp:rsid wsp:val=&quot;00EA34D0&quot;/&gt;&lt;wsp:rsid wsp:val=&quot;00EA3E45&quot;/&gt;&lt;wsp:rsid wsp:val=&quot;00EA3E76&quot;/&gt;&lt;wsp:rsid wsp:val=&quot;00EA667D&quot;/&gt;&lt;wsp:rsid wsp:val=&quot;00EA69EE&quot;/&gt;&lt;wsp:rsid wsp:val=&quot;00EA6A2B&quot;/&gt;&lt;wsp:rsid wsp:val=&quot;00EA6DF7&quot;/&gt;&lt;wsp:rsid wsp:val=&quot;00EB1D7F&quot;/&gt;&lt;wsp:rsid wsp:val=&quot;00EB4986&quot;/&gt;&lt;wsp:rsid wsp:val=&quot;00EC01E5&quot;/&gt;&lt;wsp:rsid wsp:val=&quot;00EC2386&quot;/&gt;&lt;wsp:rsid wsp:val=&quot;00EC4572&quot;/&gt;&lt;wsp:rsid wsp:val=&quot;00EC7AA5&quot;/&gt;&lt;wsp:rsid wsp:val=&quot;00ED26C7&quot;/&gt;&lt;wsp:rsid wsp:val=&quot;00ED685B&quot;/&gt;&lt;wsp:rsid wsp:val=&quot;00ED6EFA&quot;/&gt;&lt;wsp:rsid wsp:val=&quot;00EE7788&quot;/&gt;&lt;wsp:rsid wsp:val=&quot;00EF154C&quot;/&gt;&lt;wsp:rsid wsp:val=&quot;00EF63B8&quot;/&gt;&lt;wsp:rsid wsp:val=&quot;00EF76AB&quot;/&gt;&lt;wsp:rsid wsp:val=&quot;00F00971&quot;/&gt;&lt;wsp:rsid wsp:val=&quot;00F0256A&quot;/&gt;&lt;wsp:rsid wsp:val=&quot;00F028E2&quot;/&gt;&lt;wsp:rsid wsp:val=&quot;00F02E44&quot;/&gt;&lt;wsp:rsid wsp:val=&quot;00F036AF&quot;/&gt;&lt;wsp:rsid wsp:val=&quot;00F04FE6&quot;/&gt;&lt;wsp:rsid wsp:val=&quot;00F0695C&quot;/&gt;&lt;wsp:rsid wsp:val=&quot;00F123A9&quot;/&gt;&lt;wsp:rsid wsp:val=&quot;00F14FAC&quot;/&gt;&lt;wsp:rsid wsp:val=&quot;00F157C3&quot;/&gt;&lt;wsp:rsid wsp:val=&quot;00F200FD&quot;/&gt;&lt;wsp:rsid wsp:val=&quot;00F30109&quot;/&gt;&lt;wsp:rsid wsp:val=&quot;00F31CF9&quot;/&gt;&lt;wsp:rsid wsp:val=&quot;00F326A8&quot;/&gt;&lt;wsp:rsid wsp:val=&quot;00F343DC&quot;/&gt;&lt;wsp:rsid wsp:val=&quot;00F35132&quot;/&gt;&lt;wsp:rsid wsp:val=&quot;00F3535A&quot;/&gt;&lt;wsp:rsid wsp:val=&quot;00F36270&quot;/&gt;&lt;wsp:rsid wsp:val=&quot;00F36B91&quot;/&gt;&lt;wsp:rsid wsp:val=&quot;00F42465&quot;/&gt;&lt;wsp:rsid wsp:val=&quot;00F43318&quot;/&gt;&lt;wsp:rsid wsp:val=&quot;00F51132&quot;/&gt;&lt;wsp:rsid wsp:val=&quot;00F60A1C&quot;/&gt;&lt;wsp:rsid wsp:val=&quot;00F62347&quot;/&gt;&lt;wsp:rsid wsp:val=&quot;00F62859&quot;/&gt;&lt;wsp:rsid wsp:val=&quot;00F638F2&quot;/&gt;&lt;wsp:rsid wsp:val=&quot;00F824BB&quot;/&gt;&lt;wsp:rsid wsp:val=&quot;00F86004&quot;/&gt;&lt;wsp:rsid wsp:val=&quot;00F8649C&quot;/&gt;&lt;wsp:rsid wsp:val=&quot;00F869E8&quot;/&gt;&lt;wsp:rsid wsp:val=&quot;00F91624&quot;/&gt;&lt;wsp:rsid wsp:val=&quot;00F92E7A&quot;/&gt;&lt;wsp:rsid wsp:val=&quot;00F92ECA&quot;/&gt;&lt;wsp:rsid wsp:val=&quot;00F936CB&quot;/&gt;&lt;wsp:rsid wsp:val=&quot;00F93B4B&quot;/&gt;&lt;wsp:rsid wsp:val=&quot;00F94F1E&quot;/&gt;&lt;wsp:rsid wsp:val=&quot;00F970A5&quot;/&gt;&lt;wsp:rsid wsp:val=&quot;00F973CB&quot;/&gt;&lt;wsp:rsid wsp:val=&quot;00FA1628&quot;/&gt;&lt;wsp:rsid wsp:val=&quot;00FA17DE&quot;/&gt;&lt;wsp:rsid wsp:val=&quot;00FA33F8&quot;/&gt;&lt;wsp:rsid wsp:val=&quot;00FA34C0&quot;/&gt;&lt;wsp:rsid wsp:val=&quot;00FA4F57&quot;/&gt;&lt;wsp:rsid wsp:val=&quot;00FA4FA0&quot;/&gt;&lt;wsp:rsid wsp:val=&quot;00FA5FAD&quot;/&gt;&lt;wsp:rsid wsp:val=&quot;00FA7403&quot;/&gt;&lt;wsp:rsid wsp:val=&quot;00FB0E45&quot;/&gt;&lt;wsp:rsid wsp:val=&quot;00FB352C&quot;/&gt;&lt;wsp:rsid wsp:val=&quot;00FB3BD4&quot;/&gt;&lt;wsp:rsid wsp:val=&quot;00FB41C8&quot;/&gt;&lt;wsp:rsid wsp:val=&quot;00FB6398&quot;/&gt;&lt;wsp:rsid wsp:val=&quot;00FC3E4A&quot;/&gt;&lt;wsp:rsid wsp:val=&quot;00FC53D2&quot;/&gt;&lt;wsp:rsid wsp:val=&quot;00FC656C&quot;/&gt;&lt;wsp:rsid wsp:val=&quot;00FD5EB7&quot;/&gt;&lt;wsp:rsid wsp:val=&quot;00FD6A1B&quot;/&gt;&lt;wsp:rsid wsp:val=&quot;00FE3AD6&quot;/&gt;&lt;wsp:rsid wsp:val=&quot;00FE5592&quot;/&gt;&lt;wsp:rsid wsp:val=&quot;00FE5A02&quot;/&gt;&lt;wsp:rsid wsp:val=&quot;00FF34D0&quot;/&gt;&lt;wsp:rsid wsp:val=&quot;00FF47C9&quot;/&gt;&lt;wsp:rsid wsp:val=&quot;00FF510C&quot;/&gt;&lt;wsp:rsid wsp:val=&quot;00FF5716&quot;/&gt;&lt;/wsp:rsids&gt;&lt;/w:docPr&gt;&lt;w:body&gt;&lt;wx:sect&gt;&lt;w:p wsp:rsidR=&quot;00000000&quot; wsp:rsidRDefault=&quot;002C187D&quot; wsp:rsidP=&quot;002C187D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S&lt;/m:t&gt;&lt;/m:r&gt;&lt;/m:e&gt;&lt;m:sub&gt;&lt;m:r&gt;&lt;w:rPr&gt;&lt;w:rFonts w:ascii=&quot;Cambria Math&quot;/&gt;&lt;w:i/&gt;&lt;w:sz-cs w:val=&quot;28&quot;/&gt;&lt;/w:rPr&gt;&lt;m:t&gt;РїСЂ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w:sz-cs w:val=&quot;28&quot;/&gt;&lt;/w:rPr&gt;&lt;m:t&gt;648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,5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1,5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1,4&lt;/m:t&gt;&lt;/m:r&gt;&lt;/m:num&gt;&lt;m:den&gt;&lt;m:r&gt;&lt;w:rPr&gt;&lt;w:rFonts w:ascii=&quot;Cambria Math&quot;/&gt;&lt;wx:font wx:val=&quot;Cambria Math&quot;/&gt;&lt;w:i/&gt;&lt;w:sz-cs w:val=&quot;28&quot;/&gt;&lt;/w:rPr&gt;&lt;m:t&gt;100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2,64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/&gt;&lt;wx:font wx:val=&quot;Cambria Math&quot;/&gt;&lt;w:i/&gt;&lt;w:sz-cs w:val=&quot;28&quot;/&gt;&lt;/w:rPr&gt;&lt;m:t&gt;0,8&lt;/m:t&gt;&lt;/m:r&gt;&lt;m:r&gt;&lt;w:rPr&gt;&lt;w:rFonts w:ascii=&quot;Cambria Math&quot; w:h-ansi=&quot;Cambria Math&quot;/&gt;&lt;wx:font wx:val=&quot;Cambria Math&quot;/&gt;&lt;w:i/&gt;&lt;w:sz-cs w:val=&quot;28&quot;/&gt;&lt;/w:rPr&gt;&lt;m:t&gt;*&lt;/m:t&gt;&lt;/m:r&gt;&lt;m:r&gt;&lt;w:rPr&gt;&lt;w:rFonts w:ascii=&quot;Cambria Math&quot;/&gt;&lt;wx:font wx:val=&quot;Cambria Math&quot;/&gt;&lt;w:i/&gt;&lt;w:sz-cs w:val=&quot;28&quot;/&gt;&lt;/w:rPr&gt;&lt;m:t&gt;0,6&lt;/m:t&gt;&lt;/m:r&gt;&lt;/m:e&gt;&lt;/m:d&gt;&lt;/m:den&gt;&lt;/m:f&gt;&lt;m:r&gt;&lt;w:rPr&gt;&lt;w:rFonts w:ascii=&quot;Cambria Math&quot;/&gt;&lt;wx:font wx:val=&quot;Cambria Math&quot;/&gt;&lt;w:i/&gt;&lt;w:sz-cs w:val=&quot;28&quot;/&gt;&lt;/w:rPr&gt;&lt;m:t&gt;=123,5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/&gt;&lt;w:i/&gt;&lt;w:sz-cs w:val=&quot;28&quot;/&gt;&lt;/w:rPr&gt;&lt;m:t&gt;Рј&lt;/m:t&gt;&lt;/m:r&gt;&lt;/m:e&gt;&lt;m:sup&gt;&lt;m:r&gt;&lt;w:rPr&gt;&lt;w:rFonts w:ascii=&quot;Cambria Math&quot;/&gt;&lt;wx:font wx:val=&quot;Cambria Math&quot;/&gt;&lt;w:i/&gt;&lt;w:sz-cs w:val=&quot;28&quot;/&gt;&lt;w:lang w:val=&quot;EN-US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46622">
        <w:rPr>
          <w:szCs w:val="28"/>
        </w:rPr>
        <w:fldChar w:fldCharType="end"/>
      </w:r>
      <w:r w:rsidR="003E4854" w:rsidRPr="000F2814">
        <w:rPr>
          <w:i/>
          <w:szCs w:val="28"/>
        </w:rPr>
        <w:t xml:space="preserve"> </w:t>
      </w:r>
    </w:p>
    <w:p w:rsidR="000B4447" w:rsidRPr="000F2814" w:rsidRDefault="000B4447" w:rsidP="000F2814">
      <w:pPr>
        <w:pStyle w:val="1"/>
        <w:numPr>
          <w:ilvl w:val="0"/>
          <w:numId w:val="0"/>
        </w:numPr>
        <w:spacing w:before="0" w:after="0" w:line="360" w:lineRule="auto"/>
        <w:ind w:firstLine="720"/>
        <w:rPr>
          <w:sz w:val="28"/>
          <w:szCs w:val="28"/>
        </w:rPr>
      </w:pPr>
      <w:bookmarkStart w:id="25" w:name="_Toc253612762"/>
      <w:r w:rsidRPr="000F2814">
        <w:rPr>
          <w:sz w:val="28"/>
          <w:szCs w:val="28"/>
        </w:rPr>
        <w:t>Задача 2</w:t>
      </w:r>
      <w:bookmarkEnd w:id="25"/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Рассчитать общее искусственное освещение производственного помещения методом коэффициента </w:t>
      </w:r>
      <w:r w:rsidR="00907889" w:rsidRPr="000F2814">
        <w:rPr>
          <w:szCs w:val="28"/>
        </w:rPr>
        <w:t>использования</w:t>
      </w:r>
      <w:r w:rsidRPr="000F2814">
        <w:rPr>
          <w:szCs w:val="28"/>
        </w:rPr>
        <w:t>.</w:t>
      </w:r>
    </w:p>
    <w:p w:rsidR="000B4447" w:rsidRPr="000F2814" w:rsidRDefault="000B4447" w:rsidP="000F2814">
      <w:pPr>
        <w:pStyle w:val="2"/>
        <w:numPr>
          <w:ilvl w:val="0"/>
          <w:numId w:val="0"/>
        </w:numPr>
        <w:spacing w:before="0" w:after="0" w:line="360" w:lineRule="auto"/>
        <w:ind w:firstLine="720"/>
        <w:jc w:val="both"/>
        <w:rPr>
          <w:b w:val="0"/>
          <w:szCs w:val="28"/>
        </w:rPr>
      </w:pPr>
      <w:bookmarkStart w:id="26" w:name="_Toc253612764"/>
      <w:r w:rsidRPr="000F2814">
        <w:rPr>
          <w:szCs w:val="28"/>
        </w:rPr>
        <w:t>Исходные данные</w:t>
      </w:r>
      <w:bookmarkEnd w:id="26"/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Тип помещения – </w:t>
      </w:r>
      <w:r w:rsidR="00367187" w:rsidRPr="000F2814">
        <w:rPr>
          <w:szCs w:val="28"/>
        </w:rPr>
        <w:t>литейный</w:t>
      </w:r>
      <w:r w:rsidRPr="000F2814">
        <w:rPr>
          <w:szCs w:val="28"/>
        </w:rPr>
        <w:t xml:space="preserve"> цех;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Разряд зрительной работы – </w:t>
      </w:r>
      <w:r w:rsidRPr="000F2814">
        <w:rPr>
          <w:szCs w:val="28"/>
          <w:lang w:val="en-US"/>
        </w:rPr>
        <w:t>IVa</w:t>
      </w:r>
      <w:r w:rsidRPr="000F2814">
        <w:rPr>
          <w:szCs w:val="28"/>
        </w:rPr>
        <w:t>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Размеры помещения АхВх</w:t>
      </w:r>
      <w:r w:rsidRPr="000F2814">
        <w:rPr>
          <w:szCs w:val="28"/>
          <w:lang w:val="en-US"/>
        </w:rPr>
        <w:t>H</w:t>
      </w:r>
      <w:r w:rsidRPr="000F2814">
        <w:rPr>
          <w:szCs w:val="28"/>
        </w:rPr>
        <w:t xml:space="preserve"> – 36х18х6м;</w:t>
      </w:r>
    </w:p>
    <w:p w:rsidR="000B4447" w:rsidRPr="000F2814" w:rsidRDefault="0036718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Кривая силы света – Д-1</w:t>
      </w:r>
      <w:r w:rsidR="000B4447" w:rsidRPr="000F2814">
        <w:rPr>
          <w:szCs w:val="28"/>
        </w:rPr>
        <w:t>;</w:t>
      </w:r>
    </w:p>
    <w:p w:rsidR="000B4447" w:rsidRPr="000F2814" w:rsidRDefault="0036718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Тип светильника – ЛВП-02</w:t>
      </w:r>
      <w:r w:rsidR="000B4447" w:rsidRPr="000F2814">
        <w:rPr>
          <w:szCs w:val="28"/>
        </w:rPr>
        <w:t>;</w:t>
      </w:r>
    </w:p>
    <w:p w:rsidR="000B4447" w:rsidRPr="000F2814" w:rsidRDefault="0036718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Коэффициент запаса – Кз = 1,8</w:t>
      </w:r>
      <w:r w:rsidR="000B4447" w:rsidRPr="000F2814">
        <w:rPr>
          <w:szCs w:val="28"/>
        </w:rPr>
        <w:t>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Коэффициент отражения расчетной поверхности – р</w:t>
      </w:r>
      <w:r w:rsidRPr="000F2814">
        <w:rPr>
          <w:szCs w:val="28"/>
          <w:vertAlign w:val="subscript"/>
        </w:rPr>
        <w:t>р</w:t>
      </w:r>
      <w:r w:rsidRPr="000F2814">
        <w:rPr>
          <w:szCs w:val="28"/>
        </w:rPr>
        <w:t xml:space="preserve"> = 0,1;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λ = 1,3.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pStyle w:val="2"/>
        <w:numPr>
          <w:ilvl w:val="0"/>
          <w:numId w:val="0"/>
        </w:numPr>
        <w:spacing w:before="0" w:after="0" w:line="360" w:lineRule="auto"/>
        <w:ind w:firstLine="720"/>
        <w:jc w:val="both"/>
        <w:rPr>
          <w:b w:val="0"/>
          <w:szCs w:val="28"/>
        </w:rPr>
      </w:pPr>
      <w:bookmarkStart w:id="27" w:name="_Toc253612765"/>
      <w:r w:rsidRPr="000F2814">
        <w:rPr>
          <w:szCs w:val="28"/>
        </w:rPr>
        <w:t>Решение</w:t>
      </w:r>
      <w:bookmarkEnd w:id="27"/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Определим световой поток от ряда светильников по формуле:</w:t>
      </w:r>
    </w:p>
    <w:p w:rsidR="000F2814" w:rsidRDefault="000F2814" w:rsidP="000F2814">
      <w:pPr>
        <w:spacing w:line="360" w:lineRule="auto"/>
        <w:ind w:firstLine="720"/>
        <w:rPr>
          <w:position w:val="-32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32"/>
          <w:szCs w:val="28"/>
        </w:rPr>
        <w:pict>
          <v:shape id="_x0000_i1032" type="#_x0000_t75" style="width:84pt;height:34.5pt">
            <v:imagedata r:id="rId16" o:title=""/>
          </v:shape>
        </w:pict>
      </w:r>
      <w:r w:rsidR="000B4447" w:rsidRPr="000F2814">
        <w:rPr>
          <w:szCs w:val="28"/>
        </w:rPr>
        <w:t>,</w: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где</w:t>
      </w:r>
      <w:r w:rsidRPr="000F2814">
        <w:rPr>
          <w:szCs w:val="28"/>
        </w:rPr>
        <w:tab/>
        <w:t>Е</w:t>
      </w:r>
      <w:r w:rsidRPr="000F2814">
        <w:rPr>
          <w:szCs w:val="28"/>
          <w:vertAlign w:val="subscript"/>
        </w:rPr>
        <w:t>н</w:t>
      </w:r>
      <w:r w:rsidRPr="000F2814">
        <w:rPr>
          <w:szCs w:val="28"/>
        </w:rPr>
        <w:t xml:space="preserve"> – нормируемое значение освещенности ( [1] приложение А Е</w:t>
      </w:r>
      <w:r w:rsidRPr="000F2814">
        <w:rPr>
          <w:szCs w:val="28"/>
          <w:vertAlign w:val="subscript"/>
        </w:rPr>
        <w:t>н</w:t>
      </w:r>
      <w:r w:rsidRPr="000F2814">
        <w:rPr>
          <w:szCs w:val="28"/>
        </w:rPr>
        <w:t>=2</w:t>
      </w:r>
      <w:r w:rsidR="00060D37" w:rsidRPr="000F2814">
        <w:rPr>
          <w:szCs w:val="28"/>
        </w:rPr>
        <w:t>00</w:t>
      </w:r>
      <w:r w:rsidRPr="000F2814">
        <w:rPr>
          <w:szCs w:val="28"/>
        </w:rPr>
        <w:t>лк);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К</w:t>
      </w:r>
      <w:r w:rsidRPr="000F2814">
        <w:rPr>
          <w:szCs w:val="28"/>
          <w:vertAlign w:val="subscript"/>
        </w:rPr>
        <w:t>з</w:t>
      </w:r>
      <w:r w:rsidRPr="000F2814">
        <w:rPr>
          <w:szCs w:val="28"/>
        </w:rPr>
        <w:t xml:space="preserve"> – коэффициент запаса, зависящий от вида технологического процесса и типа применяемых источников света;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S</w:t>
      </w:r>
      <w:r w:rsidRPr="000F2814">
        <w:rPr>
          <w:szCs w:val="28"/>
        </w:rPr>
        <w:t xml:space="preserve"> – освещаемая площадь (</w:t>
      </w:r>
      <w:r w:rsidRPr="000F2814">
        <w:rPr>
          <w:szCs w:val="28"/>
          <w:lang w:val="en-US"/>
        </w:rPr>
        <w:t>S</w:t>
      </w:r>
      <w:r w:rsidRPr="000F2814">
        <w:rPr>
          <w:szCs w:val="28"/>
        </w:rPr>
        <w:t>=</w:t>
      </w:r>
      <w:r w:rsidRPr="000F2814">
        <w:rPr>
          <w:szCs w:val="28"/>
          <w:lang w:val="en-US"/>
        </w:rPr>
        <w:t>AxB</w:t>
      </w:r>
      <w:r w:rsidRPr="000F2814">
        <w:rPr>
          <w:szCs w:val="28"/>
        </w:rPr>
        <w:t>=36</w:t>
      </w:r>
      <w:r w:rsidRPr="000F2814">
        <w:rPr>
          <w:szCs w:val="28"/>
          <w:lang w:val="en-US"/>
        </w:rPr>
        <w:t>x</w:t>
      </w:r>
      <w:r w:rsidRPr="000F2814">
        <w:rPr>
          <w:szCs w:val="28"/>
        </w:rPr>
        <w:t>18=648 м</w:t>
      </w:r>
      <w:r w:rsidRPr="000F2814">
        <w:rPr>
          <w:szCs w:val="28"/>
          <w:vertAlign w:val="superscript"/>
        </w:rPr>
        <w:t>2</w:t>
      </w:r>
      <w:r w:rsidRPr="000F2814">
        <w:rPr>
          <w:szCs w:val="28"/>
        </w:rPr>
        <w:t>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z</w:t>
      </w:r>
      <w:r w:rsidRPr="000F2814">
        <w:rPr>
          <w:szCs w:val="28"/>
        </w:rPr>
        <w:t xml:space="preserve"> – коэффициент неравномерности освещенности (для люминесцентных ламп при расположении светильников в виде светящихся линий </w:t>
      </w:r>
      <w:r w:rsidRPr="000F2814">
        <w:rPr>
          <w:szCs w:val="28"/>
          <w:lang w:val="en-US"/>
        </w:rPr>
        <w:t>z</w:t>
      </w:r>
      <w:r w:rsidRPr="000F2814">
        <w:rPr>
          <w:szCs w:val="28"/>
        </w:rPr>
        <w:t xml:space="preserve"> = 1,1);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U</w:t>
      </w:r>
      <w:r w:rsidRPr="000F2814">
        <w:rPr>
          <w:szCs w:val="28"/>
          <w:vertAlign w:val="subscript"/>
          <w:lang w:val="en-US"/>
        </w:rPr>
        <w:t>oy</w:t>
      </w:r>
      <w:r w:rsidRPr="000F2814">
        <w:rPr>
          <w:szCs w:val="28"/>
        </w:rPr>
        <w:t xml:space="preserve"> – коэффициент использования светового потока (определяется из [1] таблицы 4.4 в зависимости от </w:t>
      </w:r>
      <w:r w:rsidRPr="000F2814">
        <w:rPr>
          <w:szCs w:val="28"/>
          <w:lang w:val="en-US"/>
        </w:rPr>
        <w:t>U</w:t>
      </w:r>
      <w:r w:rsidRPr="000F2814">
        <w:rPr>
          <w:szCs w:val="28"/>
          <w:vertAlign w:val="subscript"/>
          <w:lang w:val="en-US"/>
        </w:rPr>
        <w:t>oy</w:t>
      </w:r>
      <w:r w:rsidRPr="000F2814">
        <w:rPr>
          <w:szCs w:val="28"/>
        </w:rPr>
        <w:t>(тип КСС; р</w:t>
      </w:r>
      <w:r w:rsidRPr="000F2814">
        <w:rPr>
          <w:szCs w:val="28"/>
          <w:vertAlign w:val="subscript"/>
        </w:rPr>
        <w:t>п</w:t>
      </w:r>
      <w:r w:rsidRPr="000F2814">
        <w:rPr>
          <w:szCs w:val="28"/>
        </w:rPr>
        <w:t>; р</w:t>
      </w:r>
      <w:r w:rsidRPr="000F2814">
        <w:rPr>
          <w:szCs w:val="28"/>
          <w:vertAlign w:val="subscript"/>
        </w:rPr>
        <w:t>с</w:t>
      </w:r>
      <w:r w:rsidRPr="000F2814">
        <w:rPr>
          <w:szCs w:val="28"/>
        </w:rPr>
        <w:t>; р</w:t>
      </w:r>
      <w:r w:rsidRPr="000F2814">
        <w:rPr>
          <w:szCs w:val="28"/>
          <w:vertAlign w:val="subscript"/>
        </w:rPr>
        <w:t>р</w:t>
      </w:r>
      <w:r w:rsidRPr="000F2814">
        <w:rPr>
          <w:szCs w:val="28"/>
        </w:rPr>
        <w:t xml:space="preserve">; </w:t>
      </w:r>
      <w:r w:rsidRPr="000F2814">
        <w:rPr>
          <w:szCs w:val="28"/>
          <w:lang w:val="en-US"/>
        </w:rPr>
        <w:t>i</w:t>
      </w:r>
      <w:r w:rsidRPr="000F2814">
        <w:rPr>
          <w:szCs w:val="28"/>
          <w:vertAlign w:val="subscript"/>
        </w:rPr>
        <w:t>п</w:t>
      </w:r>
      <w:r w:rsidRPr="000F2814">
        <w:rPr>
          <w:szCs w:val="28"/>
        </w:rPr>
        <w:t>)=80%);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</w:t>
      </w:r>
      <w:r w:rsidRPr="000F2814">
        <w:rPr>
          <w:szCs w:val="28"/>
          <w:vertAlign w:val="subscript"/>
        </w:rPr>
        <w:t xml:space="preserve">п </w:t>
      </w:r>
      <w:r w:rsidRPr="000F2814">
        <w:rPr>
          <w:szCs w:val="28"/>
        </w:rPr>
        <w:t>и р</w:t>
      </w:r>
      <w:r w:rsidRPr="000F2814">
        <w:rPr>
          <w:szCs w:val="28"/>
          <w:vertAlign w:val="subscript"/>
        </w:rPr>
        <w:t>с</w:t>
      </w:r>
      <w:r w:rsidRPr="000F2814">
        <w:rPr>
          <w:szCs w:val="28"/>
        </w:rPr>
        <w:t xml:space="preserve"> – коэффициенты отражения поверхностей помещения потолка и стен соответственно (из [1] таблицы 4.3 р</w:t>
      </w:r>
      <w:r w:rsidRPr="000F2814">
        <w:rPr>
          <w:szCs w:val="28"/>
          <w:vertAlign w:val="subscript"/>
        </w:rPr>
        <w:t xml:space="preserve">п </w:t>
      </w:r>
      <w:r w:rsidRPr="000F2814">
        <w:rPr>
          <w:szCs w:val="28"/>
        </w:rPr>
        <w:t>=0,5%, р</w:t>
      </w:r>
      <w:r w:rsidRPr="000F2814">
        <w:rPr>
          <w:szCs w:val="28"/>
          <w:vertAlign w:val="subscript"/>
        </w:rPr>
        <w:t>с</w:t>
      </w:r>
      <w:r w:rsidRPr="000F2814">
        <w:rPr>
          <w:szCs w:val="28"/>
        </w:rPr>
        <w:t>;=0,5%);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i</w:t>
      </w:r>
      <w:r w:rsidRPr="000F2814">
        <w:rPr>
          <w:szCs w:val="28"/>
          <w:vertAlign w:val="subscript"/>
        </w:rPr>
        <w:t>п</w:t>
      </w:r>
      <w:r w:rsidRPr="000F2814">
        <w:rPr>
          <w:szCs w:val="28"/>
        </w:rPr>
        <w:t xml:space="preserve"> – соотношение размеров освещаемого помещения и высота подвеса светильников в нем;</w:t>
      </w:r>
    </w:p>
    <w:p w:rsidR="000F2814" w:rsidRDefault="000F2814" w:rsidP="000F2814">
      <w:pPr>
        <w:spacing w:line="360" w:lineRule="auto"/>
        <w:ind w:firstLine="720"/>
        <w:rPr>
          <w:position w:val="-28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28"/>
          <w:szCs w:val="28"/>
        </w:rPr>
        <w:pict>
          <v:shape id="_x0000_i1033" type="#_x0000_t75" style="width:75.75pt;height:32.25pt">
            <v:imagedata r:id="rId17" o:title=""/>
          </v:shape>
        </w:pict>
      </w:r>
      <w:r w:rsidR="000B4447" w:rsidRPr="000F2814">
        <w:rPr>
          <w:szCs w:val="28"/>
        </w:rPr>
        <w:t>,</w: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h</w:t>
      </w:r>
      <w:r w:rsidRPr="000F2814">
        <w:rPr>
          <w:szCs w:val="28"/>
        </w:rPr>
        <w:t xml:space="preserve"> – расчетная высота подвеса светильников:</w: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h</w:t>
      </w:r>
      <w:r w:rsidRPr="000F2814">
        <w:rPr>
          <w:szCs w:val="28"/>
        </w:rPr>
        <w:t xml:space="preserve"> = </w:t>
      </w:r>
      <w:r w:rsidRPr="000F2814">
        <w:rPr>
          <w:szCs w:val="28"/>
          <w:lang w:val="en-US"/>
        </w:rPr>
        <w:t>H</w:t>
      </w:r>
      <w:r w:rsidRPr="000F2814">
        <w:rPr>
          <w:szCs w:val="28"/>
        </w:rPr>
        <w:t>-</w:t>
      </w:r>
      <w:r w:rsidRPr="000F2814">
        <w:rPr>
          <w:szCs w:val="28"/>
          <w:lang w:val="en-US"/>
        </w:rPr>
        <w:t>h</w:t>
      </w:r>
      <w:r w:rsidRPr="000F2814">
        <w:rPr>
          <w:szCs w:val="28"/>
          <w:vertAlign w:val="subscript"/>
          <w:lang w:val="en-US"/>
        </w:rPr>
        <w:t>c</w:t>
      </w:r>
      <w:r w:rsidRPr="000F2814">
        <w:rPr>
          <w:szCs w:val="28"/>
        </w:rPr>
        <w:t>-</w:t>
      </w:r>
      <w:r w:rsidRPr="000F2814">
        <w:rPr>
          <w:szCs w:val="28"/>
          <w:lang w:val="en-US"/>
        </w:rPr>
        <w:t>h</w:t>
      </w:r>
      <w:r w:rsidRPr="000F2814">
        <w:rPr>
          <w:szCs w:val="28"/>
          <w:vertAlign w:val="subscript"/>
          <w:lang w:val="en-US"/>
        </w:rPr>
        <w:t>p</w:t>
      </w:r>
      <w:r w:rsidRPr="000F2814">
        <w:rPr>
          <w:szCs w:val="28"/>
        </w:rPr>
        <w:t>,</w: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Н – общая высота помещения;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h</w:t>
      </w:r>
      <w:r w:rsidRPr="000F2814">
        <w:rPr>
          <w:szCs w:val="28"/>
          <w:vertAlign w:val="subscript"/>
          <w:lang w:val="en-US"/>
        </w:rPr>
        <w:t>c</w:t>
      </w:r>
      <w:r w:rsidRPr="000F2814">
        <w:rPr>
          <w:szCs w:val="28"/>
        </w:rPr>
        <w:t xml:space="preserve"> – свес светильника (принимаем </w:t>
      </w:r>
      <w:r w:rsidRPr="000F2814">
        <w:rPr>
          <w:szCs w:val="28"/>
          <w:lang w:val="en-US"/>
        </w:rPr>
        <w:t>h</w:t>
      </w:r>
      <w:r w:rsidRPr="000F2814">
        <w:rPr>
          <w:szCs w:val="28"/>
          <w:vertAlign w:val="subscript"/>
          <w:lang w:val="en-US"/>
        </w:rPr>
        <w:t>c</w:t>
      </w:r>
      <w:r w:rsidRPr="000F2814">
        <w:rPr>
          <w:szCs w:val="28"/>
        </w:rPr>
        <w:t>=1,5м);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  <w:lang w:val="en-US"/>
        </w:rPr>
        <w:t>h</w:t>
      </w:r>
      <w:r w:rsidRPr="000F2814">
        <w:rPr>
          <w:szCs w:val="28"/>
          <w:vertAlign w:val="subscript"/>
        </w:rPr>
        <w:t>р</w:t>
      </w:r>
      <w:r w:rsidRPr="000F2814">
        <w:rPr>
          <w:szCs w:val="28"/>
        </w:rPr>
        <w:t xml:space="preserve"> – высота рабочей поверхности от уровня пола (принимаем </w:t>
      </w:r>
      <w:r w:rsidRPr="000F2814">
        <w:rPr>
          <w:szCs w:val="28"/>
          <w:lang w:val="en-US"/>
        </w:rPr>
        <w:t>h</w:t>
      </w:r>
      <w:r w:rsidRPr="000F2814">
        <w:rPr>
          <w:szCs w:val="28"/>
          <w:vertAlign w:val="subscript"/>
        </w:rPr>
        <w:t>р</w:t>
      </w:r>
      <w:r w:rsidRPr="000F2814">
        <w:rPr>
          <w:szCs w:val="28"/>
        </w:rPr>
        <w:t>=0,8м).</w:t>
      </w:r>
    </w:p>
    <w:p w:rsidR="000F2814" w:rsidRDefault="000F2814" w:rsidP="000F2814">
      <w:pPr>
        <w:spacing w:line="360" w:lineRule="auto"/>
        <w:ind w:firstLine="720"/>
        <w:rPr>
          <w:position w:val="-28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28"/>
          <w:szCs w:val="28"/>
        </w:rPr>
        <w:pict>
          <v:shape id="_x0000_i1034" type="#_x0000_t75" style="width:172.5pt;height:32.25pt">
            <v:imagedata r:id="rId18" o:title=""/>
          </v:shape>
        </w:pict>
      </w: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28"/>
          <w:szCs w:val="28"/>
        </w:rPr>
        <w:pict>
          <v:shape id="_x0000_i1035" type="#_x0000_t75" style="width:173.25pt;height:32.25pt">
            <v:imagedata r:id="rId19" o:title=""/>
          </v:shape>
        </w:pic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Принимаем по техническим данным [1] таблица 4.5 тип лампы с следующими характеристиками: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Тип лампы – ЛБ 65</w:t>
      </w:r>
      <w:r w:rsidR="005B1645" w:rsidRPr="000F2814">
        <w:rPr>
          <w:szCs w:val="28"/>
        </w:rPr>
        <w:t>-1</w:t>
      </w:r>
      <w:r w:rsidRPr="000F2814">
        <w:rPr>
          <w:szCs w:val="28"/>
        </w:rPr>
        <w:t>;</w:t>
      </w:r>
    </w:p>
    <w:p w:rsidR="000B4447" w:rsidRPr="000F2814" w:rsidRDefault="000B4447" w:rsidP="000F2814">
      <w:pPr>
        <w:tabs>
          <w:tab w:val="left" w:pos="3765"/>
        </w:tabs>
        <w:spacing w:line="360" w:lineRule="auto"/>
        <w:ind w:firstLine="720"/>
        <w:rPr>
          <w:szCs w:val="28"/>
        </w:rPr>
      </w:pPr>
      <w:r w:rsidRPr="000F2814">
        <w:rPr>
          <w:szCs w:val="28"/>
        </w:rPr>
        <w:t>Мощность – 65Вт;</w:t>
      </w:r>
      <w:r w:rsidRPr="000F2814">
        <w:rPr>
          <w:szCs w:val="28"/>
        </w:rPr>
        <w:tab/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Световой поток (Ф</w:t>
      </w:r>
      <w:r w:rsidRPr="000F2814">
        <w:rPr>
          <w:szCs w:val="28"/>
          <w:vertAlign w:val="subscript"/>
        </w:rPr>
        <w:t>1</w:t>
      </w:r>
      <w:r w:rsidRPr="000F2814">
        <w:rPr>
          <w:szCs w:val="28"/>
        </w:rPr>
        <w:t>)– 4800 лм.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Определим расстояние между рядами светильников:</w:t>
      </w:r>
    </w:p>
    <w:p w:rsidR="000F2814" w:rsidRDefault="000F2814" w:rsidP="000F2814">
      <w:pPr>
        <w:spacing w:line="360" w:lineRule="auto"/>
        <w:ind w:firstLine="720"/>
        <w:rPr>
          <w:position w:val="-10"/>
          <w:szCs w:val="28"/>
        </w:rPr>
      </w:pPr>
    </w:p>
    <w:p w:rsidR="000B4447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10"/>
          <w:szCs w:val="28"/>
        </w:rPr>
        <w:pict>
          <v:shape id="_x0000_i1036" type="#_x0000_t75" style="width:132.75pt;height:15.75pt">
            <v:imagedata r:id="rId20" o:title=""/>
          </v:shape>
        </w:pict>
      </w:r>
      <w:r w:rsidR="000B4447" w:rsidRPr="000F2814">
        <w:rPr>
          <w:szCs w:val="28"/>
        </w:rPr>
        <w:t>.</w:t>
      </w:r>
    </w:p>
    <w:p w:rsidR="000F2814" w:rsidRDefault="000F281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0B4447" w:rsidRPr="000F2814" w:rsidRDefault="005B1645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Следовательно,</w:t>
      </w:r>
      <w:r w:rsidR="000B4447" w:rsidRPr="000F2814">
        <w:rPr>
          <w:szCs w:val="28"/>
        </w:rPr>
        <w:t xml:space="preserve"> количество рядов вдоль цеха соответственно (36/4,81=7,5), а по ширине (18/4,81=3,7). </w:t>
      </w:r>
      <w:r w:rsidRPr="000F2814">
        <w:rPr>
          <w:szCs w:val="28"/>
        </w:rPr>
        <w:t>Следовательно,</w:t>
      </w:r>
      <w:r w:rsidR="000B4447" w:rsidRPr="000F2814">
        <w:rPr>
          <w:szCs w:val="28"/>
        </w:rPr>
        <w:t xml:space="preserve"> количество светильников должно быть в интервале от 21 до 32 шт. </w: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Определим количество светильников, с учетом того, что в каждом светильнике используется по 2 лампы:</w:t>
      </w:r>
    </w:p>
    <w:p w:rsidR="000F2814" w:rsidRDefault="000F2814" w:rsidP="000F2814">
      <w:pPr>
        <w:spacing w:line="360" w:lineRule="auto"/>
        <w:ind w:firstLine="720"/>
        <w:rPr>
          <w:position w:val="-30"/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position w:val="-30"/>
          <w:szCs w:val="28"/>
        </w:rPr>
        <w:pict>
          <v:shape id="_x0000_i1037" type="#_x0000_t75" style="width:131.25pt;height:33.75pt">
            <v:imagedata r:id="rId21" o:title=""/>
          </v:shape>
        </w:pict>
      </w:r>
    </w:p>
    <w:p w:rsid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5B1645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Следовательно,</w:t>
      </w:r>
      <w:r w:rsidR="000B4447" w:rsidRPr="000F2814">
        <w:rPr>
          <w:szCs w:val="28"/>
        </w:rPr>
        <w:t xml:space="preserve"> получаем следующие варианты расположения оборудования:</w:t>
      </w:r>
    </w:p>
    <w:p w:rsidR="005B1645" w:rsidRPr="000F2814" w:rsidRDefault="005B1645" w:rsidP="000F2814">
      <w:pPr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1810"/>
        <w:gridCol w:w="1810"/>
        <w:gridCol w:w="1834"/>
        <w:gridCol w:w="1638"/>
        <w:gridCol w:w="1730"/>
      </w:tblGrid>
      <w:tr w:rsidR="000B4447" w:rsidRPr="000F2814" w:rsidTr="000F2814">
        <w:trPr>
          <w:jc w:val="center"/>
        </w:trPr>
        <w:tc>
          <w:tcPr>
            <w:tcW w:w="817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№</w:t>
            </w:r>
          </w:p>
        </w:tc>
        <w:tc>
          <w:tcPr>
            <w:tcW w:w="1896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Количество светильников по длине, шт.</w:t>
            </w:r>
          </w:p>
        </w:tc>
        <w:tc>
          <w:tcPr>
            <w:tcW w:w="1897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Количество светильников по ширине, шт.</w:t>
            </w:r>
          </w:p>
        </w:tc>
        <w:tc>
          <w:tcPr>
            <w:tcW w:w="1915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Количество светильников, шт.</w:t>
            </w:r>
          </w:p>
        </w:tc>
        <w:tc>
          <w:tcPr>
            <w:tcW w:w="1718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Суммарный световой поток, лм.</w:t>
            </w:r>
          </w:p>
        </w:tc>
        <w:tc>
          <w:tcPr>
            <w:tcW w:w="1742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Отклонение светового потока</w:t>
            </w:r>
          </w:p>
          <w:p w:rsidR="000B4447" w:rsidRPr="000F2814" w:rsidRDefault="00D73E6A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>
              <w:rPr>
                <w:position w:val="-24"/>
                <w:sz w:val="20"/>
              </w:rPr>
              <w:pict>
                <v:shape id="_x0000_i1038" type="#_x0000_t75" style="width:1in;height:30.75pt">
                  <v:imagedata r:id="rId22" o:title=""/>
                </v:shape>
              </w:pict>
            </w:r>
          </w:p>
        </w:tc>
      </w:tr>
      <w:tr w:rsidR="000B4447" w:rsidRPr="000F2814" w:rsidTr="000F2814">
        <w:trPr>
          <w:jc w:val="center"/>
        </w:trPr>
        <w:tc>
          <w:tcPr>
            <w:tcW w:w="817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1</w:t>
            </w:r>
          </w:p>
        </w:tc>
        <w:tc>
          <w:tcPr>
            <w:tcW w:w="1896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9</w:t>
            </w:r>
          </w:p>
        </w:tc>
        <w:tc>
          <w:tcPr>
            <w:tcW w:w="1897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3</w:t>
            </w:r>
          </w:p>
        </w:tc>
        <w:tc>
          <w:tcPr>
            <w:tcW w:w="1915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27</w:t>
            </w:r>
          </w:p>
        </w:tc>
        <w:tc>
          <w:tcPr>
            <w:tcW w:w="1718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259</w:t>
            </w:r>
            <w:r w:rsidR="005B1645" w:rsidRPr="000F2814">
              <w:rPr>
                <w:sz w:val="20"/>
              </w:rPr>
              <w:t xml:space="preserve"> </w:t>
            </w:r>
            <w:r w:rsidRPr="000F2814">
              <w:rPr>
                <w:sz w:val="20"/>
              </w:rPr>
              <w:t>200</w:t>
            </w:r>
          </w:p>
        </w:tc>
        <w:tc>
          <w:tcPr>
            <w:tcW w:w="1742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9,09</w:t>
            </w:r>
          </w:p>
        </w:tc>
      </w:tr>
      <w:tr w:rsidR="000B4447" w:rsidRPr="000F2814" w:rsidTr="000F2814">
        <w:trPr>
          <w:jc w:val="center"/>
        </w:trPr>
        <w:tc>
          <w:tcPr>
            <w:tcW w:w="817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2</w:t>
            </w:r>
          </w:p>
        </w:tc>
        <w:tc>
          <w:tcPr>
            <w:tcW w:w="1896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8</w:t>
            </w:r>
          </w:p>
        </w:tc>
        <w:tc>
          <w:tcPr>
            <w:tcW w:w="1897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4</w:t>
            </w:r>
          </w:p>
        </w:tc>
        <w:tc>
          <w:tcPr>
            <w:tcW w:w="1915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32</w:t>
            </w:r>
          </w:p>
        </w:tc>
        <w:tc>
          <w:tcPr>
            <w:tcW w:w="1718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307</w:t>
            </w:r>
            <w:r w:rsidR="005B1645" w:rsidRPr="000F2814">
              <w:rPr>
                <w:sz w:val="20"/>
              </w:rPr>
              <w:t xml:space="preserve"> </w:t>
            </w:r>
            <w:r w:rsidRPr="000F2814">
              <w:rPr>
                <w:sz w:val="20"/>
              </w:rPr>
              <w:t>200</w:t>
            </w:r>
          </w:p>
        </w:tc>
        <w:tc>
          <w:tcPr>
            <w:tcW w:w="1742" w:type="dxa"/>
          </w:tcPr>
          <w:p w:rsidR="000B4447" w:rsidRPr="000F2814" w:rsidRDefault="000B4447" w:rsidP="000F2814">
            <w:pPr>
              <w:spacing w:line="360" w:lineRule="auto"/>
              <w:ind w:firstLine="0"/>
              <w:jc w:val="center"/>
              <w:rPr>
                <w:sz w:val="20"/>
              </w:rPr>
            </w:pPr>
            <w:r w:rsidRPr="000F2814">
              <w:rPr>
                <w:sz w:val="20"/>
              </w:rPr>
              <w:t>-7,74</w:t>
            </w:r>
          </w:p>
        </w:tc>
      </w:tr>
    </w:tbl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Исходя из вышеприведенных вычислений видно, что наиболее предпочтительный вариантом является первый. На рисунке 1 представим схему расположения светильников. На рисунке 2 представим подвес светильника.</w:t>
      </w:r>
    </w:p>
    <w:p w:rsidR="000F2814" w:rsidRDefault="000F281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noProof/>
          <w:szCs w:val="28"/>
        </w:rPr>
        <w:pict>
          <v:shape id="Рисунок 91" o:spid="_x0000_i1039" type="#_x0000_t75" style="width:176.25pt;height:316.5pt;visibility:visible">
            <v:imagedata r:id="rId23" o:title=""/>
          </v:shape>
        </w:pict>
      </w:r>
    </w:p>
    <w:p w:rsidR="000B4447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Рисунок 1 - Схема расположения светильников</w:t>
      </w:r>
      <w:r w:rsidR="005452E6" w:rsidRPr="000F2814">
        <w:rPr>
          <w:szCs w:val="28"/>
        </w:rPr>
        <w:t xml:space="preserve"> в цехе</w:t>
      </w:r>
    </w:p>
    <w:p w:rsidR="000F2814" w:rsidRPr="000F2814" w:rsidRDefault="000F2814" w:rsidP="000F2814">
      <w:pPr>
        <w:spacing w:line="360" w:lineRule="auto"/>
        <w:ind w:firstLine="720"/>
        <w:rPr>
          <w:szCs w:val="28"/>
        </w:rPr>
      </w:pPr>
    </w:p>
    <w:p w:rsidR="000B4447" w:rsidRPr="000F2814" w:rsidRDefault="00D73E6A" w:rsidP="000F2814">
      <w:pPr>
        <w:spacing w:line="360" w:lineRule="auto"/>
        <w:ind w:firstLine="720"/>
        <w:rPr>
          <w:szCs w:val="28"/>
        </w:rPr>
      </w:pPr>
      <w:r>
        <w:rPr>
          <w:noProof/>
          <w:szCs w:val="28"/>
        </w:rPr>
        <w:pict>
          <v:shape id="Рисунок 69" o:spid="_x0000_i1040" type="#_x0000_t75" style="width:231pt;height:227.25pt;visibility:visible">
            <v:imagedata r:id="rId24" o:title=""/>
          </v:shape>
        </w:pict>
      </w:r>
    </w:p>
    <w:p w:rsidR="000B4447" w:rsidRPr="000F2814" w:rsidRDefault="000B4447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>Рисунок 2 – Подвес светильника</w:t>
      </w:r>
    </w:p>
    <w:p w:rsidR="000F2814" w:rsidRDefault="000F281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310502" w:rsidRPr="000F2814" w:rsidRDefault="00060D37" w:rsidP="000F2814">
      <w:pPr>
        <w:pStyle w:val="1"/>
        <w:numPr>
          <w:ilvl w:val="0"/>
          <w:numId w:val="0"/>
        </w:numPr>
        <w:spacing w:before="0" w:after="0" w:line="360" w:lineRule="auto"/>
        <w:ind w:left="720"/>
        <w:rPr>
          <w:sz w:val="28"/>
          <w:szCs w:val="28"/>
        </w:rPr>
      </w:pPr>
      <w:bookmarkStart w:id="28" w:name="_Toc253612766"/>
      <w:r w:rsidRPr="000F2814">
        <w:rPr>
          <w:sz w:val="28"/>
          <w:szCs w:val="28"/>
        </w:rPr>
        <w:t>Выводы</w:t>
      </w:r>
      <w:bookmarkEnd w:id="28"/>
    </w:p>
    <w:p w:rsidR="00060D37" w:rsidRPr="000F2814" w:rsidRDefault="00060D37" w:rsidP="000F2814">
      <w:pPr>
        <w:spacing w:line="360" w:lineRule="auto"/>
        <w:ind w:firstLine="720"/>
        <w:rPr>
          <w:b/>
          <w:szCs w:val="28"/>
        </w:rPr>
      </w:pPr>
    </w:p>
    <w:p w:rsidR="00CA4ED0" w:rsidRPr="000F2814" w:rsidRDefault="00310502" w:rsidP="000F2814">
      <w:pPr>
        <w:spacing w:line="360" w:lineRule="auto"/>
        <w:ind w:firstLine="720"/>
        <w:rPr>
          <w:szCs w:val="28"/>
        </w:rPr>
      </w:pPr>
      <w:r w:rsidRPr="000F2814">
        <w:rPr>
          <w:szCs w:val="28"/>
        </w:rPr>
        <w:t xml:space="preserve">В ходе контрольной работы ознакомились </w:t>
      </w:r>
      <w:r w:rsidR="00CA4ED0" w:rsidRPr="000F2814">
        <w:rPr>
          <w:szCs w:val="28"/>
        </w:rPr>
        <w:t xml:space="preserve">с нормами естественного и искусственного освещения. </w:t>
      </w:r>
      <w:r w:rsidR="007F7D54" w:rsidRPr="000F2814">
        <w:rPr>
          <w:szCs w:val="28"/>
        </w:rPr>
        <w:t>Д</w:t>
      </w:r>
      <w:r w:rsidR="00CA4ED0" w:rsidRPr="000F2814">
        <w:rPr>
          <w:szCs w:val="28"/>
        </w:rPr>
        <w:t>ля производственного помещения</w:t>
      </w:r>
      <w:r w:rsidR="007F7D54" w:rsidRPr="000F2814">
        <w:rPr>
          <w:szCs w:val="28"/>
        </w:rPr>
        <w:t xml:space="preserve">, в частности был рассмотрен </w:t>
      </w:r>
      <w:r w:rsidR="00CA4ED0" w:rsidRPr="000F2814">
        <w:rPr>
          <w:szCs w:val="28"/>
        </w:rPr>
        <w:t>прессовочн</w:t>
      </w:r>
      <w:r w:rsidR="007F7D54" w:rsidRPr="000F2814">
        <w:rPr>
          <w:szCs w:val="28"/>
        </w:rPr>
        <w:t>ый</w:t>
      </w:r>
      <w:r w:rsidR="00CA4ED0" w:rsidRPr="000F2814">
        <w:rPr>
          <w:szCs w:val="28"/>
        </w:rPr>
        <w:t xml:space="preserve"> цех</w:t>
      </w:r>
      <w:r w:rsidR="007F7D54" w:rsidRPr="000F2814">
        <w:rPr>
          <w:szCs w:val="28"/>
        </w:rPr>
        <w:t>, с размером помещения 36х18х6м рассчитали необходимую площадь световых проемов равной 155,2 м</w:t>
      </w:r>
      <w:r w:rsidR="007F7D54" w:rsidRPr="000F2814">
        <w:rPr>
          <w:szCs w:val="28"/>
          <w:vertAlign w:val="superscript"/>
        </w:rPr>
        <w:t>2</w:t>
      </w:r>
      <w:r w:rsidR="007F7D54" w:rsidRPr="000F2814">
        <w:rPr>
          <w:szCs w:val="28"/>
        </w:rPr>
        <w:t xml:space="preserve">. А так же подобрали </w:t>
      </w:r>
      <w:r w:rsidR="005452E6" w:rsidRPr="000F2814">
        <w:rPr>
          <w:szCs w:val="28"/>
        </w:rPr>
        <w:t xml:space="preserve">и расположили по цеху </w:t>
      </w:r>
      <w:r w:rsidR="007F7D54" w:rsidRPr="000F2814">
        <w:rPr>
          <w:szCs w:val="28"/>
        </w:rPr>
        <w:t>необходимое количество светильников (27 шт.) с лампами ЛБ 65.</w:t>
      </w:r>
    </w:p>
    <w:p w:rsidR="00C16359" w:rsidRDefault="00C16359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5452E6" w:rsidRPr="000F2814" w:rsidRDefault="00060D37" w:rsidP="00C16359">
      <w:pPr>
        <w:pStyle w:val="1"/>
        <w:numPr>
          <w:ilvl w:val="0"/>
          <w:numId w:val="0"/>
        </w:numPr>
        <w:spacing w:before="0" w:after="0" w:line="360" w:lineRule="auto"/>
        <w:ind w:firstLine="720"/>
        <w:rPr>
          <w:sz w:val="28"/>
          <w:szCs w:val="28"/>
        </w:rPr>
      </w:pPr>
      <w:bookmarkStart w:id="29" w:name="_Toc253612767"/>
      <w:r w:rsidRPr="000F2814">
        <w:rPr>
          <w:sz w:val="28"/>
          <w:szCs w:val="28"/>
        </w:rPr>
        <w:t>Список использованных источников</w:t>
      </w:r>
      <w:bookmarkEnd w:id="29"/>
    </w:p>
    <w:p w:rsidR="00921AF6" w:rsidRPr="000F2814" w:rsidRDefault="00921AF6" w:rsidP="000F2814">
      <w:pPr>
        <w:pStyle w:val="a1"/>
        <w:spacing w:line="360" w:lineRule="auto"/>
        <w:ind w:firstLine="720"/>
        <w:rPr>
          <w:szCs w:val="28"/>
        </w:rPr>
      </w:pP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Волосов С.С., Педь Е.И. Приборы для автоматического контроля в машиностроении. Издательство стандартов, М. - 1998</w:t>
      </w: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Инструкция по определению производственных мощностей. ЦБТИ, М. – 2000</w:t>
      </w: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Кабаков В.С. Программно-целевое управление использованием основных фондов в машиностроении. «Машиностроение», Ленинград – 1995</w:t>
      </w: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Маниловский В.Г. Выявление и использование внутрипроизводственных резервов. «Машиностроение», М.-1991</w:t>
      </w: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Мясников В.А. Программное управление оборудованием. «Машиностроение», Ленинград – 2001</w:t>
      </w: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Организация и планирование машиностроительного производства, под ред. М.И. Ипатова. «Высшая школа», М. – 1997</w:t>
      </w:r>
    </w:p>
    <w:p w:rsidR="00921AF6" w:rsidRPr="000F2814" w:rsidRDefault="00921AF6" w:rsidP="00C16359">
      <w:pPr>
        <w:pStyle w:val="aff1"/>
        <w:numPr>
          <w:ilvl w:val="0"/>
          <w:numId w:val="45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0F2814">
        <w:rPr>
          <w:bCs/>
          <w:iCs/>
          <w:sz w:val="28"/>
          <w:szCs w:val="28"/>
        </w:rPr>
        <w:t>Приборы для неразрушающего контроля материалов и изделий, 1-й том под ред. В.В. Клюева. «Машиностроение», М.-2003</w:t>
      </w:r>
    </w:p>
    <w:p w:rsidR="00060D37" w:rsidRPr="000F2814" w:rsidRDefault="00921AF6" w:rsidP="00C16359">
      <w:pPr>
        <w:spacing w:line="360" w:lineRule="auto"/>
        <w:ind w:firstLine="0"/>
        <w:rPr>
          <w:szCs w:val="28"/>
        </w:rPr>
      </w:pPr>
      <w:r w:rsidRPr="000F2814">
        <w:rPr>
          <w:szCs w:val="28"/>
        </w:rPr>
        <w:t>8.</w:t>
      </w:r>
      <w:r w:rsidRPr="000F2814">
        <w:rPr>
          <w:szCs w:val="28"/>
        </w:rPr>
        <w:tab/>
        <w:t>Учебно-методическое пособие для студентов специальности 280102 «Безопасность технологических процессов и производств». Абдрахимов Ю.Р., Шарафутдинова Г.М., Галикеев Р.К..: Уфа, 2007</w:t>
      </w:r>
      <w:bookmarkStart w:id="30" w:name="_GoBack"/>
      <w:bookmarkEnd w:id="30"/>
    </w:p>
    <w:sectPr w:rsidR="00060D37" w:rsidRPr="000F2814" w:rsidSect="000F2814">
      <w:headerReference w:type="default" r:id="rId25"/>
      <w:footerReference w:type="default" r:id="rId26"/>
      <w:type w:val="continuous"/>
      <w:pgSz w:w="11906" w:h="16838" w:code="9"/>
      <w:pgMar w:top="1134" w:right="851" w:bottom="1134" w:left="1701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A43" w:rsidRDefault="003D2A43">
      <w:r>
        <w:separator/>
      </w:r>
    </w:p>
  </w:endnote>
  <w:endnote w:type="continuationSeparator" w:id="0">
    <w:p w:rsidR="003D2A43" w:rsidRDefault="003D2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814" w:rsidRDefault="000F2814" w:rsidP="00CD3CE4">
    <w:pPr>
      <w:pStyle w:val="a9"/>
      <w:framePr w:wrap="around" w:vAnchor="text" w:hAnchor="margin" w:xAlign="right" w:y="1"/>
      <w:rPr>
        <w:rStyle w:val="ab"/>
      </w:rPr>
    </w:pPr>
  </w:p>
  <w:p w:rsidR="000F2814" w:rsidRDefault="000F2814" w:rsidP="000C10C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814" w:rsidRPr="000F2814" w:rsidRDefault="00B46622" w:rsidP="000F2814">
    <w:pPr>
      <w:pStyle w:val="a9"/>
      <w:framePr w:wrap="around" w:vAnchor="text" w:hAnchor="page" w:x="10561" w:y="-122"/>
      <w:rPr>
        <w:rStyle w:val="ab"/>
        <w:rFonts w:ascii="Times New Roman" w:hAnsi="Times New Roman"/>
      </w:rPr>
    </w:pPr>
    <w:r>
      <w:rPr>
        <w:rStyle w:val="ab"/>
        <w:rFonts w:ascii="Times New Roman" w:hAnsi="Times New Roman"/>
        <w:noProof/>
      </w:rPr>
      <w:t>2</w:t>
    </w:r>
  </w:p>
  <w:p w:rsidR="000F2814" w:rsidRDefault="000F2814" w:rsidP="000C10C9">
    <w:pPr>
      <w:pStyle w:val="ae"/>
      <w:tabs>
        <w:tab w:val="center" w:pos="3969"/>
      </w:tabs>
      <w:ind w:right="360"/>
      <w:rPr>
        <w:noProof/>
        <w:lang w:val="en-US" w:eastAsia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814" w:rsidRPr="000F2814" w:rsidRDefault="000F2814" w:rsidP="000F28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A43" w:rsidRDefault="003D2A43">
      <w:r>
        <w:separator/>
      </w:r>
    </w:p>
  </w:footnote>
  <w:footnote w:type="continuationSeparator" w:id="0">
    <w:p w:rsidR="003D2A43" w:rsidRDefault="003D2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814" w:rsidRPr="000F2814" w:rsidRDefault="000F2814" w:rsidP="000F2814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1C54"/>
    <w:multiLevelType w:val="multilevel"/>
    <w:tmpl w:val="7A1A96F8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640CF8"/>
    <w:multiLevelType w:val="hybridMultilevel"/>
    <w:tmpl w:val="5328AF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8E35BF"/>
    <w:multiLevelType w:val="multilevel"/>
    <w:tmpl w:val="5A6C3724"/>
    <w:lvl w:ilvl="0">
      <w:start w:val="1"/>
      <w:numFmt w:val="bullet"/>
      <w:lvlText w:val=""/>
      <w:lvlJc w:val="left"/>
      <w:pPr>
        <w:tabs>
          <w:tab w:val="num" w:pos="851"/>
        </w:tabs>
        <w:ind w:left="28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1D0F10"/>
    <w:multiLevelType w:val="hybridMultilevel"/>
    <w:tmpl w:val="14F695BA"/>
    <w:lvl w:ilvl="0" w:tplc="C89C7EF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B25F06"/>
    <w:multiLevelType w:val="hybridMultilevel"/>
    <w:tmpl w:val="170A3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9DF"/>
    <w:multiLevelType w:val="hybridMultilevel"/>
    <w:tmpl w:val="9F889948"/>
    <w:lvl w:ilvl="0" w:tplc="C89C7EF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F875BE"/>
    <w:multiLevelType w:val="hybridMultilevel"/>
    <w:tmpl w:val="7A1A96F8"/>
    <w:lvl w:ilvl="0" w:tplc="CBFAC6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87B677F"/>
    <w:multiLevelType w:val="hybridMultilevel"/>
    <w:tmpl w:val="A46AF7D8"/>
    <w:lvl w:ilvl="0" w:tplc="CBFAC63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19BD1A33"/>
    <w:multiLevelType w:val="hybridMultilevel"/>
    <w:tmpl w:val="B48621AA"/>
    <w:lvl w:ilvl="0" w:tplc="DDA4575E">
      <w:start w:val="1"/>
      <w:numFmt w:val="bullet"/>
      <w:lvlText w:val=""/>
      <w:lvlJc w:val="left"/>
      <w:pPr>
        <w:tabs>
          <w:tab w:val="num" w:pos="851"/>
        </w:tabs>
        <w:ind w:left="284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B55191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>
    <w:nsid w:val="1B6C26BF"/>
    <w:multiLevelType w:val="hybridMultilevel"/>
    <w:tmpl w:val="C2002560"/>
    <w:lvl w:ilvl="0" w:tplc="1C38F96C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7B0DD4"/>
    <w:multiLevelType w:val="hybridMultilevel"/>
    <w:tmpl w:val="589A8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8A5262"/>
    <w:multiLevelType w:val="multilevel"/>
    <w:tmpl w:val="74FAFB7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57D66E0"/>
    <w:multiLevelType w:val="hybridMultilevel"/>
    <w:tmpl w:val="E8FC8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365B2E"/>
    <w:multiLevelType w:val="multilevel"/>
    <w:tmpl w:val="B32E62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5">
    <w:nsid w:val="286D162B"/>
    <w:multiLevelType w:val="multilevel"/>
    <w:tmpl w:val="DFF8C9CC"/>
    <w:lvl w:ilvl="0">
      <w:start w:val="1"/>
      <w:numFmt w:val="decimal"/>
      <w:lvlText w:val="%1."/>
      <w:lvlJc w:val="center"/>
      <w:pPr>
        <w:tabs>
          <w:tab w:val="num" w:pos="1080"/>
        </w:tabs>
        <w:ind w:left="1080" w:hanging="360"/>
      </w:pPr>
      <w:rPr>
        <w:rFonts w:cs="Times New Roman" w:hint="default"/>
        <w:color w:val="auto"/>
        <w:sz w:val="28"/>
      </w:rPr>
    </w:lvl>
    <w:lvl w:ilvl="1">
      <w:start w:val="1"/>
      <w:numFmt w:val="decimal"/>
      <w:lvlText w:val="%1."/>
      <w:lvlJc w:val="center"/>
      <w:pPr>
        <w:tabs>
          <w:tab w:val="num" w:pos="1512"/>
        </w:tabs>
        <w:ind w:left="1512" w:hanging="432"/>
      </w:pPr>
      <w:rPr>
        <w:rFonts w:cs="Times New Roman" w:hint="default"/>
        <w:sz w:val="28"/>
      </w:rPr>
    </w:lvl>
    <w:lvl w:ilvl="2">
      <w:start w:val="1"/>
      <w:numFmt w:val="decimal"/>
      <w:lvlText w:val="%1.%2."/>
      <w:lvlJc w:val="center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"/>
      <w:lvlJc w:val="center"/>
      <w:pPr>
        <w:tabs>
          <w:tab w:val="num" w:pos="288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 w:hint="default"/>
      </w:rPr>
    </w:lvl>
  </w:abstractNum>
  <w:abstractNum w:abstractNumId="16">
    <w:nsid w:val="2B296E01"/>
    <w:multiLevelType w:val="hybridMultilevel"/>
    <w:tmpl w:val="29F4D05E"/>
    <w:lvl w:ilvl="0" w:tplc="2E7EE6A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2D9B46C1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8">
    <w:nsid w:val="2FB14883"/>
    <w:multiLevelType w:val="multilevel"/>
    <w:tmpl w:val="E6FC0F6A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19615C6"/>
    <w:multiLevelType w:val="multilevel"/>
    <w:tmpl w:val="E8FC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050ABD"/>
    <w:multiLevelType w:val="hybridMultilevel"/>
    <w:tmpl w:val="5DDC2F5C"/>
    <w:lvl w:ilvl="0" w:tplc="AFCCACBC">
      <w:start w:val="1"/>
      <w:numFmt w:val="decimal"/>
      <w:lvlText w:val="%1"/>
      <w:lvlJc w:val="left"/>
      <w:pPr>
        <w:ind w:left="10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  <w:rPr>
        <w:rFonts w:cs="Times New Roman"/>
      </w:rPr>
    </w:lvl>
  </w:abstractNum>
  <w:abstractNum w:abstractNumId="21">
    <w:nsid w:val="3C0D72EC"/>
    <w:multiLevelType w:val="hybridMultilevel"/>
    <w:tmpl w:val="4A307D1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448614ED"/>
    <w:multiLevelType w:val="hybridMultilevel"/>
    <w:tmpl w:val="DF9E3B84"/>
    <w:lvl w:ilvl="0" w:tplc="3E1E7850">
      <w:start w:val="1"/>
      <w:numFmt w:val="bullet"/>
      <w:lvlText w:val="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6920B9E"/>
    <w:multiLevelType w:val="hybridMultilevel"/>
    <w:tmpl w:val="805CE3CC"/>
    <w:lvl w:ilvl="0" w:tplc="8D8A5C98">
      <w:start w:val="1"/>
      <w:numFmt w:val="decimal"/>
      <w:pStyle w:val="a"/>
      <w:lvlText w:val="%1"/>
      <w:lvlJc w:val="left"/>
      <w:pPr>
        <w:tabs>
          <w:tab w:val="num" w:pos="354"/>
        </w:tabs>
        <w:ind w:left="3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  <w:rPr>
        <w:rFonts w:cs="Times New Roman"/>
      </w:rPr>
    </w:lvl>
  </w:abstractNum>
  <w:abstractNum w:abstractNumId="24">
    <w:nsid w:val="499F2844"/>
    <w:multiLevelType w:val="hybridMultilevel"/>
    <w:tmpl w:val="E6FC0F6A"/>
    <w:lvl w:ilvl="0" w:tplc="CBFAC63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EF2557F"/>
    <w:multiLevelType w:val="hybridMultilevel"/>
    <w:tmpl w:val="A052F982"/>
    <w:lvl w:ilvl="0" w:tplc="0419000F">
      <w:start w:val="1"/>
      <w:numFmt w:val="decimal"/>
      <w:lvlText w:val="%1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6">
    <w:nsid w:val="4FE12FA9"/>
    <w:multiLevelType w:val="multilevel"/>
    <w:tmpl w:val="E278B262"/>
    <w:lvl w:ilvl="0">
      <w:start w:val="2"/>
      <w:numFmt w:val="decimal"/>
      <w:suff w:val="space"/>
      <w:lvlText w:val="%1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4688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284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left="114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4"/>
        </w:tabs>
        <w:ind w:left="129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cs="Times New Roman" w:hint="default"/>
      </w:rPr>
    </w:lvl>
  </w:abstractNum>
  <w:abstractNum w:abstractNumId="27">
    <w:nsid w:val="553F1D64"/>
    <w:multiLevelType w:val="hybridMultilevel"/>
    <w:tmpl w:val="5A6C3724"/>
    <w:lvl w:ilvl="0" w:tplc="1D26855E">
      <w:start w:val="1"/>
      <w:numFmt w:val="bullet"/>
      <w:lvlText w:val=""/>
      <w:lvlJc w:val="left"/>
      <w:pPr>
        <w:tabs>
          <w:tab w:val="num" w:pos="851"/>
        </w:tabs>
        <w:ind w:left="284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7B7A07"/>
    <w:multiLevelType w:val="hybridMultilevel"/>
    <w:tmpl w:val="718CA408"/>
    <w:lvl w:ilvl="0" w:tplc="C89C7EF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6E970D4"/>
    <w:multiLevelType w:val="hybridMultilevel"/>
    <w:tmpl w:val="74FAFB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58840CEE"/>
    <w:multiLevelType w:val="multilevel"/>
    <w:tmpl w:val="DFF8C9CC"/>
    <w:lvl w:ilvl="0">
      <w:start w:val="1"/>
      <w:numFmt w:val="decimal"/>
      <w:lvlText w:val="%1."/>
      <w:lvlJc w:val="center"/>
      <w:pPr>
        <w:tabs>
          <w:tab w:val="num" w:pos="1080"/>
        </w:tabs>
        <w:ind w:left="1080" w:hanging="360"/>
      </w:pPr>
      <w:rPr>
        <w:rFonts w:cs="Times New Roman" w:hint="default"/>
        <w:color w:val="auto"/>
        <w:sz w:val="28"/>
      </w:rPr>
    </w:lvl>
    <w:lvl w:ilvl="1">
      <w:start w:val="1"/>
      <w:numFmt w:val="decimal"/>
      <w:lvlText w:val="%1."/>
      <w:lvlJc w:val="center"/>
      <w:pPr>
        <w:tabs>
          <w:tab w:val="num" w:pos="1512"/>
        </w:tabs>
        <w:ind w:left="1512" w:hanging="432"/>
      </w:pPr>
      <w:rPr>
        <w:rFonts w:cs="Times New Roman" w:hint="default"/>
        <w:sz w:val="28"/>
      </w:rPr>
    </w:lvl>
    <w:lvl w:ilvl="2">
      <w:start w:val="1"/>
      <w:numFmt w:val="decimal"/>
      <w:lvlText w:val="%1.%2."/>
      <w:lvlJc w:val="center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"/>
      <w:lvlJc w:val="center"/>
      <w:pPr>
        <w:tabs>
          <w:tab w:val="num" w:pos="288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 w:hint="default"/>
      </w:rPr>
    </w:lvl>
  </w:abstractNum>
  <w:abstractNum w:abstractNumId="31">
    <w:nsid w:val="589D477F"/>
    <w:multiLevelType w:val="multilevel"/>
    <w:tmpl w:val="58B0B4E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2">
    <w:nsid w:val="590E3292"/>
    <w:multiLevelType w:val="multilevel"/>
    <w:tmpl w:val="E236F1CA"/>
    <w:lvl w:ilvl="0">
      <w:start w:val="1"/>
      <w:numFmt w:val="decimal"/>
      <w:pStyle w:val="1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436"/>
        </w:tabs>
        <w:ind w:left="143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580"/>
        </w:tabs>
        <w:ind w:left="158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868"/>
        </w:tabs>
        <w:ind w:left="1868" w:hanging="1584"/>
      </w:pPr>
      <w:rPr>
        <w:rFonts w:cs="Times New Roman" w:hint="default"/>
      </w:rPr>
    </w:lvl>
  </w:abstractNum>
  <w:abstractNum w:abstractNumId="33">
    <w:nsid w:val="5A8143A1"/>
    <w:multiLevelType w:val="hybridMultilevel"/>
    <w:tmpl w:val="E5CE9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A95E5C"/>
    <w:multiLevelType w:val="hybridMultilevel"/>
    <w:tmpl w:val="64D22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B524AE"/>
    <w:multiLevelType w:val="multilevel"/>
    <w:tmpl w:val="DFF8C9CC"/>
    <w:styleLink w:val="20"/>
    <w:lvl w:ilvl="0">
      <w:start w:val="1"/>
      <w:numFmt w:val="decimal"/>
      <w:lvlText w:val="%1."/>
      <w:lvlJc w:val="center"/>
      <w:pPr>
        <w:tabs>
          <w:tab w:val="num" w:pos="1080"/>
        </w:tabs>
        <w:ind w:left="1080" w:hanging="360"/>
      </w:pPr>
      <w:rPr>
        <w:rFonts w:cs="Times New Roman" w:hint="default"/>
        <w:color w:val="auto"/>
        <w:sz w:val="28"/>
      </w:rPr>
    </w:lvl>
    <w:lvl w:ilvl="1">
      <w:start w:val="1"/>
      <w:numFmt w:val="decimal"/>
      <w:lvlText w:val="%1."/>
      <w:lvlJc w:val="center"/>
      <w:pPr>
        <w:tabs>
          <w:tab w:val="num" w:pos="1512"/>
        </w:tabs>
        <w:ind w:left="1512" w:hanging="432"/>
      </w:pPr>
      <w:rPr>
        <w:rFonts w:cs="Times New Roman" w:hint="default"/>
        <w:sz w:val="28"/>
      </w:rPr>
    </w:lvl>
    <w:lvl w:ilvl="2">
      <w:start w:val="1"/>
      <w:numFmt w:val="decimal"/>
      <w:lvlText w:val="%1.%2."/>
      <w:lvlJc w:val="center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"/>
      <w:lvlJc w:val="center"/>
      <w:pPr>
        <w:tabs>
          <w:tab w:val="num" w:pos="288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 w:hint="default"/>
      </w:rPr>
    </w:lvl>
  </w:abstractNum>
  <w:abstractNum w:abstractNumId="36">
    <w:nsid w:val="68A4241B"/>
    <w:multiLevelType w:val="multilevel"/>
    <w:tmpl w:val="B48621AA"/>
    <w:lvl w:ilvl="0">
      <w:start w:val="1"/>
      <w:numFmt w:val="bullet"/>
      <w:lvlText w:val=""/>
      <w:lvlJc w:val="left"/>
      <w:pPr>
        <w:tabs>
          <w:tab w:val="num" w:pos="851"/>
        </w:tabs>
        <w:ind w:left="28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9F7B62"/>
    <w:multiLevelType w:val="hybridMultilevel"/>
    <w:tmpl w:val="7C4E1D92"/>
    <w:lvl w:ilvl="0" w:tplc="0419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38">
    <w:nsid w:val="727E1EA8"/>
    <w:multiLevelType w:val="multilevel"/>
    <w:tmpl w:val="3ACAE69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cs="Times New Roman" w:hint="default"/>
      </w:rPr>
    </w:lvl>
  </w:abstractNum>
  <w:abstractNum w:abstractNumId="39">
    <w:nsid w:val="72A5023B"/>
    <w:multiLevelType w:val="multilevel"/>
    <w:tmpl w:val="6CD6B28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733E59EA"/>
    <w:multiLevelType w:val="hybridMultilevel"/>
    <w:tmpl w:val="5DC81D0C"/>
    <w:lvl w:ilvl="0" w:tplc="3E1E785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4703896"/>
    <w:multiLevelType w:val="multilevel"/>
    <w:tmpl w:val="74FAFB7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75035036"/>
    <w:multiLevelType w:val="multilevel"/>
    <w:tmpl w:val="C9BCAFD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3">
    <w:nsid w:val="787443C9"/>
    <w:multiLevelType w:val="hybridMultilevel"/>
    <w:tmpl w:val="FDF40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9161C3E"/>
    <w:multiLevelType w:val="multilevel"/>
    <w:tmpl w:val="CE68FFFA"/>
    <w:styleLink w:val="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91C79CE"/>
    <w:multiLevelType w:val="multilevel"/>
    <w:tmpl w:val="CE68F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B2F06ED"/>
    <w:multiLevelType w:val="multilevel"/>
    <w:tmpl w:val="DFF8C9CC"/>
    <w:numStyleLink w:val="20"/>
  </w:abstractNum>
  <w:abstractNum w:abstractNumId="47">
    <w:nsid w:val="7DC77F31"/>
    <w:multiLevelType w:val="multilevel"/>
    <w:tmpl w:val="3ACAE69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cs="Times New Roman" w:hint="default"/>
      </w:rPr>
    </w:lvl>
  </w:abstractNum>
  <w:abstractNum w:abstractNumId="48">
    <w:nsid w:val="7DC83940"/>
    <w:multiLevelType w:val="hybridMultilevel"/>
    <w:tmpl w:val="FD52DAE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3"/>
  </w:num>
  <w:num w:numId="3">
    <w:abstractNumId w:val="34"/>
  </w:num>
  <w:num w:numId="4">
    <w:abstractNumId w:val="28"/>
  </w:num>
  <w:num w:numId="5">
    <w:abstractNumId w:val="5"/>
  </w:num>
  <w:num w:numId="6">
    <w:abstractNumId w:val="3"/>
  </w:num>
  <w:num w:numId="7">
    <w:abstractNumId w:val="21"/>
  </w:num>
  <w:num w:numId="8">
    <w:abstractNumId w:val="13"/>
  </w:num>
  <w:num w:numId="9">
    <w:abstractNumId w:val="19"/>
  </w:num>
  <w:num w:numId="10">
    <w:abstractNumId w:val="48"/>
  </w:num>
  <w:num w:numId="11">
    <w:abstractNumId w:val="29"/>
  </w:num>
  <w:num w:numId="12">
    <w:abstractNumId w:val="12"/>
  </w:num>
  <w:num w:numId="13">
    <w:abstractNumId w:val="17"/>
  </w:num>
  <w:num w:numId="14">
    <w:abstractNumId w:val="46"/>
  </w:num>
  <w:num w:numId="15">
    <w:abstractNumId w:val="45"/>
  </w:num>
  <w:num w:numId="16">
    <w:abstractNumId w:val="9"/>
  </w:num>
  <w:num w:numId="17">
    <w:abstractNumId w:val="44"/>
  </w:num>
  <w:num w:numId="18">
    <w:abstractNumId w:val="35"/>
  </w:num>
  <w:num w:numId="19">
    <w:abstractNumId w:val="41"/>
  </w:num>
  <w:num w:numId="20">
    <w:abstractNumId w:val="7"/>
  </w:num>
  <w:num w:numId="21">
    <w:abstractNumId w:val="15"/>
  </w:num>
  <w:num w:numId="22">
    <w:abstractNumId w:val="30"/>
  </w:num>
  <w:num w:numId="23">
    <w:abstractNumId w:val="24"/>
  </w:num>
  <w:num w:numId="24">
    <w:abstractNumId w:val="18"/>
  </w:num>
  <w:num w:numId="25">
    <w:abstractNumId w:val="6"/>
  </w:num>
  <w:num w:numId="26">
    <w:abstractNumId w:val="0"/>
  </w:num>
  <w:num w:numId="27">
    <w:abstractNumId w:val="40"/>
  </w:num>
  <w:num w:numId="28">
    <w:abstractNumId w:val="43"/>
  </w:num>
  <w:num w:numId="29">
    <w:abstractNumId w:val="22"/>
  </w:num>
  <w:num w:numId="30">
    <w:abstractNumId w:val="23"/>
  </w:num>
  <w:num w:numId="31">
    <w:abstractNumId w:val="42"/>
  </w:num>
  <w:num w:numId="32">
    <w:abstractNumId w:val="26"/>
  </w:num>
  <w:num w:numId="33">
    <w:abstractNumId w:val="8"/>
  </w:num>
  <w:num w:numId="34">
    <w:abstractNumId w:val="36"/>
  </w:num>
  <w:num w:numId="35">
    <w:abstractNumId w:val="27"/>
  </w:num>
  <w:num w:numId="36">
    <w:abstractNumId w:val="2"/>
  </w:num>
  <w:num w:numId="37">
    <w:abstractNumId w:val="10"/>
  </w:num>
  <w:num w:numId="38">
    <w:abstractNumId w:val="38"/>
  </w:num>
  <w:num w:numId="39">
    <w:abstractNumId w:val="47"/>
  </w:num>
  <w:num w:numId="40">
    <w:abstractNumId w:val="4"/>
  </w:num>
  <w:num w:numId="41">
    <w:abstractNumId w:val="14"/>
  </w:num>
  <w:num w:numId="42">
    <w:abstractNumId w:val="39"/>
  </w:num>
  <w:num w:numId="43">
    <w:abstractNumId w:val="25"/>
  </w:num>
  <w:num w:numId="44">
    <w:abstractNumId w:val="37"/>
  </w:num>
  <w:num w:numId="45">
    <w:abstractNumId w:val="16"/>
  </w:num>
  <w:num w:numId="46">
    <w:abstractNumId w:val="31"/>
  </w:num>
  <w:num w:numId="47">
    <w:abstractNumId w:val="20"/>
  </w:num>
  <w:num w:numId="48">
    <w:abstractNumId w:val="1"/>
  </w:num>
  <w:num w:numId="4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C52"/>
    <w:rsid w:val="0000090D"/>
    <w:rsid w:val="00000D25"/>
    <w:rsid w:val="00004433"/>
    <w:rsid w:val="00004568"/>
    <w:rsid w:val="0001112A"/>
    <w:rsid w:val="00013D73"/>
    <w:rsid w:val="00015AB8"/>
    <w:rsid w:val="00016C8F"/>
    <w:rsid w:val="00020095"/>
    <w:rsid w:val="00021948"/>
    <w:rsid w:val="00022CB0"/>
    <w:rsid w:val="0002383A"/>
    <w:rsid w:val="000238D2"/>
    <w:rsid w:val="00031D88"/>
    <w:rsid w:val="000341FD"/>
    <w:rsid w:val="000343AE"/>
    <w:rsid w:val="0003496A"/>
    <w:rsid w:val="00034BA3"/>
    <w:rsid w:val="00036499"/>
    <w:rsid w:val="0003721A"/>
    <w:rsid w:val="0004092C"/>
    <w:rsid w:val="00041243"/>
    <w:rsid w:val="00041EE7"/>
    <w:rsid w:val="00044254"/>
    <w:rsid w:val="00045044"/>
    <w:rsid w:val="0004552B"/>
    <w:rsid w:val="000466D5"/>
    <w:rsid w:val="000559D5"/>
    <w:rsid w:val="00056648"/>
    <w:rsid w:val="000574DC"/>
    <w:rsid w:val="00060C3A"/>
    <w:rsid w:val="00060D37"/>
    <w:rsid w:val="00060EDB"/>
    <w:rsid w:val="00062E2B"/>
    <w:rsid w:val="00063EEE"/>
    <w:rsid w:val="000656E9"/>
    <w:rsid w:val="00065CAB"/>
    <w:rsid w:val="00066609"/>
    <w:rsid w:val="00066D9F"/>
    <w:rsid w:val="00070680"/>
    <w:rsid w:val="00073384"/>
    <w:rsid w:val="000736E3"/>
    <w:rsid w:val="00080534"/>
    <w:rsid w:val="0008650D"/>
    <w:rsid w:val="00086EB5"/>
    <w:rsid w:val="0009015C"/>
    <w:rsid w:val="00090D08"/>
    <w:rsid w:val="00093539"/>
    <w:rsid w:val="00093DF5"/>
    <w:rsid w:val="000A1A33"/>
    <w:rsid w:val="000A3654"/>
    <w:rsid w:val="000A47DE"/>
    <w:rsid w:val="000A4FAE"/>
    <w:rsid w:val="000A503D"/>
    <w:rsid w:val="000B4087"/>
    <w:rsid w:val="000B4447"/>
    <w:rsid w:val="000B719D"/>
    <w:rsid w:val="000C0396"/>
    <w:rsid w:val="000C10C9"/>
    <w:rsid w:val="000C40AE"/>
    <w:rsid w:val="000C5B63"/>
    <w:rsid w:val="000C7DE5"/>
    <w:rsid w:val="000D0F08"/>
    <w:rsid w:val="000E528D"/>
    <w:rsid w:val="000E6E52"/>
    <w:rsid w:val="000F23FC"/>
    <w:rsid w:val="000F2814"/>
    <w:rsid w:val="000F3D61"/>
    <w:rsid w:val="000F47ED"/>
    <w:rsid w:val="000F5B00"/>
    <w:rsid w:val="001030BD"/>
    <w:rsid w:val="001047A5"/>
    <w:rsid w:val="00105D26"/>
    <w:rsid w:val="00106C13"/>
    <w:rsid w:val="001129EC"/>
    <w:rsid w:val="0011336C"/>
    <w:rsid w:val="00114EF3"/>
    <w:rsid w:val="001156F4"/>
    <w:rsid w:val="0012023B"/>
    <w:rsid w:val="00121C61"/>
    <w:rsid w:val="0012229F"/>
    <w:rsid w:val="0012361C"/>
    <w:rsid w:val="00124258"/>
    <w:rsid w:val="001248D4"/>
    <w:rsid w:val="00125C9F"/>
    <w:rsid w:val="001359AD"/>
    <w:rsid w:val="00136191"/>
    <w:rsid w:val="00141F95"/>
    <w:rsid w:val="00145793"/>
    <w:rsid w:val="001561F0"/>
    <w:rsid w:val="0016621D"/>
    <w:rsid w:val="00173A1C"/>
    <w:rsid w:val="00180043"/>
    <w:rsid w:val="0018165F"/>
    <w:rsid w:val="001867AC"/>
    <w:rsid w:val="00187AF2"/>
    <w:rsid w:val="00192268"/>
    <w:rsid w:val="00192E83"/>
    <w:rsid w:val="00193FE3"/>
    <w:rsid w:val="001950A2"/>
    <w:rsid w:val="00196681"/>
    <w:rsid w:val="001966A8"/>
    <w:rsid w:val="001A1327"/>
    <w:rsid w:val="001A33E3"/>
    <w:rsid w:val="001B1D27"/>
    <w:rsid w:val="001B5C7C"/>
    <w:rsid w:val="001B7A6E"/>
    <w:rsid w:val="001B7A92"/>
    <w:rsid w:val="001C563B"/>
    <w:rsid w:val="001D3FA7"/>
    <w:rsid w:val="001D4950"/>
    <w:rsid w:val="001E17F4"/>
    <w:rsid w:val="001E1CA7"/>
    <w:rsid w:val="001E4D50"/>
    <w:rsid w:val="001E6B99"/>
    <w:rsid w:val="001E6F14"/>
    <w:rsid w:val="001F073B"/>
    <w:rsid w:val="001F0980"/>
    <w:rsid w:val="001F1CCA"/>
    <w:rsid w:val="001F4B4A"/>
    <w:rsid w:val="001F5B6B"/>
    <w:rsid w:val="001F7B84"/>
    <w:rsid w:val="00207844"/>
    <w:rsid w:val="002159B4"/>
    <w:rsid w:val="00217C02"/>
    <w:rsid w:val="00220FC5"/>
    <w:rsid w:val="002219E3"/>
    <w:rsid w:val="00222757"/>
    <w:rsid w:val="0022382F"/>
    <w:rsid w:val="00225DE9"/>
    <w:rsid w:val="00226CE2"/>
    <w:rsid w:val="002310A3"/>
    <w:rsid w:val="002372AA"/>
    <w:rsid w:val="0024183C"/>
    <w:rsid w:val="0024308C"/>
    <w:rsid w:val="00253D49"/>
    <w:rsid w:val="002571AD"/>
    <w:rsid w:val="00260813"/>
    <w:rsid w:val="00261427"/>
    <w:rsid w:val="00263B89"/>
    <w:rsid w:val="00263F2B"/>
    <w:rsid w:val="002650A4"/>
    <w:rsid w:val="00270F47"/>
    <w:rsid w:val="002749FD"/>
    <w:rsid w:val="002803CB"/>
    <w:rsid w:val="00280723"/>
    <w:rsid w:val="00295651"/>
    <w:rsid w:val="002A282D"/>
    <w:rsid w:val="002A7CA4"/>
    <w:rsid w:val="002B3ED7"/>
    <w:rsid w:val="002C3B0D"/>
    <w:rsid w:val="002C494D"/>
    <w:rsid w:val="002C4B9E"/>
    <w:rsid w:val="002C58CF"/>
    <w:rsid w:val="002C5F59"/>
    <w:rsid w:val="002C6888"/>
    <w:rsid w:val="002C6A8D"/>
    <w:rsid w:val="002C6DA1"/>
    <w:rsid w:val="002D0353"/>
    <w:rsid w:val="002D11D3"/>
    <w:rsid w:val="002D2D33"/>
    <w:rsid w:val="002D4977"/>
    <w:rsid w:val="002E4BC3"/>
    <w:rsid w:val="002E60A9"/>
    <w:rsid w:val="002E60D9"/>
    <w:rsid w:val="002E7931"/>
    <w:rsid w:val="002E7D02"/>
    <w:rsid w:val="002F3B55"/>
    <w:rsid w:val="002F6E00"/>
    <w:rsid w:val="002F758C"/>
    <w:rsid w:val="002F7B0F"/>
    <w:rsid w:val="0030434C"/>
    <w:rsid w:val="003055CE"/>
    <w:rsid w:val="00310502"/>
    <w:rsid w:val="00314516"/>
    <w:rsid w:val="00332F43"/>
    <w:rsid w:val="00333046"/>
    <w:rsid w:val="00341092"/>
    <w:rsid w:val="0034144E"/>
    <w:rsid w:val="0034276D"/>
    <w:rsid w:val="003561ED"/>
    <w:rsid w:val="003600BB"/>
    <w:rsid w:val="00361009"/>
    <w:rsid w:val="00363205"/>
    <w:rsid w:val="0036455A"/>
    <w:rsid w:val="00365619"/>
    <w:rsid w:val="00365C96"/>
    <w:rsid w:val="00367187"/>
    <w:rsid w:val="00367B9B"/>
    <w:rsid w:val="00375E22"/>
    <w:rsid w:val="003802B9"/>
    <w:rsid w:val="00382813"/>
    <w:rsid w:val="00384E62"/>
    <w:rsid w:val="00392486"/>
    <w:rsid w:val="003924D7"/>
    <w:rsid w:val="003933A5"/>
    <w:rsid w:val="0039613D"/>
    <w:rsid w:val="003A0891"/>
    <w:rsid w:val="003A292B"/>
    <w:rsid w:val="003A2BEE"/>
    <w:rsid w:val="003A434B"/>
    <w:rsid w:val="003A4DCC"/>
    <w:rsid w:val="003A608E"/>
    <w:rsid w:val="003A65D5"/>
    <w:rsid w:val="003B1058"/>
    <w:rsid w:val="003C1569"/>
    <w:rsid w:val="003C62A7"/>
    <w:rsid w:val="003C7BF6"/>
    <w:rsid w:val="003D14AD"/>
    <w:rsid w:val="003D2A43"/>
    <w:rsid w:val="003D2E12"/>
    <w:rsid w:val="003E2A7F"/>
    <w:rsid w:val="003E3D6D"/>
    <w:rsid w:val="003E4854"/>
    <w:rsid w:val="003E5C12"/>
    <w:rsid w:val="003E6FCB"/>
    <w:rsid w:val="003F0B10"/>
    <w:rsid w:val="003F4D60"/>
    <w:rsid w:val="0040110B"/>
    <w:rsid w:val="0040128E"/>
    <w:rsid w:val="004025C0"/>
    <w:rsid w:val="00403BC8"/>
    <w:rsid w:val="004066A3"/>
    <w:rsid w:val="00424C94"/>
    <w:rsid w:val="004301B2"/>
    <w:rsid w:val="00434EB6"/>
    <w:rsid w:val="0043612D"/>
    <w:rsid w:val="00440014"/>
    <w:rsid w:val="00442A6E"/>
    <w:rsid w:val="004442E0"/>
    <w:rsid w:val="00452107"/>
    <w:rsid w:val="00453395"/>
    <w:rsid w:val="004540E2"/>
    <w:rsid w:val="00454DA5"/>
    <w:rsid w:val="00455D84"/>
    <w:rsid w:val="00464BD5"/>
    <w:rsid w:val="004666CB"/>
    <w:rsid w:val="0046714B"/>
    <w:rsid w:val="00470874"/>
    <w:rsid w:val="00475B80"/>
    <w:rsid w:val="004767D8"/>
    <w:rsid w:val="00477A24"/>
    <w:rsid w:val="004813FF"/>
    <w:rsid w:val="00485DB8"/>
    <w:rsid w:val="0049118A"/>
    <w:rsid w:val="00492AE1"/>
    <w:rsid w:val="004969D7"/>
    <w:rsid w:val="00496D81"/>
    <w:rsid w:val="004A15A5"/>
    <w:rsid w:val="004A2E17"/>
    <w:rsid w:val="004A4DD7"/>
    <w:rsid w:val="004A7062"/>
    <w:rsid w:val="004C1797"/>
    <w:rsid w:val="004C3E2F"/>
    <w:rsid w:val="004C4716"/>
    <w:rsid w:val="004C49E4"/>
    <w:rsid w:val="004D0118"/>
    <w:rsid w:val="004D0300"/>
    <w:rsid w:val="004D1662"/>
    <w:rsid w:val="004D3D1C"/>
    <w:rsid w:val="004D5821"/>
    <w:rsid w:val="004D709E"/>
    <w:rsid w:val="004D79DE"/>
    <w:rsid w:val="004F077C"/>
    <w:rsid w:val="004F181E"/>
    <w:rsid w:val="004F3713"/>
    <w:rsid w:val="004F4A07"/>
    <w:rsid w:val="00500AC0"/>
    <w:rsid w:val="0050373E"/>
    <w:rsid w:val="005047EC"/>
    <w:rsid w:val="00506600"/>
    <w:rsid w:val="00506BD1"/>
    <w:rsid w:val="005124FA"/>
    <w:rsid w:val="0051463C"/>
    <w:rsid w:val="005149CE"/>
    <w:rsid w:val="00515B0B"/>
    <w:rsid w:val="005209F7"/>
    <w:rsid w:val="00537A38"/>
    <w:rsid w:val="005406A7"/>
    <w:rsid w:val="00540E1A"/>
    <w:rsid w:val="00543730"/>
    <w:rsid w:val="005452E6"/>
    <w:rsid w:val="00545609"/>
    <w:rsid w:val="005456A1"/>
    <w:rsid w:val="00545755"/>
    <w:rsid w:val="00554157"/>
    <w:rsid w:val="00555E4C"/>
    <w:rsid w:val="00556A4A"/>
    <w:rsid w:val="0056300F"/>
    <w:rsid w:val="00563C60"/>
    <w:rsid w:val="00564332"/>
    <w:rsid w:val="00564DC9"/>
    <w:rsid w:val="005666F9"/>
    <w:rsid w:val="00566917"/>
    <w:rsid w:val="0057590A"/>
    <w:rsid w:val="00575D84"/>
    <w:rsid w:val="005764C1"/>
    <w:rsid w:val="00580D89"/>
    <w:rsid w:val="005858BC"/>
    <w:rsid w:val="00587DBC"/>
    <w:rsid w:val="005A0036"/>
    <w:rsid w:val="005A0CB2"/>
    <w:rsid w:val="005A270A"/>
    <w:rsid w:val="005A4C0B"/>
    <w:rsid w:val="005A6F36"/>
    <w:rsid w:val="005B1645"/>
    <w:rsid w:val="005B1FD6"/>
    <w:rsid w:val="005B31A8"/>
    <w:rsid w:val="005B5FB7"/>
    <w:rsid w:val="005C0F70"/>
    <w:rsid w:val="005C302C"/>
    <w:rsid w:val="005C306D"/>
    <w:rsid w:val="005C3207"/>
    <w:rsid w:val="005C45E6"/>
    <w:rsid w:val="005C617D"/>
    <w:rsid w:val="005D0286"/>
    <w:rsid w:val="005D068F"/>
    <w:rsid w:val="005D32D3"/>
    <w:rsid w:val="005D3BCD"/>
    <w:rsid w:val="005D4F1C"/>
    <w:rsid w:val="005D6A25"/>
    <w:rsid w:val="005D6CF7"/>
    <w:rsid w:val="005D71DE"/>
    <w:rsid w:val="005D7C52"/>
    <w:rsid w:val="005E03A9"/>
    <w:rsid w:val="005E3358"/>
    <w:rsid w:val="005E56D6"/>
    <w:rsid w:val="005E5982"/>
    <w:rsid w:val="005E6A81"/>
    <w:rsid w:val="005F15EF"/>
    <w:rsid w:val="005F2755"/>
    <w:rsid w:val="005F4D3A"/>
    <w:rsid w:val="005F6045"/>
    <w:rsid w:val="005F751C"/>
    <w:rsid w:val="00600458"/>
    <w:rsid w:val="006020F0"/>
    <w:rsid w:val="00605318"/>
    <w:rsid w:val="0060767F"/>
    <w:rsid w:val="00611828"/>
    <w:rsid w:val="00611B68"/>
    <w:rsid w:val="00611C10"/>
    <w:rsid w:val="0061316E"/>
    <w:rsid w:val="00615757"/>
    <w:rsid w:val="00616C21"/>
    <w:rsid w:val="0062266B"/>
    <w:rsid w:val="0062296B"/>
    <w:rsid w:val="00630CE9"/>
    <w:rsid w:val="00635F25"/>
    <w:rsid w:val="00640204"/>
    <w:rsid w:val="006408EB"/>
    <w:rsid w:val="00641850"/>
    <w:rsid w:val="00643315"/>
    <w:rsid w:val="00645401"/>
    <w:rsid w:val="006466C7"/>
    <w:rsid w:val="0064748D"/>
    <w:rsid w:val="006660AE"/>
    <w:rsid w:val="00667A17"/>
    <w:rsid w:val="00670ABA"/>
    <w:rsid w:val="0067327F"/>
    <w:rsid w:val="00673468"/>
    <w:rsid w:val="00673F48"/>
    <w:rsid w:val="00676184"/>
    <w:rsid w:val="006776AD"/>
    <w:rsid w:val="006819EC"/>
    <w:rsid w:val="00682378"/>
    <w:rsid w:val="006835EE"/>
    <w:rsid w:val="00683E0E"/>
    <w:rsid w:val="0068428A"/>
    <w:rsid w:val="006855A1"/>
    <w:rsid w:val="00685677"/>
    <w:rsid w:val="0069284C"/>
    <w:rsid w:val="006972B5"/>
    <w:rsid w:val="006972D4"/>
    <w:rsid w:val="006A494B"/>
    <w:rsid w:val="006A509B"/>
    <w:rsid w:val="006A590D"/>
    <w:rsid w:val="006B19B2"/>
    <w:rsid w:val="006B3160"/>
    <w:rsid w:val="006B3323"/>
    <w:rsid w:val="006C180B"/>
    <w:rsid w:val="006C3D20"/>
    <w:rsid w:val="006C45BE"/>
    <w:rsid w:val="006C7FA0"/>
    <w:rsid w:val="006D3C9F"/>
    <w:rsid w:val="006D56C8"/>
    <w:rsid w:val="006E07ED"/>
    <w:rsid w:val="006E0959"/>
    <w:rsid w:val="006E22DC"/>
    <w:rsid w:val="006E2840"/>
    <w:rsid w:val="006E3CC7"/>
    <w:rsid w:val="006E5CD1"/>
    <w:rsid w:val="006E60CE"/>
    <w:rsid w:val="006E69B3"/>
    <w:rsid w:val="006F31A6"/>
    <w:rsid w:val="006F3508"/>
    <w:rsid w:val="006F5D97"/>
    <w:rsid w:val="0070016D"/>
    <w:rsid w:val="0071005D"/>
    <w:rsid w:val="00711DF6"/>
    <w:rsid w:val="007127E4"/>
    <w:rsid w:val="0071346C"/>
    <w:rsid w:val="00721435"/>
    <w:rsid w:val="00721832"/>
    <w:rsid w:val="00726D51"/>
    <w:rsid w:val="0072726B"/>
    <w:rsid w:val="0073225C"/>
    <w:rsid w:val="00735B33"/>
    <w:rsid w:val="00741B32"/>
    <w:rsid w:val="00743716"/>
    <w:rsid w:val="00743E94"/>
    <w:rsid w:val="007454A7"/>
    <w:rsid w:val="007463B2"/>
    <w:rsid w:val="00751E55"/>
    <w:rsid w:val="0075211D"/>
    <w:rsid w:val="0075220C"/>
    <w:rsid w:val="00756CE3"/>
    <w:rsid w:val="00766B1D"/>
    <w:rsid w:val="0076766E"/>
    <w:rsid w:val="00767B98"/>
    <w:rsid w:val="00771008"/>
    <w:rsid w:val="00774D92"/>
    <w:rsid w:val="00780458"/>
    <w:rsid w:val="00784318"/>
    <w:rsid w:val="00784636"/>
    <w:rsid w:val="00784AC1"/>
    <w:rsid w:val="00786595"/>
    <w:rsid w:val="0078791B"/>
    <w:rsid w:val="00787C37"/>
    <w:rsid w:val="0079184A"/>
    <w:rsid w:val="007A04A4"/>
    <w:rsid w:val="007A06CB"/>
    <w:rsid w:val="007A0CEB"/>
    <w:rsid w:val="007A1B15"/>
    <w:rsid w:val="007A4094"/>
    <w:rsid w:val="007A5FA9"/>
    <w:rsid w:val="007B1C4F"/>
    <w:rsid w:val="007B3DFC"/>
    <w:rsid w:val="007C0F4F"/>
    <w:rsid w:val="007C1526"/>
    <w:rsid w:val="007C39D8"/>
    <w:rsid w:val="007C519C"/>
    <w:rsid w:val="007D0541"/>
    <w:rsid w:val="007D2AC1"/>
    <w:rsid w:val="007D49D8"/>
    <w:rsid w:val="007E2993"/>
    <w:rsid w:val="007E7928"/>
    <w:rsid w:val="007F003A"/>
    <w:rsid w:val="007F066F"/>
    <w:rsid w:val="007F49AE"/>
    <w:rsid w:val="007F4A9D"/>
    <w:rsid w:val="007F6A50"/>
    <w:rsid w:val="007F7D54"/>
    <w:rsid w:val="00803446"/>
    <w:rsid w:val="00806063"/>
    <w:rsid w:val="008067B9"/>
    <w:rsid w:val="00813828"/>
    <w:rsid w:val="00814D1E"/>
    <w:rsid w:val="0081614E"/>
    <w:rsid w:val="00825B79"/>
    <w:rsid w:val="00825C8D"/>
    <w:rsid w:val="00826EB8"/>
    <w:rsid w:val="00830448"/>
    <w:rsid w:val="0083068F"/>
    <w:rsid w:val="00833D4B"/>
    <w:rsid w:val="00841E23"/>
    <w:rsid w:val="008426E1"/>
    <w:rsid w:val="008427B1"/>
    <w:rsid w:val="00843FFE"/>
    <w:rsid w:val="00844B59"/>
    <w:rsid w:val="008464F4"/>
    <w:rsid w:val="00851AAB"/>
    <w:rsid w:val="00851F89"/>
    <w:rsid w:val="00852C46"/>
    <w:rsid w:val="00862AE3"/>
    <w:rsid w:val="0086700A"/>
    <w:rsid w:val="00867D63"/>
    <w:rsid w:val="00875982"/>
    <w:rsid w:val="00881EAE"/>
    <w:rsid w:val="00886F8A"/>
    <w:rsid w:val="0089037E"/>
    <w:rsid w:val="0089416A"/>
    <w:rsid w:val="0089625B"/>
    <w:rsid w:val="008A2941"/>
    <w:rsid w:val="008A2EE2"/>
    <w:rsid w:val="008A7D39"/>
    <w:rsid w:val="008B0E6A"/>
    <w:rsid w:val="008B4E37"/>
    <w:rsid w:val="008C1D9B"/>
    <w:rsid w:val="008C2A40"/>
    <w:rsid w:val="008C38BB"/>
    <w:rsid w:val="008C3AB4"/>
    <w:rsid w:val="008C71A8"/>
    <w:rsid w:val="008C761C"/>
    <w:rsid w:val="008D5BEB"/>
    <w:rsid w:val="008E1273"/>
    <w:rsid w:val="008E38E4"/>
    <w:rsid w:val="008E4DB5"/>
    <w:rsid w:val="008F1DAF"/>
    <w:rsid w:val="00904129"/>
    <w:rsid w:val="0090443A"/>
    <w:rsid w:val="009048C4"/>
    <w:rsid w:val="009051F5"/>
    <w:rsid w:val="00905B7D"/>
    <w:rsid w:val="0090695E"/>
    <w:rsid w:val="00906EEC"/>
    <w:rsid w:val="00907837"/>
    <w:rsid w:val="00907889"/>
    <w:rsid w:val="00910A4B"/>
    <w:rsid w:val="00915EB0"/>
    <w:rsid w:val="009211D0"/>
    <w:rsid w:val="00921AF6"/>
    <w:rsid w:val="00923F0A"/>
    <w:rsid w:val="009241F5"/>
    <w:rsid w:val="0092727D"/>
    <w:rsid w:val="0093068D"/>
    <w:rsid w:val="009325BB"/>
    <w:rsid w:val="00932AEA"/>
    <w:rsid w:val="009350FC"/>
    <w:rsid w:val="00936755"/>
    <w:rsid w:val="00936EB5"/>
    <w:rsid w:val="009427BA"/>
    <w:rsid w:val="00943C3B"/>
    <w:rsid w:val="0094568D"/>
    <w:rsid w:val="00950CBE"/>
    <w:rsid w:val="009518E9"/>
    <w:rsid w:val="009520FE"/>
    <w:rsid w:val="009528FC"/>
    <w:rsid w:val="0095320E"/>
    <w:rsid w:val="00954FBE"/>
    <w:rsid w:val="009558EB"/>
    <w:rsid w:val="00956286"/>
    <w:rsid w:val="00956431"/>
    <w:rsid w:val="009605C3"/>
    <w:rsid w:val="00964759"/>
    <w:rsid w:val="00965BD1"/>
    <w:rsid w:val="00966B89"/>
    <w:rsid w:val="00967D23"/>
    <w:rsid w:val="00971E06"/>
    <w:rsid w:val="00972032"/>
    <w:rsid w:val="0097298E"/>
    <w:rsid w:val="00975595"/>
    <w:rsid w:val="00975C0D"/>
    <w:rsid w:val="00977868"/>
    <w:rsid w:val="009819AA"/>
    <w:rsid w:val="00982652"/>
    <w:rsid w:val="00986B8B"/>
    <w:rsid w:val="009870C4"/>
    <w:rsid w:val="0099141B"/>
    <w:rsid w:val="009931E2"/>
    <w:rsid w:val="009A409C"/>
    <w:rsid w:val="009A5767"/>
    <w:rsid w:val="009A60CA"/>
    <w:rsid w:val="009B16CE"/>
    <w:rsid w:val="009B6191"/>
    <w:rsid w:val="009C18A4"/>
    <w:rsid w:val="009C2EE2"/>
    <w:rsid w:val="009C39E6"/>
    <w:rsid w:val="009C463B"/>
    <w:rsid w:val="009C5D67"/>
    <w:rsid w:val="009C66C7"/>
    <w:rsid w:val="009C7B71"/>
    <w:rsid w:val="009D22DC"/>
    <w:rsid w:val="009D5954"/>
    <w:rsid w:val="009D6250"/>
    <w:rsid w:val="009D6EA7"/>
    <w:rsid w:val="009E49FA"/>
    <w:rsid w:val="009E68C6"/>
    <w:rsid w:val="009F0139"/>
    <w:rsid w:val="009F3D69"/>
    <w:rsid w:val="009F6D60"/>
    <w:rsid w:val="009F78F0"/>
    <w:rsid w:val="009F7F25"/>
    <w:rsid w:val="00A01CBB"/>
    <w:rsid w:val="00A02B49"/>
    <w:rsid w:val="00A05859"/>
    <w:rsid w:val="00A16722"/>
    <w:rsid w:val="00A23846"/>
    <w:rsid w:val="00A25C58"/>
    <w:rsid w:val="00A2603A"/>
    <w:rsid w:val="00A3183F"/>
    <w:rsid w:val="00A32CE4"/>
    <w:rsid w:val="00A342D1"/>
    <w:rsid w:val="00A42E7F"/>
    <w:rsid w:val="00A44B1A"/>
    <w:rsid w:val="00A466B6"/>
    <w:rsid w:val="00A57D3D"/>
    <w:rsid w:val="00A61FEE"/>
    <w:rsid w:val="00A6236B"/>
    <w:rsid w:val="00A633CF"/>
    <w:rsid w:val="00A66794"/>
    <w:rsid w:val="00A678EE"/>
    <w:rsid w:val="00A76CD2"/>
    <w:rsid w:val="00A800EF"/>
    <w:rsid w:val="00A8014C"/>
    <w:rsid w:val="00A81B33"/>
    <w:rsid w:val="00A83F1D"/>
    <w:rsid w:val="00A85868"/>
    <w:rsid w:val="00A8736E"/>
    <w:rsid w:val="00A96040"/>
    <w:rsid w:val="00A96DC4"/>
    <w:rsid w:val="00A97259"/>
    <w:rsid w:val="00A973A1"/>
    <w:rsid w:val="00AA13D3"/>
    <w:rsid w:val="00AA2513"/>
    <w:rsid w:val="00AA3B2E"/>
    <w:rsid w:val="00AA4AAD"/>
    <w:rsid w:val="00AA5BD2"/>
    <w:rsid w:val="00AB0109"/>
    <w:rsid w:val="00AB096D"/>
    <w:rsid w:val="00AC298A"/>
    <w:rsid w:val="00AD2583"/>
    <w:rsid w:val="00AD6105"/>
    <w:rsid w:val="00AD7F97"/>
    <w:rsid w:val="00AE016F"/>
    <w:rsid w:val="00AE215B"/>
    <w:rsid w:val="00AE57E0"/>
    <w:rsid w:val="00AE7CD4"/>
    <w:rsid w:val="00AF0603"/>
    <w:rsid w:val="00AF37FC"/>
    <w:rsid w:val="00AF4AEB"/>
    <w:rsid w:val="00AF7441"/>
    <w:rsid w:val="00AF7520"/>
    <w:rsid w:val="00B004F5"/>
    <w:rsid w:val="00B07EE2"/>
    <w:rsid w:val="00B15896"/>
    <w:rsid w:val="00B16747"/>
    <w:rsid w:val="00B17C60"/>
    <w:rsid w:val="00B223AE"/>
    <w:rsid w:val="00B22A1A"/>
    <w:rsid w:val="00B22CD5"/>
    <w:rsid w:val="00B22D6F"/>
    <w:rsid w:val="00B34D70"/>
    <w:rsid w:val="00B35E62"/>
    <w:rsid w:val="00B43243"/>
    <w:rsid w:val="00B443AA"/>
    <w:rsid w:val="00B46622"/>
    <w:rsid w:val="00B466FB"/>
    <w:rsid w:val="00B50260"/>
    <w:rsid w:val="00B5344A"/>
    <w:rsid w:val="00B5401F"/>
    <w:rsid w:val="00B61C69"/>
    <w:rsid w:val="00B61F6C"/>
    <w:rsid w:val="00B62760"/>
    <w:rsid w:val="00B74A95"/>
    <w:rsid w:val="00B74B06"/>
    <w:rsid w:val="00B756EA"/>
    <w:rsid w:val="00B759CA"/>
    <w:rsid w:val="00B7622C"/>
    <w:rsid w:val="00B76312"/>
    <w:rsid w:val="00B80477"/>
    <w:rsid w:val="00B815F7"/>
    <w:rsid w:val="00B8386C"/>
    <w:rsid w:val="00B862FD"/>
    <w:rsid w:val="00B877B0"/>
    <w:rsid w:val="00B9218F"/>
    <w:rsid w:val="00B93D45"/>
    <w:rsid w:val="00B93E53"/>
    <w:rsid w:val="00B95D8F"/>
    <w:rsid w:val="00B95F0D"/>
    <w:rsid w:val="00B961D3"/>
    <w:rsid w:val="00BA092E"/>
    <w:rsid w:val="00BA3AB3"/>
    <w:rsid w:val="00BA435E"/>
    <w:rsid w:val="00BA752C"/>
    <w:rsid w:val="00BB2F2F"/>
    <w:rsid w:val="00BB3B12"/>
    <w:rsid w:val="00BB429E"/>
    <w:rsid w:val="00BB4E67"/>
    <w:rsid w:val="00BC0DC5"/>
    <w:rsid w:val="00BD0552"/>
    <w:rsid w:val="00BD0EFB"/>
    <w:rsid w:val="00BD25D6"/>
    <w:rsid w:val="00BD3025"/>
    <w:rsid w:val="00BD3EC0"/>
    <w:rsid w:val="00BD7274"/>
    <w:rsid w:val="00BE1006"/>
    <w:rsid w:val="00BE2253"/>
    <w:rsid w:val="00BE277E"/>
    <w:rsid w:val="00BE42A7"/>
    <w:rsid w:val="00BE6916"/>
    <w:rsid w:val="00BF0C2B"/>
    <w:rsid w:val="00BF6A09"/>
    <w:rsid w:val="00C02449"/>
    <w:rsid w:val="00C02671"/>
    <w:rsid w:val="00C04CFA"/>
    <w:rsid w:val="00C10A0B"/>
    <w:rsid w:val="00C134E5"/>
    <w:rsid w:val="00C16359"/>
    <w:rsid w:val="00C22AB7"/>
    <w:rsid w:val="00C23F8D"/>
    <w:rsid w:val="00C24E95"/>
    <w:rsid w:val="00C269C3"/>
    <w:rsid w:val="00C36459"/>
    <w:rsid w:val="00C406B2"/>
    <w:rsid w:val="00C40914"/>
    <w:rsid w:val="00C41A9B"/>
    <w:rsid w:val="00C41E6F"/>
    <w:rsid w:val="00C423F5"/>
    <w:rsid w:val="00C45171"/>
    <w:rsid w:val="00C46B78"/>
    <w:rsid w:val="00C47F53"/>
    <w:rsid w:val="00C51D81"/>
    <w:rsid w:val="00C5253A"/>
    <w:rsid w:val="00C53A31"/>
    <w:rsid w:val="00C547FB"/>
    <w:rsid w:val="00C55A68"/>
    <w:rsid w:val="00C57341"/>
    <w:rsid w:val="00C57A25"/>
    <w:rsid w:val="00C60479"/>
    <w:rsid w:val="00C62B07"/>
    <w:rsid w:val="00C7092A"/>
    <w:rsid w:val="00C72ED3"/>
    <w:rsid w:val="00C73891"/>
    <w:rsid w:val="00C74064"/>
    <w:rsid w:val="00C775AC"/>
    <w:rsid w:val="00C77CA6"/>
    <w:rsid w:val="00C80425"/>
    <w:rsid w:val="00C81705"/>
    <w:rsid w:val="00C83682"/>
    <w:rsid w:val="00C8387E"/>
    <w:rsid w:val="00C83E65"/>
    <w:rsid w:val="00C84F48"/>
    <w:rsid w:val="00C8635A"/>
    <w:rsid w:val="00C87C6C"/>
    <w:rsid w:val="00C92DAD"/>
    <w:rsid w:val="00C92ECD"/>
    <w:rsid w:val="00C93055"/>
    <w:rsid w:val="00C932FD"/>
    <w:rsid w:val="00C94211"/>
    <w:rsid w:val="00CA4ED0"/>
    <w:rsid w:val="00CA5501"/>
    <w:rsid w:val="00CA5E09"/>
    <w:rsid w:val="00CA6720"/>
    <w:rsid w:val="00CB52B8"/>
    <w:rsid w:val="00CC0989"/>
    <w:rsid w:val="00CC38F7"/>
    <w:rsid w:val="00CC4D28"/>
    <w:rsid w:val="00CC4FF9"/>
    <w:rsid w:val="00CC51D6"/>
    <w:rsid w:val="00CC5A1D"/>
    <w:rsid w:val="00CC6728"/>
    <w:rsid w:val="00CC7900"/>
    <w:rsid w:val="00CD06EB"/>
    <w:rsid w:val="00CD3CE4"/>
    <w:rsid w:val="00CF40FC"/>
    <w:rsid w:val="00CF4F88"/>
    <w:rsid w:val="00D02B30"/>
    <w:rsid w:val="00D02F8E"/>
    <w:rsid w:val="00D0425C"/>
    <w:rsid w:val="00D067C2"/>
    <w:rsid w:val="00D07E98"/>
    <w:rsid w:val="00D1203F"/>
    <w:rsid w:val="00D12D5A"/>
    <w:rsid w:val="00D17A73"/>
    <w:rsid w:val="00D225EC"/>
    <w:rsid w:val="00D33A8F"/>
    <w:rsid w:val="00D35277"/>
    <w:rsid w:val="00D37804"/>
    <w:rsid w:val="00D40DBE"/>
    <w:rsid w:val="00D47E34"/>
    <w:rsid w:val="00D53150"/>
    <w:rsid w:val="00D5420E"/>
    <w:rsid w:val="00D57976"/>
    <w:rsid w:val="00D6051B"/>
    <w:rsid w:val="00D61FCA"/>
    <w:rsid w:val="00D672F2"/>
    <w:rsid w:val="00D73E6A"/>
    <w:rsid w:val="00D80CE6"/>
    <w:rsid w:val="00D81373"/>
    <w:rsid w:val="00D82F64"/>
    <w:rsid w:val="00D86386"/>
    <w:rsid w:val="00D86547"/>
    <w:rsid w:val="00D86B09"/>
    <w:rsid w:val="00D86CB5"/>
    <w:rsid w:val="00D86D67"/>
    <w:rsid w:val="00D94F83"/>
    <w:rsid w:val="00DA0623"/>
    <w:rsid w:val="00DA188A"/>
    <w:rsid w:val="00DA2E63"/>
    <w:rsid w:val="00DA6EDE"/>
    <w:rsid w:val="00DB3706"/>
    <w:rsid w:val="00DB4403"/>
    <w:rsid w:val="00DB54DC"/>
    <w:rsid w:val="00DB7E92"/>
    <w:rsid w:val="00DD0600"/>
    <w:rsid w:val="00DD11FF"/>
    <w:rsid w:val="00DD30DF"/>
    <w:rsid w:val="00DD4EC7"/>
    <w:rsid w:val="00DD5A29"/>
    <w:rsid w:val="00DE0746"/>
    <w:rsid w:val="00DE0F2C"/>
    <w:rsid w:val="00DE569F"/>
    <w:rsid w:val="00DE5B09"/>
    <w:rsid w:val="00DE742C"/>
    <w:rsid w:val="00DE7D99"/>
    <w:rsid w:val="00DF46AF"/>
    <w:rsid w:val="00DF5045"/>
    <w:rsid w:val="00E0559B"/>
    <w:rsid w:val="00E12CE6"/>
    <w:rsid w:val="00E16C8D"/>
    <w:rsid w:val="00E222B6"/>
    <w:rsid w:val="00E226CD"/>
    <w:rsid w:val="00E24A0A"/>
    <w:rsid w:val="00E26D40"/>
    <w:rsid w:val="00E26F28"/>
    <w:rsid w:val="00E27B4F"/>
    <w:rsid w:val="00E341E8"/>
    <w:rsid w:val="00E3422F"/>
    <w:rsid w:val="00E46079"/>
    <w:rsid w:val="00E47B0A"/>
    <w:rsid w:val="00E52470"/>
    <w:rsid w:val="00E54AEC"/>
    <w:rsid w:val="00E54B6E"/>
    <w:rsid w:val="00E56AA2"/>
    <w:rsid w:val="00E651F2"/>
    <w:rsid w:val="00E65A7E"/>
    <w:rsid w:val="00E74781"/>
    <w:rsid w:val="00E753E3"/>
    <w:rsid w:val="00E77259"/>
    <w:rsid w:val="00E820BF"/>
    <w:rsid w:val="00E82906"/>
    <w:rsid w:val="00E83C47"/>
    <w:rsid w:val="00E879A4"/>
    <w:rsid w:val="00E90D24"/>
    <w:rsid w:val="00E93856"/>
    <w:rsid w:val="00EA00B2"/>
    <w:rsid w:val="00EA02B6"/>
    <w:rsid w:val="00EA0371"/>
    <w:rsid w:val="00EA34D0"/>
    <w:rsid w:val="00EA3E45"/>
    <w:rsid w:val="00EA3E76"/>
    <w:rsid w:val="00EA667D"/>
    <w:rsid w:val="00EA69EE"/>
    <w:rsid w:val="00EA6A2B"/>
    <w:rsid w:val="00EA6DF7"/>
    <w:rsid w:val="00EB1D7F"/>
    <w:rsid w:val="00EB4986"/>
    <w:rsid w:val="00EC01E5"/>
    <w:rsid w:val="00EC2386"/>
    <w:rsid w:val="00EC4572"/>
    <w:rsid w:val="00EC7AA5"/>
    <w:rsid w:val="00ED26C7"/>
    <w:rsid w:val="00ED685B"/>
    <w:rsid w:val="00ED6EFA"/>
    <w:rsid w:val="00EE7788"/>
    <w:rsid w:val="00EF154C"/>
    <w:rsid w:val="00EF63B8"/>
    <w:rsid w:val="00EF76AB"/>
    <w:rsid w:val="00F00971"/>
    <w:rsid w:val="00F0256A"/>
    <w:rsid w:val="00F028E2"/>
    <w:rsid w:val="00F02E44"/>
    <w:rsid w:val="00F036AF"/>
    <w:rsid w:val="00F04FE6"/>
    <w:rsid w:val="00F0695C"/>
    <w:rsid w:val="00F123A9"/>
    <w:rsid w:val="00F14FAC"/>
    <w:rsid w:val="00F157C3"/>
    <w:rsid w:val="00F200FD"/>
    <w:rsid w:val="00F30109"/>
    <w:rsid w:val="00F31CF9"/>
    <w:rsid w:val="00F326A8"/>
    <w:rsid w:val="00F329A5"/>
    <w:rsid w:val="00F343DC"/>
    <w:rsid w:val="00F35132"/>
    <w:rsid w:val="00F3535A"/>
    <w:rsid w:val="00F36270"/>
    <w:rsid w:val="00F36B91"/>
    <w:rsid w:val="00F42465"/>
    <w:rsid w:val="00F43318"/>
    <w:rsid w:val="00F51132"/>
    <w:rsid w:val="00F60A1C"/>
    <w:rsid w:val="00F62347"/>
    <w:rsid w:val="00F62859"/>
    <w:rsid w:val="00F638F2"/>
    <w:rsid w:val="00F824BB"/>
    <w:rsid w:val="00F86004"/>
    <w:rsid w:val="00F8649C"/>
    <w:rsid w:val="00F869E8"/>
    <w:rsid w:val="00F91624"/>
    <w:rsid w:val="00F92E7A"/>
    <w:rsid w:val="00F92ECA"/>
    <w:rsid w:val="00F936CB"/>
    <w:rsid w:val="00F93B4B"/>
    <w:rsid w:val="00F94F1E"/>
    <w:rsid w:val="00F970A5"/>
    <w:rsid w:val="00F973CB"/>
    <w:rsid w:val="00FA1628"/>
    <w:rsid w:val="00FA17DE"/>
    <w:rsid w:val="00FA33F8"/>
    <w:rsid w:val="00FA34C0"/>
    <w:rsid w:val="00FA4F57"/>
    <w:rsid w:val="00FA4FA0"/>
    <w:rsid w:val="00FA5FAD"/>
    <w:rsid w:val="00FA7403"/>
    <w:rsid w:val="00FB0E45"/>
    <w:rsid w:val="00FB352C"/>
    <w:rsid w:val="00FB3BD4"/>
    <w:rsid w:val="00FB41C8"/>
    <w:rsid w:val="00FB6398"/>
    <w:rsid w:val="00FC3E4A"/>
    <w:rsid w:val="00FC53D2"/>
    <w:rsid w:val="00FC656C"/>
    <w:rsid w:val="00FD5EB7"/>
    <w:rsid w:val="00FD6A1B"/>
    <w:rsid w:val="00FE3AD6"/>
    <w:rsid w:val="00FE5592"/>
    <w:rsid w:val="00FE5A02"/>
    <w:rsid w:val="00FF34D0"/>
    <w:rsid w:val="00FF47C9"/>
    <w:rsid w:val="00FF510C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FE3B897B-63DA-4E1E-8974-C092DCAA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09F7"/>
    <w:pPr>
      <w:ind w:firstLine="567"/>
      <w:jc w:val="both"/>
    </w:pPr>
    <w:rPr>
      <w:sz w:val="28"/>
    </w:rPr>
  </w:style>
  <w:style w:type="paragraph" w:styleId="1">
    <w:name w:val="heading 1"/>
    <w:basedOn w:val="a0"/>
    <w:next w:val="a1"/>
    <w:link w:val="11"/>
    <w:uiPriority w:val="9"/>
    <w:qFormat/>
    <w:rsid w:val="008C761C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0"/>
    <w:next w:val="a0"/>
    <w:link w:val="21"/>
    <w:uiPriority w:val="9"/>
    <w:qFormat/>
    <w:rsid w:val="0003721A"/>
    <w:pPr>
      <w:keepNext/>
      <w:numPr>
        <w:ilvl w:val="1"/>
        <w:numId w:val="1"/>
      </w:numPr>
      <w:spacing w:before="240" w:after="60"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qFormat/>
    <w:rsid w:val="008C761C"/>
    <w:pPr>
      <w:keepNext/>
      <w:numPr>
        <w:ilvl w:val="2"/>
        <w:numId w:val="1"/>
      </w:numPr>
      <w:spacing w:before="120" w:after="60"/>
      <w:jc w:val="center"/>
      <w:outlineLvl w:val="2"/>
    </w:pPr>
  </w:style>
  <w:style w:type="paragraph" w:styleId="4">
    <w:name w:val="heading 4"/>
    <w:basedOn w:val="a0"/>
    <w:next w:val="a0"/>
    <w:link w:val="40"/>
    <w:uiPriority w:val="9"/>
    <w:qFormat/>
    <w:rsid w:val="00DE0F2C"/>
    <w:pPr>
      <w:pageBreakBefore/>
      <w:ind w:firstLine="0"/>
      <w:jc w:val="center"/>
      <w:outlineLvl w:val="3"/>
    </w:pPr>
  </w:style>
  <w:style w:type="paragraph" w:styleId="5">
    <w:name w:val="heading 5"/>
    <w:basedOn w:val="a0"/>
    <w:next w:val="a0"/>
    <w:link w:val="50"/>
    <w:autoRedefine/>
    <w:uiPriority w:val="9"/>
    <w:qFormat/>
    <w:rsid w:val="00DE0F2C"/>
    <w:pPr>
      <w:keepNext/>
      <w:ind w:firstLine="0"/>
      <w:jc w:val="center"/>
      <w:outlineLvl w:val="4"/>
    </w:pPr>
  </w:style>
  <w:style w:type="paragraph" w:styleId="6">
    <w:name w:val="heading 6"/>
    <w:basedOn w:val="a0"/>
    <w:next w:val="a0"/>
    <w:link w:val="60"/>
    <w:uiPriority w:val="9"/>
    <w:qFormat/>
    <w:rsid w:val="0003721A"/>
    <w:pPr>
      <w:keepNext/>
      <w:numPr>
        <w:ilvl w:val="5"/>
        <w:numId w:val="1"/>
      </w:numPr>
      <w:jc w:val="center"/>
      <w:outlineLvl w:val="5"/>
    </w:pPr>
    <w:rPr>
      <w:sz w:val="32"/>
    </w:rPr>
  </w:style>
  <w:style w:type="paragraph" w:styleId="7">
    <w:name w:val="heading 7"/>
    <w:basedOn w:val="a0"/>
    <w:next w:val="a0"/>
    <w:link w:val="70"/>
    <w:uiPriority w:val="9"/>
    <w:qFormat/>
    <w:rsid w:val="0003721A"/>
    <w:pPr>
      <w:keepNext/>
      <w:numPr>
        <w:ilvl w:val="6"/>
        <w:numId w:val="1"/>
      </w:numPr>
      <w:jc w:val="center"/>
      <w:outlineLvl w:val="6"/>
    </w:pPr>
    <w:rPr>
      <w:sz w:val="36"/>
    </w:rPr>
  </w:style>
  <w:style w:type="paragraph" w:styleId="8">
    <w:name w:val="heading 8"/>
    <w:basedOn w:val="a0"/>
    <w:next w:val="a0"/>
    <w:link w:val="80"/>
    <w:uiPriority w:val="9"/>
    <w:qFormat/>
    <w:rsid w:val="0003721A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0"/>
    <w:next w:val="a0"/>
    <w:link w:val="90"/>
    <w:uiPriority w:val="9"/>
    <w:qFormat/>
    <w:rsid w:val="0003721A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sid w:val="00670ABA"/>
    <w:rPr>
      <w:rFonts w:cs="Times New Roman"/>
      <w:b/>
      <w:kern w:val="28"/>
      <w:sz w:val="32"/>
      <w:lang w:val="ru-RU" w:eastAsia="ru-RU" w:bidi="ar-SA"/>
    </w:rPr>
  </w:style>
  <w:style w:type="character" w:customStyle="1" w:styleId="21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1">
    <w:name w:val="Body Text"/>
    <w:basedOn w:val="a0"/>
    <w:link w:val="a5"/>
    <w:uiPriority w:val="99"/>
    <w:rsid w:val="005B1FD6"/>
    <w:pPr>
      <w:ind w:firstLine="0"/>
    </w:pPr>
  </w:style>
  <w:style w:type="character" w:customStyle="1" w:styleId="a5">
    <w:name w:val="Основной текст Знак"/>
    <w:link w:val="a1"/>
    <w:uiPriority w:val="99"/>
    <w:locked/>
    <w:rsid w:val="005B1FD6"/>
    <w:rPr>
      <w:rFonts w:cs="Times New Roman"/>
      <w:sz w:val="28"/>
      <w:lang w:val="ru-RU" w:eastAsia="ru-RU" w:bidi="ar-SA"/>
    </w:rPr>
  </w:style>
  <w:style w:type="paragraph" w:styleId="12">
    <w:name w:val="toc 1"/>
    <w:basedOn w:val="a0"/>
    <w:next w:val="a0"/>
    <w:autoRedefine/>
    <w:uiPriority w:val="39"/>
    <w:rsid w:val="005F15EF"/>
    <w:pPr>
      <w:tabs>
        <w:tab w:val="left" w:pos="851"/>
        <w:tab w:val="right" w:leader="dot" w:pos="9911"/>
      </w:tabs>
      <w:spacing w:before="120" w:after="120" w:line="360" w:lineRule="auto"/>
      <w:jc w:val="left"/>
    </w:pPr>
    <w:rPr>
      <w:b/>
      <w:bCs/>
      <w:noProof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5F15EF"/>
    <w:pPr>
      <w:ind w:left="280"/>
      <w:jc w:val="left"/>
    </w:pPr>
    <w:rPr>
      <w:sz w:val="20"/>
    </w:rPr>
  </w:style>
  <w:style w:type="paragraph" w:styleId="31">
    <w:name w:val="toc 3"/>
    <w:basedOn w:val="a0"/>
    <w:next w:val="a0"/>
    <w:autoRedefine/>
    <w:uiPriority w:val="39"/>
    <w:semiHidden/>
    <w:rsid w:val="005F15EF"/>
    <w:pPr>
      <w:ind w:left="560"/>
      <w:jc w:val="left"/>
    </w:pPr>
    <w:rPr>
      <w:iCs/>
      <w:sz w:val="20"/>
    </w:rPr>
  </w:style>
  <w:style w:type="paragraph" w:styleId="41">
    <w:name w:val="toc 4"/>
    <w:basedOn w:val="a0"/>
    <w:next w:val="a0"/>
    <w:autoRedefine/>
    <w:uiPriority w:val="39"/>
    <w:semiHidden/>
    <w:rsid w:val="00B443AA"/>
    <w:pPr>
      <w:tabs>
        <w:tab w:val="right" w:leader="dot" w:pos="9911"/>
      </w:tabs>
      <w:spacing w:line="360" w:lineRule="auto"/>
      <w:ind w:left="840" w:firstLine="11"/>
      <w:jc w:val="left"/>
    </w:pPr>
    <w:rPr>
      <w:noProof/>
      <w:spacing w:val="-8"/>
      <w:sz w:val="24"/>
      <w:szCs w:val="24"/>
    </w:rPr>
  </w:style>
  <w:style w:type="paragraph" w:customStyle="1" w:styleId="a6">
    <w:name w:val="Заголовок содержания"/>
    <w:rsid w:val="005209F7"/>
    <w:pPr>
      <w:jc w:val="center"/>
    </w:pPr>
    <w:rPr>
      <w:rFonts w:ascii="Arial" w:hAnsi="Arial"/>
      <w:noProof/>
      <w:sz w:val="36"/>
    </w:rPr>
  </w:style>
  <w:style w:type="paragraph" w:styleId="a7">
    <w:name w:val="header"/>
    <w:basedOn w:val="a0"/>
    <w:link w:val="a8"/>
    <w:uiPriority w:val="99"/>
    <w:rsid w:val="005209F7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5209F7"/>
    <w:rPr>
      <w:rFonts w:cs="Times New Roman"/>
      <w:sz w:val="28"/>
      <w:lang w:val="ru-RU" w:eastAsia="ru-RU" w:bidi="ar-SA"/>
    </w:rPr>
  </w:style>
  <w:style w:type="paragraph" w:styleId="a9">
    <w:name w:val="footer"/>
    <w:basedOn w:val="a0"/>
    <w:link w:val="aa"/>
    <w:uiPriority w:val="99"/>
    <w:rsid w:val="005209F7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8"/>
    </w:rPr>
  </w:style>
  <w:style w:type="character" w:styleId="ab">
    <w:name w:val="page number"/>
    <w:uiPriority w:val="99"/>
    <w:rsid w:val="005209F7"/>
    <w:rPr>
      <w:rFonts w:ascii="GOST type B" w:hAnsi="GOST type B" w:cs="Times New Roman"/>
    </w:rPr>
  </w:style>
  <w:style w:type="paragraph" w:customStyle="1" w:styleId="ac">
    <w:name w:val="Стиль в рамке"/>
    <w:rsid w:val="005209F7"/>
    <w:rPr>
      <w:rFonts w:ascii="Arial" w:hAnsi="Arial"/>
      <w:noProof/>
    </w:rPr>
  </w:style>
  <w:style w:type="character" w:styleId="ad">
    <w:name w:val="annotation reference"/>
    <w:uiPriority w:val="99"/>
    <w:semiHidden/>
    <w:rsid w:val="005209F7"/>
    <w:rPr>
      <w:rFonts w:cs="Times New Roman"/>
      <w:sz w:val="16"/>
    </w:rPr>
  </w:style>
  <w:style w:type="paragraph" w:styleId="ae">
    <w:name w:val="annotation text"/>
    <w:basedOn w:val="a0"/>
    <w:link w:val="af"/>
    <w:uiPriority w:val="99"/>
    <w:semiHidden/>
    <w:rsid w:val="005209F7"/>
    <w:rPr>
      <w:sz w:val="20"/>
    </w:rPr>
  </w:style>
  <w:style w:type="character" w:customStyle="1" w:styleId="af">
    <w:name w:val="Текст примечания Знак"/>
    <w:link w:val="ae"/>
    <w:uiPriority w:val="99"/>
    <w:semiHidden/>
  </w:style>
  <w:style w:type="paragraph" w:styleId="af0">
    <w:name w:val="caption"/>
    <w:basedOn w:val="a0"/>
    <w:next w:val="a1"/>
    <w:uiPriority w:val="35"/>
    <w:qFormat/>
    <w:rsid w:val="005209F7"/>
    <w:pPr>
      <w:spacing w:before="120" w:after="120"/>
      <w:ind w:firstLine="0"/>
      <w:jc w:val="center"/>
    </w:pPr>
    <w:rPr>
      <w:b/>
    </w:rPr>
  </w:style>
  <w:style w:type="paragraph" w:styleId="af1">
    <w:name w:val="Document Map"/>
    <w:basedOn w:val="a0"/>
    <w:link w:val="af2"/>
    <w:uiPriority w:val="99"/>
    <w:semiHidden/>
    <w:rsid w:val="005209F7"/>
    <w:pPr>
      <w:shd w:val="clear" w:color="auto" w:fill="000080"/>
      <w:ind w:firstLine="0"/>
    </w:pPr>
    <w:rPr>
      <w:rFonts w:ascii="Tahoma" w:hAnsi="Tahoma"/>
    </w:rPr>
  </w:style>
  <w:style w:type="character" w:customStyle="1" w:styleId="af2">
    <w:name w:val="Схема документа Знак"/>
    <w:link w:val="af1"/>
    <w:uiPriority w:val="99"/>
    <w:semiHidden/>
    <w:rPr>
      <w:rFonts w:ascii="Tahoma" w:hAnsi="Tahoma" w:cs="Tahoma"/>
      <w:sz w:val="16"/>
      <w:szCs w:val="16"/>
    </w:rPr>
  </w:style>
  <w:style w:type="paragraph" w:styleId="51">
    <w:name w:val="toc 5"/>
    <w:basedOn w:val="a0"/>
    <w:next w:val="a1"/>
    <w:autoRedefine/>
    <w:uiPriority w:val="39"/>
    <w:semiHidden/>
    <w:rsid w:val="005209F7"/>
    <w:pPr>
      <w:ind w:left="1120"/>
      <w:jc w:val="left"/>
    </w:pPr>
    <w:rPr>
      <w:sz w:val="18"/>
      <w:szCs w:val="18"/>
    </w:rPr>
  </w:style>
  <w:style w:type="paragraph" w:styleId="af3">
    <w:name w:val="Body Text Indent"/>
    <w:basedOn w:val="a0"/>
    <w:link w:val="af4"/>
    <w:uiPriority w:val="99"/>
    <w:rsid w:val="005209F7"/>
  </w:style>
  <w:style w:type="character" w:customStyle="1" w:styleId="af4">
    <w:name w:val="Основной текст с отступом Знак"/>
    <w:link w:val="af3"/>
    <w:uiPriority w:val="99"/>
    <w:semiHidden/>
    <w:rPr>
      <w:sz w:val="28"/>
    </w:rPr>
  </w:style>
  <w:style w:type="character" w:customStyle="1" w:styleId="af5">
    <w:name w:val="Основной шрифт"/>
    <w:rsid w:val="005209F7"/>
  </w:style>
  <w:style w:type="character" w:customStyle="1" w:styleId="af6">
    <w:name w:val="номер страницы"/>
    <w:rsid w:val="005209F7"/>
    <w:rPr>
      <w:rFonts w:cs="Times New Roman"/>
    </w:rPr>
  </w:style>
  <w:style w:type="paragraph" w:styleId="23">
    <w:name w:val="Body Text Indent 2"/>
    <w:basedOn w:val="a0"/>
    <w:link w:val="24"/>
    <w:uiPriority w:val="99"/>
    <w:rsid w:val="005209F7"/>
    <w:pPr>
      <w:widowControl w:val="0"/>
      <w:ind w:left="142" w:firstLine="0"/>
      <w:jc w:val="center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</w:rPr>
  </w:style>
  <w:style w:type="paragraph" w:styleId="25">
    <w:name w:val="Body Text 2"/>
    <w:basedOn w:val="a0"/>
    <w:link w:val="26"/>
    <w:uiPriority w:val="99"/>
    <w:rsid w:val="005209F7"/>
    <w:pPr>
      <w:ind w:firstLine="0"/>
      <w:jc w:val="center"/>
    </w:pPr>
    <w:rPr>
      <w:sz w:val="20"/>
    </w:rPr>
  </w:style>
  <w:style w:type="character" w:customStyle="1" w:styleId="26">
    <w:name w:val="Основной текст 2 Знак"/>
    <w:link w:val="25"/>
    <w:uiPriority w:val="99"/>
    <w:semiHidden/>
    <w:rPr>
      <w:sz w:val="28"/>
    </w:rPr>
  </w:style>
  <w:style w:type="table" w:styleId="af7">
    <w:name w:val="Table Grid"/>
    <w:basedOn w:val="a3"/>
    <w:uiPriority w:val="59"/>
    <w:rsid w:val="00721435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раздел"/>
    <w:basedOn w:val="12"/>
    <w:next w:val="22"/>
    <w:rsid w:val="005B1FD6"/>
    <w:pPr>
      <w:ind w:firstLine="0"/>
      <w:jc w:val="center"/>
    </w:pPr>
    <w:rPr>
      <w:b w:val="0"/>
      <w:sz w:val="32"/>
      <w:szCs w:val="32"/>
    </w:rPr>
  </w:style>
  <w:style w:type="paragraph" w:customStyle="1" w:styleId="a">
    <w:name w:val="подраздел"/>
    <w:basedOn w:val="a1"/>
    <w:link w:val="af9"/>
    <w:rsid w:val="005B1FD6"/>
    <w:pPr>
      <w:numPr>
        <w:numId w:val="30"/>
      </w:numPr>
      <w:tabs>
        <w:tab w:val="clear" w:pos="354"/>
        <w:tab w:val="left" w:pos="142"/>
        <w:tab w:val="left" w:pos="284"/>
        <w:tab w:val="left" w:pos="709"/>
      </w:tabs>
      <w:jc w:val="center"/>
    </w:pPr>
    <w:rPr>
      <w:b/>
    </w:rPr>
  </w:style>
  <w:style w:type="character" w:customStyle="1" w:styleId="af9">
    <w:name w:val="подраздел Знак"/>
    <w:link w:val="a"/>
    <w:locked/>
    <w:rsid w:val="005B1FD6"/>
    <w:rPr>
      <w:rFonts w:cs="Times New Roman"/>
      <w:b/>
      <w:sz w:val="28"/>
      <w:lang w:val="ru-RU" w:eastAsia="ru-RU" w:bidi="ar-SA"/>
    </w:rPr>
  </w:style>
  <w:style w:type="paragraph" w:customStyle="1" w:styleId="27">
    <w:name w:val="Стиль Заголовок 2 + полужирный"/>
    <w:basedOn w:val="2"/>
    <w:rsid w:val="0003721A"/>
    <w:rPr>
      <w:b w:val="0"/>
      <w:bCs/>
    </w:rPr>
  </w:style>
  <w:style w:type="character" w:styleId="afa">
    <w:name w:val="Hyperlink"/>
    <w:uiPriority w:val="99"/>
    <w:rsid w:val="005F15EF"/>
    <w:rPr>
      <w:rFonts w:cs="Times New Roman"/>
      <w:color w:val="0000FF"/>
      <w:u w:val="single"/>
    </w:rPr>
  </w:style>
  <w:style w:type="paragraph" w:styleId="61">
    <w:name w:val="toc 6"/>
    <w:basedOn w:val="a0"/>
    <w:next w:val="a0"/>
    <w:autoRedefine/>
    <w:uiPriority w:val="39"/>
    <w:semiHidden/>
    <w:rsid w:val="00B76312"/>
    <w:pPr>
      <w:ind w:left="1400"/>
      <w:jc w:val="left"/>
    </w:pPr>
    <w:rPr>
      <w:sz w:val="18"/>
      <w:szCs w:val="18"/>
    </w:rPr>
  </w:style>
  <w:style w:type="paragraph" w:styleId="71">
    <w:name w:val="toc 7"/>
    <w:basedOn w:val="a0"/>
    <w:next w:val="a0"/>
    <w:autoRedefine/>
    <w:uiPriority w:val="39"/>
    <w:semiHidden/>
    <w:rsid w:val="00B76312"/>
    <w:pPr>
      <w:ind w:left="168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39"/>
    <w:semiHidden/>
    <w:rsid w:val="00B76312"/>
    <w:pPr>
      <w:ind w:left="196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39"/>
    <w:semiHidden/>
    <w:rsid w:val="00B76312"/>
    <w:pPr>
      <w:ind w:left="2240"/>
      <w:jc w:val="left"/>
    </w:pPr>
    <w:rPr>
      <w:sz w:val="18"/>
      <w:szCs w:val="18"/>
    </w:rPr>
  </w:style>
  <w:style w:type="paragraph" w:customStyle="1" w:styleId="13">
    <w:name w:val="Стиль Заголовок 1 + подчеркивание"/>
    <w:basedOn w:val="1"/>
    <w:link w:val="14"/>
    <w:rsid w:val="00670ABA"/>
    <w:rPr>
      <w:bCs/>
    </w:rPr>
  </w:style>
  <w:style w:type="character" w:customStyle="1" w:styleId="14">
    <w:name w:val="Стиль Заголовок 1 + подчеркивание Знак"/>
    <w:link w:val="13"/>
    <w:locked/>
    <w:rsid w:val="00670ABA"/>
    <w:rPr>
      <w:rFonts w:cs="Times New Roman"/>
      <w:b/>
      <w:bCs/>
      <w:kern w:val="28"/>
      <w:sz w:val="32"/>
      <w:lang w:val="ru-RU" w:eastAsia="ru-RU" w:bidi="ar-SA"/>
    </w:rPr>
  </w:style>
  <w:style w:type="paragraph" w:customStyle="1" w:styleId="28">
    <w:name w:val="Стиль Заголовок 2 + подчеркивание"/>
    <w:basedOn w:val="2"/>
    <w:rsid w:val="00670ABA"/>
    <w:rPr>
      <w:bCs/>
    </w:rPr>
  </w:style>
  <w:style w:type="paragraph" w:customStyle="1" w:styleId="32">
    <w:name w:val="Стиль3"/>
    <w:basedOn w:val="12"/>
    <w:rsid w:val="0004552B"/>
    <w:pPr>
      <w:jc w:val="center"/>
    </w:pPr>
  </w:style>
  <w:style w:type="paragraph" w:customStyle="1" w:styleId="afb">
    <w:name w:val="Стиль По центру"/>
    <w:basedOn w:val="a0"/>
    <w:rsid w:val="0004552B"/>
    <w:pPr>
      <w:jc w:val="center"/>
    </w:pPr>
  </w:style>
  <w:style w:type="character" w:customStyle="1" w:styleId="afc">
    <w:name w:val="Знак Знак"/>
    <w:rsid w:val="00CC0989"/>
    <w:rPr>
      <w:rFonts w:cs="Times New Roman"/>
      <w:sz w:val="28"/>
      <w:lang w:val="ru-RU" w:eastAsia="ru-RU" w:bidi="ar-SA"/>
    </w:rPr>
  </w:style>
  <w:style w:type="paragraph" w:styleId="92">
    <w:name w:val="index 9"/>
    <w:basedOn w:val="a0"/>
    <w:next w:val="a0"/>
    <w:autoRedefine/>
    <w:uiPriority w:val="99"/>
    <w:semiHidden/>
    <w:rsid w:val="005F15EF"/>
    <w:pPr>
      <w:ind w:left="2520" w:hanging="280"/>
    </w:pPr>
  </w:style>
  <w:style w:type="paragraph" w:styleId="afd">
    <w:name w:val="table of figures"/>
    <w:basedOn w:val="a0"/>
    <w:next w:val="a0"/>
    <w:uiPriority w:val="99"/>
    <w:semiHidden/>
    <w:rsid w:val="005F15EF"/>
  </w:style>
  <w:style w:type="character" w:customStyle="1" w:styleId="15">
    <w:name w:val="Знак Знак1"/>
    <w:rsid w:val="00787C37"/>
    <w:rPr>
      <w:rFonts w:cs="Times New Roman"/>
      <w:sz w:val="28"/>
      <w:lang w:val="ru-RU" w:eastAsia="ru-RU" w:bidi="ar-SA"/>
    </w:rPr>
  </w:style>
  <w:style w:type="paragraph" w:customStyle="1" w:styleId="Style9">
    <w:name w:val="Style9"/>
    <w:basedOn w:val="a0"/>
    <w:uiPriority w:val="99"/>
    <w:rsid w:val="005452E6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styleId="afe">
    <w:name w:val="Placeholder Text"/>
    <w:uiPriority w:val="99"/>
    <w:semiHidden/>
    <w:rsid w:val="003E4854"/>
    <w:rPr>
      <w:rFonts w:cs="Times New Roman"/>
      <w:color w:val="808080"/>
    </w:rPr>
  </w:style>
  <w:style w:type="paragraph" w:styleId="aff">
    <w:name w:val="Balloon Text"/>
    <w:basedOn w:val="a0"/>
    <w:link w:val="aff0"/>
    <w:uiPriority w:val="99"/>
    <w:rsid w:val="003E4854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sid w:val="003E4854"/>
    <w:rPr>
      <w:rFonts w:ascii="Tahoma" w:hAnsi="Tahoma" w:cs="Tahoma"/>
      <w:sz w:val="16"/>
      <w:szCs w:val="16"/>
    </w:rPr>
  </w:style>
  <w:style w:type="paragraph" w:styleId="aff1">
    <w:name w:val="List Paragraph"/>
    <w:basedOn w:val="a0"/>
    <w:uiPriority w:val="99"/>
    <w:qFormat/>
    <w:rsid w:val="00921AF6"/>
    <w:pPr>
      <w:ind w:left="720" w:firstLine="0"/>
      <w:contextualSpacing/>
      <w:jc w:val="left"/>
    </w:pPr>
    <w:rPr>
      <w:sz w:val="24"/>
      <w:szCs w:val="24"/>
    </w:rPr>
  </w:style>
  <w:style w:type="numbering" w:customStyle="1" w:styleId="20">
    <w:name w:val="Стиль2"/>
    <w:pPr>
      <w:numPr>
        <w:numId w:val="18"/>
      </w:numPr>
    </w:pPr>
  </w:style>
  <w:style w:type="numbering" w:customStyle="1" w:styleId="10">
    <w:name w:val="Стиль1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emf"/><Relationship Id="rId28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niversity\Files\&#1044;&#1080;&#1087;&#1083;&#1086;&#1084;&#1099;\&#1064;&#1072;&#1073;&#1083;&#1086;&#1085;&#1099;\&#1064;&#1072;&#1073;&#1083;&#1086;&#1085;%20&#1076;&#1083;&#1103;%20&#1087;&#1077;&#1095;&#1072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1E9CC-4621-4516-9DB6-10C8D2B6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печати.dot</Template>
  <TotalTime>0</TotalTime>
  <Pages>1</Pages>
  <Words>6915</Words>
  <Characters>39422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Manager>FBI</Manager>
  <Company>Башкирский Промстройпроект</Company>
  <LinksUpToDate>false</LinksUpToDate>
  <CharactersWithSpaces>46245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Рамка форм 5 и 6</dc:subject>
  <dc:creator>Пасько Алексей</dc:creator>
  <cp:keywords>Frames</cp:keywords>
  <dc:description/>
  <cp:lastModifiedBy>admin</cp:lastModifiedBy>
  <cp:revision>2</cp:revision>
  <cp:lastPrinted>2010-04-28T18:43:00Z</cp:lastPrinted>
  <dcterms:created xsi:type="dcterms:W3CDTF">2014-03-13T17:31:00Z</dcterms:created>
  <dcterms:modified xsi:type="dcterms:W3CDTF">2014-03-13T17:31:00Z</dcterms:modified>
  <cp:category>SAPR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