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FC7" w:rsidRDefault="00CB72DD" w:rsidP="00ED6FC7">
      <w:pPr>
        <w:pStyle w:val="aff3"/>
      </w:pPr>
      <w:r w:rsidRPr="00ED6FC7">
        <w:t>Московский Государственный Технический Университет</w:t>
      </w:r>
    </w:p>
    <w:p w:rsidR="00ED6FC7" w:rsidRDefault="00CB72DD" w:rsidP="00ED6FC7">
      <w:pPr>
        <w:pStyle w:val="aff3"/>
      </w:pPr>
      <w:r w:rsidRPr="00ED6FC7">
        <w:t>Гражданской Авиации</w:t>
      </w:r>
    </w:p>
    <w:p w:rsidR="00ED6FC7" w:rsidRDefault="00CB72DD" w:rsidP="00ED6FC7">
      <w:pPr>
        <w:pStyle w:val="aff3"/>
      </w:pPr>
      <w:r w:rsidRPr="00ED6FC7">
        <w:t>Кафедра безопасности полётов и жизнедеятельности</w:t>
      </w: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Pr="00ED6FC7" w:rsidRDefault="00ED6FC7" w:rsidP="00ED6FC7">
      <w:pPr>
        <w:pStyle w:val="aff3"/>
      </w:pPr>
    </w:p>
    <w:p w:rsidR="00ED6FC7" w:rsidRDefault="009329D1" w:rsidP="00ED6FC7">
      <w:pPr>
        <w:pStyle w:val="aff3"/>
      </w:pPr>
      <w:r w:rsidRPr="00ED6FC7">
        <w:t>Курсовая</w:t>
      </w:r>
      <w:r w:rsidR="00CB72DD" w:rsidRPr="00ED6FC7">
        <w:t xml:space="preserve"> работа</w:t>
      </w: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  <w:jc w:val="left"/>
      </w:pPr>
      <w:r w:rsidRPr="00ED6FC7">
        <w:t>Выполнил:</w:t>
      </w:r>
    </w:p>
    <w:p w:rsidR="00ED6FC7" w:rsidRPr="00ED6FC7" w:rsidRDefault="00ED6FC7" w:rsidP="00ED6FC7">
      <w:pPr>
        <w:pStyle w:val="aff3"/>
        <w:jc w:val="left"/>
      </w:pPr>
      <w:r w:rsidRPr="00ED6FC7">
        <w:t xml:space="preserve">студентка </w:t>
      </w:r>
      <w:r w:rsidRPr="00ED6FC7">
        <w:rPr>
          <w:lang w:val="en-US"/>
        </w:rPr>
        <w:t>III</w:t>
      </w:r>
      <w:r w:rsidRPr="00ED6FC7">
        <w:t xml:space="preserve"> курса</w:t>
      </w:r>
    </w:p>
    <w:p w:rsidR="00ED6FC7" w:rsidRPr="00ED6FC7" w:rsidRDefault="00ED6FC7" w:rsidP="00ED6FC7">
      <w:pPr>
        <w:pStyle w:val="aff3"/>
        <w:jc w:val="left"/>
      </w:pPr>
      <w:r w:rsidRPr="00ED6FC7">
        <w:t>специальности 080507</w:t>
      </w:r>
    </w:p>
    <w:p w:rsidR="00ED6FC7" w:rsidRDefault="00ED6FC7" w:rsidP="00ED6FC7">
      <w:pPr>
        <w:pStyle w:val="aff3"/>
        <w:jc w:val="left"/>
      </w:pPr>
      <w:r w:rsidRPr="00ED6FC7">
        <w:t>Глухова Ольга Владимировна</w:t>
      </w: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Default="00ED6FC7" w:rsidP="00ED6FC7">
      <w:pPr>
        <w:pStyle w:val="aff3"/>
      </w:pPr>
    </w:p>
    <w:p w:rsidR="00ED6FC7" w:rsidRPr="00ED6FC7" w:rsidRDefault="00ED6FC7" w:rsidP="00ED6FC7">
      <w:pPr>
        <w:pStyle w:val="aff3"/>
      </w:pPr>
    </w:p>
    <w:p w:rsidR="00ED6FC7" w:rsidRPr="00ED6FC7" w:rsidRDefault="00ED6FC7" w:rsidP="00ED6FC7">
      <w:pPr>
        <w:pStyle w:val="aff3"/>
      </w:pPr>
    </w:p>
    <w:p w:rsidR="00CB72DD" w:rsidRPr="00ED6FC7" w:rsidRDefault="00CB72DD" w:rsidP="00ED6FC7">
      <w:pPr>
        <w:pStyle w:val="aff3"/>
      </w:pPr>
      <w:r w:rsidRPr="00ED6FC7">
        <w:t>Москва 2009</w:t>
      </w:r>
    </w:p>
    <w:p w:rsidR="00CB72DD" w:rsidRDefault="00ED6FC7" w:rsidP="00ED6FC7">
      <w:pPr>
        <w:pStyle w:val="afb"/>
      </w:pPr>
      <w:r>
        <w:br w:type="page"/>
      </w:r>
      <w:r w:rsidR="00CB72DD" w:rsidRPr="00ED6FC7">
        <w:t>План</w:t>
      </w:r>
    </w:p>
    <w:p w:rsidR="00ED6FC7" w:rsidRPr="00ED6FC7" w:rsidRDefault="00ED6FC7" w:rsidP="00ED6FC7">
      <w:pPr>
        <w:pStyle w:val="afb"/>
      </w:pPr>
    </w:p>
    <w:p w:rsidR="00DD0D4F" w:rsidRDefault="00DD0D4F">
      <w:pPr>
        <w:pStyle w:val="26"/>
        <w:rPr>
          <w:smallCaps w:val="0"/>
          <w:noProof/>
          <w:sz w:val="24"/>
          <w:szCs w:val="24"/>
        </w:rPr>
      </w:pPr>
      <w:r w:rsidRPr="0060038E">
        <w:rPr>
          <w:rStyle w:val="af4"/>
          <w:noProof/>
        </w:rPr>
        <w:t>Понятия об авиационном шуме на местности, единицы его оценки</w:t>
      </w:r>
    </w:p>
    <w:p w:rsidR="00DD0D4F" w:rsidRDefault="00DD0D4F">
      <w:pPr>
        <w:pStyle w:val="26"/>
        <w:rPr>
          <w:smallCaps w:val="0"/>
          <w:noProof/>
          <w:sz w:val="24"/>
          <w:szCs w:val="24"/>
        </w:rPr>
      </w:pPr>
      <w:r w:rsidRPr="0060038E">
        <w:rPr>
          <w:rStyle w:val="af4"/>
          <w:noProof/>
        </w:rPr>
        <w:t>Коллективные средства и методы защиты от облучения электромагнитной энергией радиочастот персонала АП</w:t>
      </w:r>
    </w:p>
    <w:p w:rsidR="00DD0D4F" w:rsidRDefault="00DD0D4F">
      <w:pPr>
        <w:pStyle w:val="26"/>
        <w:rPr>
          <w:smallCaps w:val="0"/>
          <w:noProof/>
          <w:sz w:val="24"/>
          <w:szCs w:val="24"/>
        </w:rPr>
      </w:pPr>
      <w:r w:rsidRPr="0060038E">
        <w:rPr>
          <w:rStyle w:val="af4"/>
          <w:noProof/>
        </w:rPr>
        <w:t>Метод очистки вентиляционных выбросов в атмосферу от загрязняющих веществ</w:t>
      </w:r>
    </w:p>
    <w:p w:rsidR="00DD0D4F" w:rsidRDefault="00DD0D4F">
      <w:pPr>
        <w:pStyle w:val="26"/>
        <w:rPr>
          <w:smallCaps w:val="0"/>
          <w:noProof/>
          <w:sz w:val="24"/>
          <w:szCs w:val="24"/>
        </w:rPr>
      </w:pPr>
      <w:r w:rsidRPr="0060038E">
        <w:rPr>
          <w:rStyle w:val="af4"/>
          <w:noProof/>
        </w:rPr>
        <w:t>Способы очистки газовых выбросов в атмосферу</w:t>
      </w:r>
    </w:p>
    <w:p w:rsidR="00DD0D4F" w:rsidRDefault="00DD0D4F">
      <w:pPr>
        <w:pStyle w:val="26"/>
        <w:rPr>
          <w:smallCaps w:val="0"/>
          <w:noProof/>
          <w:sz w:val="24"/>
          <w:szCs w:val="24"/>
        </w:rPr>
      </w:pPr>
      <w:r w:rsidRPr="0060038E">
        <w:rPr>
          <w:rStyle w:val="af4"/>
          <w:noProof/>
        </w:rPr>
        <w:t>Список использованной литературы</w:t>
      </w:r>
    </w:p>
    <w:p w:rsidR="00ED6FC7" w:rsidRDefault="00ED6FC7" w:rsidP="00ED6FC7"/>
    <w:p w:rsidR="00A93552" w:rsidRPr="00ED6FC7" w:rsidRDefault="00ED6FC7" w:rsidP="00ED6FC7">
      <w:pPr>
        <w:pStyle w:val="2"/>
      </w:pPr>
      <w:r>
        <w:br w:type="page"/>
      </w:r>
      <w:bookmarkStart w:id="0" w:name="_Toc238742915"/>
      <w:r w:rsidR="00A93552" w:rsidRPr="00ED6FC7">
        <w:t>Понятия об авиационном шуме на местности, единицы его оценки</w:t>
      </w:r>
      <w:bookmarkEnd w:id="0"/>
    </w:p>
    <w:p w:rsidR="00ED6FC7" w:rsidRDefault="00ED6FC7" w:rsidP="00ED6FC7"/>
    <w:p w:rsidR="00ED6FC7" w:rsidRDefault="002E1142" w:rsidP="00ED6FC7">
      <w:r w:rsidRPr="00ED6FC7">
        <w:t>А</w:t>
      </w:r>
      <w:r w:rsidR="000D4F16" w:rsidRPr="00ED6FC7">
        <w:t>кустика авиационная</w:t>
      </w:r>
      <w:r w:rsidRPr="00ED6FC7">
        <w:t xml:space="preserve"> </w:t>
      </w:r>
      <w:r w:rsidR="00ED6FC7">
        <w:t>-</w:t>
      </w:r>
      <w:r w:rsidR="000D4F16" w:rsidRPr="00ED6FC7">
        <w:t xml:space="preserve"> раздел науки, посвящённый изучению возникновения, распространения и воздействия шума, возникающего при эксплуатации летательного аппарата, и находящийся на стыке аэродинамики, акустики и динамики упругих конструкций</w:t>
      </w:r>
      <w:r w:rsidR="00ED6FC7" w:rsidRPr="00ED6FC7">
        <w:t>.</w:t>
      </w:r>
    </w:p>
    <w:p w:rsidR="00ED6FC7" w:rsidRDefault="000D4F16" w:rsidP="00ED6FC7">
      <w:r w:rsidRPr="00ED6FC7">
        <w:t xml:space="preserve">Выделение </w:t>
      </w:r>
      <w:r w:rsidR="00856A9D" w:rsidRPr="00ED6FC7">
        <w:t>акустики авиационной</w:t>
      </w:r>
      <w:r w:rsidRPr="00ED6FC7">
        <w:t xml:space="preserve"> в самостоятельный раздел науки произошло в 60</w:t>
      </w:r>
      <w:r w:rsidRPr="00ED6FC7">
        <w:noBreakHyphen/>
        <w:t>х гг</w:t>
      </w:r>
      <w:r w:rsidR="00ED6FC7" w:rsidRPr="00ED6FC7">
        <w:t xml:space="preserve">. </w:t>
      </w:r>
      <w:r w:rsidRPr="00ED6FC7">
        <w:t>XX в</w:t>
      </w:r>
      <w:r w:rsidR="00ED6FC7" w:rsidRPr="00ED6FC7">
        <w:t xml:space="preserve">. </w:t>
      </w:r>
      <w:r w:rsidRPr="00ED6FC7">
        <w:t>в связи с необходимостью решения задач по снижению шума летательного аппарата до уровней, обеспечивающих нормальную жизнедеятельность людей, а также работоспособность систем и оборудования и выносливость конструкции аппарата</w:t>
      </w:r>
      <w:r w:rsidR="00ED6FC7" w:rsidRPr="00ED6FC7">
        <w:t>.</w:t>
      </w:r>
    </w:p>
    <w:p w:rsidR="00ED6FC7" w:rsidRDefault="000D4F16" w:rsidP="00ED6FC7">
      <w:r w:rsidRPr="00ED6FC7">
        <w:t>Потребность в увеличении грузоподъёмности л</w:t>
      </w:r>
      <w:r w:rsidR="00856A9D" w:rsidRPr="00ED6FC7">
        <w:t xml:space="preserve">етательных аппаратов и скорости </w:t>
      </w:r>
      <w:r w:rsidRPr="00ED6FC7">
        <w:t>их полёта привела к увеличению тяги силовых установок, в результате чего резко возросла звуковая мощность, создаваемая аппаратами</w:t>
      </w:r>
      <w:r w:rsidR="00ED6FC7" w:rsidRPr="00ED6FC7">
        <w:t xml:space="preserve">. </w:t>
      </w:r>
      <w:r w:rsidRPr="00ED6FC7">
        <w:t>Увеличение интенсивности эксплуатации самолётов гражданской авиации</w:t>
      </w:r>
      <w:r w:rsidR="00ED6FC7">
        <w:t xml:space="preserve"> (</w:t>
      </w:r>
      <w:r w:rsidRPr="00ED6FC7">
        <w:t>увеличение числа взлётов и посадок в аэропортах</w:t>
      </w:r>
      <w:r w:rsidR="00ED6FC7" w:rsidRPr="00ED6FC7">
        <w:t xml:space="preserve">) </w:t>
      </w:r>
      <w:r w:rsidRPr="00ED6FC7">
        <w:t>привело к тому, что в зонах размещения аэропортов жители оказались под неблагоприятным воздействием высоких уровней шума</w:t>
      </w:r>
      <w:r w:rsidR="00ED6FC7" w:rsidRPr="00ED6FC7">
        <w:t xml:space="preserve">. </w:t>
      </w:r>
      <w:r w:rsidRPr="00ED6FC7">
        <w:t>Борьба с шумом в авиации стала частью общей программы</w:t>
      </w:r>
      <w:r w:rsidR="00856A9D" w:rsidRPr="00ED6FC7">
        <w:t xml:space="preserve"> борьбы человечества за чистоту </w:t>
      </w:r>
      <w:r w:rsidRPr="00ED6FC7">
        <w:t>окружающей среды</w:t>
      </w:r>
      <w:r w:rsidR="00ED6FC7" w:rsidRPr="00ED6FC7">
        <w:t>.</w:t>
      </w:r>
    </w:p>
    <w:p w:rsidR="00ED6FC7" w:rsidRDefault="000D4F16" w:rsidP="00ED6FC7">
      <w:r w:rsidRPr="00ED6FC7">
        <w:t xml:space="preserve">Решение задач </w:t>
      </w:r>
      <w:r w:rsidR="00821CAB" w:rsidRPr="00ED6FC7">
        <w:t>авиационной акустики</w:t>
      </w:r>
      <w:r w:rsidRPr="00ED6FC7">
        <w:t xml:space="preserve"> осуществляется путём комплексного выполнения ряда мероприятий с учётом технических возможностей и экономических затрат</w:t>
      </w:r>
      <w:r w:rsidR="00ED6FC7" w:rsidRPr="00ED6FC7">
        <w:t xml:space="preserve">. </w:t>
      </w:r>
      <w:r w:rsidRPr="00ED6FC7">
        <w:t>Основное внимание уделяется снижению шума в источнике, выбору рациональной с точки зрения акустики компоновки аппарата, применению методов снижения шума по пути его распространения</w:t>
      </w:r>
      <w:r w:rsidR="00ED6FC7" w:rsidRPr="00ED6FC7">
        <w:t>.</w:t>
      </w:r>
    </w:p>
    <w:p w:rsidR="00ED6FC7" w:rsidRDefault="000D4F16" w:rsidP="00ED6FC7">
      <w:r w:rsidRPr="00ED6FC7">
        <w:t>Основными шума источниками летательного аппарата являются аэрогазодинамические потоки в силовой установке, воздушный поток, обтекающий аппарат, и газовые потоки бортовых систем оборудования</w:t>
      </w:r>
      <w:r w:rsidR="00ED6FC7">
        <w:t>.</w:t>
      </w:r>
      <w:r w:rsidR="00B03EBA">
        <w:t xml:space="preserve"> </w:t>
      </w:r>
      <w:r w:rsidR="00ED6FC7">
        <w:t>Т.о.,</w:t>
      </w:r>
      <w:r w:rsidRPr="00ED6FC7">
        <w:t xml:space="preserve"> аэроакустика в основном имеет дело со звуком, создаваемым аэродинамическими силами и возмущениями, которые возникают в самом потоке</w:t>
      </w:r>
      <w:r w:rsidR="00ED6FC7" w:rsidRPr="00ED6FC7">
        <w:t xml:space="preserve">. </w:t>
      </w:r>
      <w:r w:rsidRPr="00ED6FC7">
        <w:t>Поскольку образование аэродинамического шума является следствием перехода энергии от вихревых возмущений к акустическим колебаниям, то успешное решение задач аэроакустики во многом связано с достижениями аэродинамики нестационарных течений, и в особенности турбулент</w:t>
      </w:r>
      <w:r w:rsidR="00407FD3" w:rsidRPr="00ED6FC7">
        <w:t>ных потоков</w:t>
      </w:r>
      <w:r w:rsidR="00ED6FC7" w:rsidRPr="00ED6FC7">
        <w:t>.</w:t>
      </w:r>
    </w:p>
    <w:p w:rsidR="00ED6FC7" w:rsidRDefault="000D4F16" w:rsidP="00ED6FC7">
      <w:r w:rsidRPr="00ED6FC7">
        <w:t xml:space="preserve">Хотя решение ряда основных задач </w:t>
      </w:r>
      <w:r w:rsidR="00B60644" w:rsidRPr="00ED6FC7">
        <w:t>авиационной акустики</w:t>
      </w:r>
      <w:r w:rsidRPr="00ED6FC7">
        <w:t xml:space="preserve"> ещ</w:t>
      </w:r>
      <w:r w:rsidR="00B60644" w:rsidRPr="00ED6FC7">
        <w:t>ё</w:t>
      </w:r>
      <w:r w:rsidRPr="00ED6FC7">
        <w:t xml:space="preserve"> далеко от завершения, но в инженерной практике уже получены обнадёживающие результаты, позволившие создать методы расчёта характеристик основных источников шума летательного аппарата, разработать мероприятия по снижению шума методом активного воздействия на процесс шумообразования и применением пассивных способов снижения уже образовавшегося шума, </w:t>
      </w:r>
      <w:r w:rsidR="00ED6FC7">
        <w:t>т.е.</w:t>
      </w:r>
      <w:r w:rsidR="00ED6FC7" w:rsidRPr="00ED6FC7">
        <w:t xml:space="preserve"> </w:t>
      </w:r>
      <w:r w:rsidRPr="00ED6FC7">
        <w:t>использованием звукопоглощающих материалов, вибропоглощающих покрытий</w:t>
      </w:r>
      <w:r w:rsidR="00ED6FC7" w:rsidRPr="00ED6FC7">
        <w:t>.</w:t>
      </w:r>
    </w:p>
    <w:p w:rsidR="00ED6FC7" w:rsidRDefault="000D4F16" w:rsidP="00ED6FC7">
      <w:r w:rsidRPr="00ED6FC7">
        <w:t>Это позволяет создавать летательные аппараты с акустическими характеристиками, удовлетворяющими требованиям Норм шума летательного аппарата</w:t>
      </w:r>
      <w:r w:rsidR="00ED6FC7" w:rsidRPr="00ED6FC7">
        <w:t>.</w:t>
      </w:r>
    </w:p>
    <w:p w:rsidR="00ED6FC7" w:rsidRDefault="000D4F16" w:rsidP="00ED6FC7">
      <w:r w:rsidRPr="00ED6FC7">
        <w:t>Нормы ограничивают допустимый шум, создаваемый самолётами и вертолётами на местности, и шум в салонах и кабинах летательного аппарата</w:t>
      </w:r>
      <w:r w:rsidR="00ED6FC7" w:rsidRPr="00ED6FC7">
        <w:t xml:space="preserve">. </w:t>
      </w:r>
      <w:r w:rsidRPr="00ED6FC7">
        <w:t>Шум на местности регламентируется международными стандартами Международной организации гражданской авиации, поэтому на международных авиалиниях предпочтение отдают тем самолётам, которые имеют сертификат по шуму</w:t>
      </w:r>
      <w:r w:rsidR="00ED6FC7">
        <w:t>.</w:t>
      </w:r>
      <w:r w:rsidR="00B03EBA">
        <w:t xml:space="preserve"> </w:t>
      </w:r>
      <w:r w:rsidR="00ED6FC7">
        <w:t>Т.о.,</w:t>
      </w:r>
      <w:r w:rsidRPr="00ED6FC7">
        <w:t xml:space="preserve"> выполнение норм по шуму пассажирскими самолётами и вертолётами является необходимым условием их успешной </w:t>
      </w:r>
      <w:r w:rsidR="00071E3C" w:rsidRPr="00ED6FC7">
        <w:t>эксплуатации</w:t>
      </w:r>
      <w:r w:rsidR="00ED6FC7" w:rsidRPr="00ED6FC7">
        <w:t>.</w:t>
      </w:r>
    </w:p>
    <w:p w:rsidR="00ED6FC7" w:rsidRDefault="000D4F16" w:rsidP="00ED6FC7">
      <w:r w:rsidRPr="00ED6FC7">
        <w:t>В России с её огромными расстояниями воздушному транспорту отводится особая роль</w:t>
      </w:r>
      <w:r w:rsidR="00ED6FC7" w:rsidRPr="00ED6FC7">
        <w:t xml:space="preserve">. </w:t>
      </w:r>
      <w:r w:rsidRPr="00ED6FC7">
        <w:t xml:space="preserve">Прежде </w:t>
      </w:r>
      <w:r w:rsidR="00A04CB0" w:rsidRPr="00ED6FC7">
        <w:t>всего,</w:t>
      </w:r>
      <w:r w:rsidRPr="00ED6FC7">
        <w:t xml:space="preserve"> он развивается как пассажирский транспорт и занимает второе</w:t>
      </w:r>
      <w:r w:rsidR="00ED6FC7">
        <w:t xml:space="preserve"> (</w:t>
      </w:r>
      <w:r w:rsidRPr="00ED6FC7">
        <w:t>после железнодорожного</w:t>
      </w:r>
      <w:r w:rsidR="00ED6FC7" w:rsidRPr="00ED6FC7">
        <w:t xml:space="preserve">) </w:t>
      </w:r>
      <w:r w:rsidRPr="00ED6FC7">
        <w:t>место в пассажирообороте всех видов транспорта в междугороднем сообщении</w:t>
      </w:r>
      <w:r w:rsidR="00ED6FC7" w:rsidRPr="00ED6FC7">
        <w:t xml:space="preserve">. </w:t>
      </w:r>
      <w:r w:rsidRPr="00ED6FC7">
        <w:t>Ежегодно осваиваются новые воздушные линии, вводятся в строй новые и реконструируются действующие аэропорты</w:t>
      </w:r>
      <w:r w:rsidR="00ED6FC7" w:rsidRPr="00ED6FC7">
        <w:t xml:space="preserve">. </w:t>
      </w:r>
      <w:r w:rsidRPr="00ED6FC7">
        <w:t>Доля воздушного транспорта в грузовых перевозках невелика</w:t>
      </w:r>
      <w:r w:rsidR="00ED6FC7" w:rsidRPr="00ED6FC7">
        <w:t xml:space="preserve">. </w:t>
      </w:r>
      <w:r w:rsidRPr="00ED6FC7">
        <w:t>Но среди грузов, перевозимых этим видом транспорта, основное место занимают различные машины и механизмы, измерительные приборы, электротехническое и радиотехническое оборудование, аппаратура, особо ценные, а также скоропортящиеся грузы</w:t>
      </w:r>
      <w:r w:rsidR="00ED6FC7" w:rsidRPr="00ED6FC7">
        <w:t>.</w:t>
      </w:r>
    </w:p>
    <w:p w:rsidR="00ED6FC7" w:rsidRDefault="000D4F16" w:rsidP="00ED6FC7">
      <w:r w:rsidRPr="00ED6FC7">
        <w:t>С</w:t>
      </w:r>
      <w:r w:rsidR="00A04CB0" w:rsidRPr="00ED6FC7">
        <w:t>ерьёзные проблемы возникают из-</w:t>
      </w:r>
      <w:r w:rsidRPr="00ED6FC7">
        <w:t>за</w:t>
      </w:r>
      <w:r w:rsidR="00ED6FC7" w:rsidRPr="00ED6FC7">
        <w:t xml:space="preserve"> </w:t>
      </w:r>
      <w:r w:rsidRPr="00ED6FC7">
        <w:t>недопустимо высокого шумового воздействия воздушных судов на прилегающие к аэропортам гражданской авиации территории жилой застройки</w:t>
      </w:r>
      <w:r w:rsidR="00ED6FC7" w:rsidRPr="00ED6FC7">
        <w:t xml:space="preserve">. </w:t>
      </w:r>
      <w:r w:rsidRPr="00ED6FC7">
        <w:t>Характеристики шума современных отечественных самолётов, длительное время находящихся в эксплуатации, существенно уступают аналогичным</w:t>
      </w:r>
      <w:r w:rsidR="00ED6FC7" w:rsidRPr="00ED6FC7">
        <w:t xml:space="preserve"> </w:t>
      </w:r>
      <w:r w:rsidRPr="00ED6FC7">
        <w:t>характеристикам зарубежных самолётов</w:t>
      </w:r>
      <w:r w:rsidR="00ED6FC7" w:rsidRPr="00ED6FC7">
        <w:t xml:space="preserve">. </w:t>
      </w:r>
      <w:r w:rsidRPr="00ED6FC7">
        <w:t>Это приводит к заметному росту доли населения, страдающего от географии аэропортов, принимающих самолёты бол</w:t>
      </w:r>
      <w:r w:rsidR="00182160" w:rsidRPr="00ED6FC7">
        <w:t>ее шумных типов</w:t>
      </w:r>
      <w:r w:rsidR="00ED6FC7">
        <w:t xml:space="preserve"> (</w:t>
      </w:r>
      <w:r w:rsidR="00182160" w:rsidRPr="00ED6FC7">
        <w:t>Ил-76Т, Ил-</w:t>
      </w:r>
      <w:r w:rsidRPr="00ED6FC7">
        <w:t>86 и другие</w:t>
      </w:r>
      <w:r w:rsidR="00ED6FC7" w:rsidRPr="00ED6FC7">
        <w:t xml:space="preserve">) </w:t>
      </w:r>
      <w:r w:rsidRPr="00ED6FC7">
        <w:t>по сравнению</w:t>
      </w:r>
      <w:r w:rsidR="00ED6FC7" w:rsidRPr="00ED6FC7">
        <w:t xml:space="preserve"> </w:t>
      </w:r>
      <w:r w:rsidRPr="00ED6FC7">
        <w:t>с типами воздушных судов, эксплуатирующихся в них ранее</w:t>
      </w:r>
      <w:r w:rsidR="00ED6FC7" w:rsidRPr="00ED6FC7">
        <w:t>.</w:t>
      </w:r>
    </w:p>
    <w:p w:rsidR="00ED6FC7" w:rsidRDefault="00182160" w:rsidP="00ED6FC7">
      <w:r w:rsidRPr="00ED6FC7">
        <w:t>В настоящее время примерно 2-</w:t>
      </w:r>
      <w:r w:rsidR="000D4F16" w:rsidRPr="00ED6FC7">
        <w:t>3% населения России подвержены воздействию авиационного шума, превышающие нормативные требования</w:t>
      </w:r>
      <w:r w:rsidR="00ED6FC7" w:rsidRPr="00ED6FC7">
        <w:t>.</w:t>
      </w:r>
    </w:p>
    <w:p w:rsidR="00ED6FC7" w:rsidRDefault="000D4F16" w:rsidP="00ED6FC7">
      <w:r w:rsidRPr="00ED6FC7">
        <w:t>Эксплуатация самолётов большого тоннажа с мощными турбореактивными и турбовинтовыми двигателями, увеличение интенсивности их полётов, рост парка и расширение сферы применения гражданских вертолётов приводят к значительной “зашумлённости” окрестностей аэропортов и территорий под воздушными трассами</w:t>
      </w:r>
      <w:r w:rsidR="00ED6FC7" w:rsidRPr="00ED6FC7">
        <w:t>.</w:t>
      </w:r>
    </w:p>
    <w:p w:rsidR="00ED6FC7" w:rsidRDefault="000D4F16" w:rsidP="00ED6FC7">
      <w:r w:rsidRPr="00ED6FC7">
        <w:t>Авиационный шум оказывает существенное влияние на шумовой режим территории в окрестностях аэропортов, который зависит от направления взл</w:t>
      </w:r>
      <w:r w:rsidR="00D6458C" w:rsidRPr="00ED6FC7">
        <w:t>ё</w:t>
      </w:r>
      <w:r w:rsidRPr="00ED6FC7">
        <w:t>тно-посадочных полос и трасс пролётов самолётов, интенсивности полётов в течение суток, сезонов года, от типов самолётов, базирующихся на данном аэродроме, и других факторов</w:t>
      </w:r>
      <w:r w:rsidR="00ED6FC7" w:rsidRPr="00ED6FC7">
        <w:t xml:space="preserve">. </w:t>
      </w:r>
      <w:r w:rsidRPr="00ED6FC7">
        <w:t>При круглосуточной интенсивной эксплуатации аэропортов уровни звука на жилой территории достига</w:t>
      </w:r>
      <w:r w:rsidR="00C81A41" w:rsidRPr="00ED6FC7">
        <w:t xml:space="preserve">ют в дневное время 80 дБА и в ночное время </w:t>
      </w:r>
      <w:r w:rsidR="00ED6FC7">
        <w:t>-</w:t>
      </w:r>
      <w:r w:rsidR="00C81A41" w:rsidRPr="00ED6FC7">
        <w:t xml:space="preserve"> 78 дБА</w:t>
      </w:r>
      <w:r w:rsidRPr="00ED6FC7">
        <w:t>, максимальные уров</w:t>
      </w:r>
      <w:r w:rsidR="00C81A41" w:rsidRPr="00ED6FC7">
        <w:t>ни колеблются от 92 до 108 дБА</w:t>
      </w:r>
      <w:r w:rsidR="00ED6FC7" w:rsidRPr="00ED6FC7">
        <w:t>.</w:t>
      </w:r>
    </w:p>
    <w:p w:rsidR="00ED6FC7" w:rsidRDefault="000D4F16" w:rsidP="00ED6FC7">
      <w:r w:rsidRPr="00ED6FC7">
        <w:t>В некоторых городах по уровням создаваемого шума и общей площади зашумлённости территории первое место среди всех источников шума занимает воздушный транспорт</w:t>
      </w:r>
      <w:r w:rsidR="00ED6FC7" w:rsidRPr="00ED6FC7">
        <w:t xml:space="preserve">. </w:t>
      </w:r>
      <w:r w:rsidRPr="00ED6FC7">
        <w:t>Аэродромы местных воздушных линий расположены, как правило, в черте города, непосредственно среди жилой застройки, что создаёт крайне неблагоприятные акустические условия для населения</w:t>
      </w:r>
      <w:r w:rsidR="00ED6FC7" w:rsidRPr="00ED6FC7">
        <w:t>.</w:t>
      </w:r>
    </w:p>
    <w:p w:rsidR="00ED6FC7" w:rsidRDefault="000D4F16" w:rsidP="00ED6FC7">
      <w:r w:rsidRPr="00ED6FC7">
        <w:t xml:space="preserve">Повышение уровня звука в летнее время обусловлено увеличением интенсивности полётов, а снижение его в некоторых точках </w:t>
      </w:r>
      <w:r w:rsidR="00ED6FC7">
        <w:t>-</w:t>
      </w:r>
      <w:r w:rsidRPr="00ED6FC7">
        <w:t xml:space="preserve"> за счёт экранирующего эффекта плотных зелёных насаждений</w:t>
      </w:r>
      <w:r w:rsidR="00ED6FC7" w:rsidRPr="00ED6FC7">
        <w:t>.</w:t>
      </w:r>
    </w:p>
    <w:p w:rsidR="00ED6FC7" w:rsidRDefault="000D4F16" w:rsidP="00ED6FC7">
      <w:r w:rsidRPr="00ED6FC7">
        <w:t>Жители домов, расположенных в окрестностях аэропорта, отмечают, что стали нервными, раздражительными</w:t>
      </w:r>
      <w:r w:rsidR="00ED6FC7" w:rsidRPr="00ED6FC7">
        <w:t xml:space="preserve">. </w:t>
      </w:r>
      <w:r w:rsidRPr="00ED6FC7">
        <w:t>Внезапный шум от пролетающих самолётов нарушает сон</w:t>
      </w:r>
      <w:r w:rsidR="00ED6FC7" w:rsidRPr="00ED6FC7">
        <w:t xml:space="preserve">: </w:t>
      </w:r>
      <w:r w:rsidRPr="00ED6FC7">
        <w:t>многие не могут долго заснуть или часто просыпаются</w:t>
      </w:r>
      <w:r w:rsidR="00ED6FC7" w:rsidRPr="00ED6FC7">
        <w:t xml:space="preserve">. </w:t>
      </w:r>
      <w:r w:rsidRPr="00ED6FC7">
        <w:t>Жалобы на ощущение тревоги, страха, на вибрацию дома или посуды предъявляют жители домов, близко расположенных к трассе взлётов и посадок самолётов и к площадкам опробования двигателей</w:t>
      </w:r>
      <w:r w:rsidR="00ED6FC7" w:rsidRPr="00ED6FC7">
        <w:t xml:space="preserve">. </w:t>
      </w:r>
      <w:r w:rsidRPr="00ED6FC7">
        <w:t>Реакция населения, выявленная опросом, показала, что отношение к одним и тем же уровням авиационного шума различно</w:t>
      </w:r>
      <w:r w:rsidR="00ED6FC7" w:rsidRPr="00ED6FC7">
        <w:t xml:space="preserve">. </w:t>
      </w:r>
      <w:r w:rsidR="00C81A41" w:rsidRPr="00ED6FC7">
        <w:t>Так, днём при уровне шума 66 д</w:t>
      </w:r>
      <w:r w:rsidR="00703207" w:rsidRPr="00ED6FC7">
        <w:t>Б</w:t>
      </w:r>
      <w:r w:rsidR="00C81A41" w:rsidRPr="00ED6FC7">
        <w:t>А</w:t>
      </w:r>
      <w:r w:rsidRPr="00ED6FC7">
        <w:t xml:space="preserve"> число жалоб составляет 33%, а ночью при таком же уровне шум беспокоит 92% населения</w:t>
      </w:r>
      <w:r w:rsidR="00ED6FC7" w:rsidRPr="00ED6FC7">
        <w:t xml:space="preserve">. </w:t>
      </w:r>
      <w:r w:rsidRPr="00ED6FC7">
        <w:t>Процент жалоб определяется максимальными уровнями шума и интенсивностью полётов самолетов, как в течение суток, так и на протяжении всего года</w:t>
      </w:r>
      <w:r w:rsidR="00ED6FC7" w:rsidRPr="00ED6FC7">
        <w:t>.</w:t>
      </w:r>
    </w:p>
    <w:p w:rsidR="00ED6FC7" w:rsidRDefault="000D4F16" w:rsidP="00ED6FC7">
      <w:r w:rsidRPr="00ED6FC7">
        <w:t>Высокий уровень шума при взлёте, посадке, пролёте самолётов отмечен в многочисленных посёлках сельского типа, расположенных на небольшом расстоянии от аэропортов</w:t>
      </w:r>
      <w:r w:rsidR="00ED6FC7" w:rsidRPr="00ED6FC7">
        <w:t xml:space="preserve">. </w:t>
      </w:r>
      <w:r w:rsidRPr="00ED6FC7">
        <w:t>Значительный шум создают аэропорты местных авиалиний и авиация специального назначения</w:t>
      </w:r>
      <w:r w:rsidR="00ED6FC7" w:rsidRPr="00ED6FC7">
        <w:t>.</w:t>
      </w:r>
    </w:p>
    <w:p w:rsidR="00ED6FC7" w:rsidRDefault="000D4F16" w:rsidP="00ED6FC7">
      <w:r w:rsidRPr="00ED6FC7">
        <w:t xml:space="preserve">Первая реакция населения на авиационный шум </w:t>
      </w:r>
      <w:r w:rsidR="00ED6FC7">
        <w:t>-</w:t>
      </w:r>
      <w:r w:rsidRPr="00ED6FC7">
        <w:t xml:space="preserve"> это жалобы, количество которых растёт из года в год</w:t>
      </w:r>
      <w:r w:rsidR="00ED6FC7" w:rsidRPr="00ED6FC7">
        <w:t xml:space="preserve">. </w:t>
      </w:r>
      <w:r w:rsidRPr="00ED6FC7">
        <w:t>Физиолого-гигиенические исследования, проведённые во Франции, показали, что шум пролетающих самолётов оказывает не только субъективное, но и объективное влияние на организм человека</w:t>
      </w:r>
      <w:r w:rsidR="00ED6FC7" w:rsidRPr="00ED6FC7">
        <w:t xml:space="preserve">. </w:t>
      </w:r>
      <w:r w:rsidRPr="00ED6FC7">
        <w:t>Для выявления реакции населения на действие авиационного шума было опрошено по специально разработанной анкете около 3000 человек в 34 населённых пунктах городского и сельского типа, расположенных в радиусе 30 км от аэропорта</w:t>
      </w:r>
      <w:r w:rsidR="00ED6FC7" w:rsidRPr="00ED6FC7">
        <w:t xml:space="preserve">. </w:t>
      </w:r>
      <w:r w:rsidRPr="00ED6FC7">
        <w:t>Опрошенные отмечали, что авиационный шум раздражает, утомляет, вызывает головную боль, сердцебиение, нарушает сон и отдых, не даёт сосредоточиться на выполнении любой работы</w:t>
      </w:r>
      <w:r w:rsidR="00ED6FC7" w:rsidRPr="00ED6FC7">
        <w:t>.</w:t>
      </w:r>
    </w:p>
    <w:p w:rsidR="00ED6FC7" w:rsidRDefault="000D4F16" w:rsidP="00ED6FC7">
      <w:r w:rsidRPr="00ED6FC7">
        <w:t>Для авиационного шума, как ни для какого другого, характерен раздражающий эффект</w:t>
      </w:r>
      <w:r w:rsidR="00ED6FC7" w:rsidRPr="00ED6FC7">
        <w:t xml:space="preserve">. </w:t>
      </w:r>
      <w:r w:rsidRPr="00ED6FC7">
        <w:t>Шум самолётов при внезапном возникновении на тихом шумовом фоне вызывает у людей чувство страха, особенно в ночное время</w:t>
      </w:r>
      <w:r w:rsidR="00ED6FC7" w:rsidRPr="00ED6FC7">
        <w:t xml:space="preserve">. </w:t>
      </w:r>
      <w:r w:rsidRPr="00ED6FC7">
        <w:t>Дети дошкольного возраста ночью часто просыпаются от шума, в испуге вскрикивают</w:t>
      </w:r>
      <w:r w:rsidR="00ED6FC7" w:rsidRPr="00ED6FC7">
        <w:t xml:space="preserve">. </w:t>
      </w:r>
      <w:r w:rsidRPr="00ED6FC7">
        <w:t>Вследствие</w:t>
      </w:r>
      <w:r w:rsidR="00ED6FC7" w:rsidRPr="00ED6FC7">
        <w:t xml:space="preserve"> </w:t>
      </w:r>
      <w:r w:rsidRPr="00ED6FC7">
        <w:t>этого ночные воздушные операции причиняют населению больше беспокойства, чем полёты днём</w:t>
      </w:r>
      <w:r w:rsidR="00ED6FC7" w:rsidRPr="00ED6FC7">
        <w:t xml:space="preserve">. </w:t>
      </w:r>
      <w:r w:rsidRPr="00ED6FC7">
        <w:t>Пролетающие самолёты мешают просмотру телевизионных передач и прослушиванию радио, что также является источником жалоб населения</w:t>
      </w:r>
      <w:r w:rsidR="00ED6FC7" w:rsidRPr="00ED6FC7">
        <w:t>.</w:t>
      </w:r>
    </w:p>
    <w:p w:rsidR="00ED6FC7" w:rsidRDefault="000D4F16" w:rsidP="00ED6FC7">
      <w:r w:rsidRPr="00ED6FC7">
        <w:t xml:space="preserve">Городские жители чаще, чем сельские, </w:t>
      </w:r>
      <w:r w:rsidR="00516CB7" w:rsidRPr="00ED6FC7">
        <w:t>жалуются на шум самолётов</w:t>
      </w:r>
      <w:r w:rsidR="00ED6FC7">
        <w:t xml:space="preserve"> (</w:t>
      </w:r>
      <w:r w:rsidR="00516CB7" w:rsidRPr="00ED6FC7">
        <w:t>20-25%</w:t>
      </w:r>
      <w:r w:rsidR="00ED6FC7" w:rsidRPr="00ED6FC7">
        <w:t>),</w:t>
      </w:r>
      <w:r w:rsidR="00516CB7" w:rsidRPr="00ED6FC7">
        <w:t xml:space="preserve"> что, по-</w:t>
      </w:r>
      <w:r w:rsidRPr="00ED6FC7">
        <w:t>видимому, можно объяснить повышенной чувствительностью горожан к шуму, вследствие воздействия на них ещё и промышленного, транспортного, коммунального шумов</w:t>
      </w:r>
      <w:r w:rsidR="00ED6FC7" w:rsidRPr="00ED6FC7">
        <w:t>.</w:t>
      </w:r>
    </w:p>
    <w:p w:rsidR="00ED6FC7" w:rsidRDefault="000D4F16" w:rsidP="00ED6FC7">
      <w:r w:rsidRPr="00ED6FC7">
        <w:t>Наибольшее беспокойство испытывают люди, страдающие заболева</w:t>
      </w:r>
      <w:r w:rsidR="00516CB7" w:rsidRPr="00ED6FC7">
        <w:t>ниями нервной и сердечно-</w:t>
      </w:r>
      <w:r w:rsidRPr="00ED6FC7">
        <w:t>сосудистой систем, желудочно-кишечного тракта и др</w:t>
      </w:r>
      <w:r w:rsidR="00ED6FC7" w:rsidRPr="00ED6FC7">
        <w:t xml:space="preserve">. </w:t>
      </w:r>
      <w:r w:rsidRPr="00ED6FC7">
        <w:t>процент жалоб</w:t>
      </w:r>
      <w:r w:rsidR="00516CB7" w:rsidRPr="00ED6FC7">
        <w:t xml:space="preserve"> от этой части населения</w:t>
      </w:r>
      <w:r w:rsidR="00ED6FC7">
        <w:t xml:space="preserve"> (</w:t>
      </w:r>
      <w:r w:rsidR="00516CB7" w:rsidRPr="00ED6FC7">
        <w:t>64-</w:t>
      </w:r>
      <w:r w:rsidRPr="00ED6FC7">
        <w:t>90%</w:t>
      </w:r>
      <w:r w:rsidR="00ED6FC7" w:rsidRPr="00ED6FC7">
        <w:t xml:space="preserve">) </w:t>
      </w:r>
      <w:r w:rsidRPr="00ED6FC7">
        <w:t>намного боль</w:t>
      </w:r>
      <w:r w:rsidR="00516CB7" w:rsidRPr="00ED6FC7">
        <w:t>ше, чем от здоровых людей</w:t>
      </w:r>
      <w:r w:rsidR="00ED6FC7">
        <w:t xml:space="preserve"> (</w:t>
      </w:r>
      <w:r w:rsidR="00516CB7" w:rsidRPr="00ED6FC7">
        <w:t>39-</w:t>
      </w:r>
      <w:r w:rsidRPr="00ED6FC7">
        <w:t>52%</w:t>
      </w:r>
      <w:r w:rsidR="00ED6FC7" w:rsidRPr="00ED6FC7">
        <w:t>).</w:t>
      </w:r>
    </w:p>
    <w:p w:rsidR="001B0ED0" w:rsidRDefault="001B0ED0" w:rsidP="00ED6FC7"/>
    <w:p w:rsidR="00B640E4" w:rsidRPr="00ED6FC7" w:rsidRDefault="00B640E4" w:rsidP="001B0ED0">
      <w:pPr>
        <w:pStyle w:val="2"/>
      </w:pPr>
      <w:bookmarkStart w:id="1" w:name="_Toc238742916"/>
      <w:r w:rsidRPr="00ED6FC7">
        <w:t>Коллективные средства и методы защиты о</w:t>
      </w:r>
      <w:r w:rsidR="00DD0D4F">
        <w:t>т</w:t>
      </w:r>
      <w:r w:rsidRPr="00ED6FC7">
        <w:t xml:space="preserve"> облучения электромагнитной энергией радиочастот персонала АП</w:t>
      </w:r>
      <w:bookmarkEnd w:id="1"/>
    </w:p>
    <w:p w:rsidR="001B0ED0" w:rsidRDefault="001B0ED0" w:rsidP="00ED6FC7"/>
    <w:p w:rsidR="00ED6FC7" w:rsidRDefault="00FD41F9" w:rsidP="00ED6FC7">
      <w:r w:rsidRPr="00ED6FC7">
        <w:t>Опасное воздействие на работающих могут оказывать электромагнитные поля радиочастот</w:t>
      </w:r>
      <w:r w:rsidR="00ED6FC7">
        <w:t xml:space="preserve"> (</w:t>
      </w:r>
      <w:r w:rsidRPr="00ED6FC7">
        <w:t>60 кГц-300 ГГц</w:t>
      </w:r>
      <w:r w:rsidR="00ED6FC7" w:rsidRPr="00ED6FC7">
        <w:t xml:space="preserve">) </w:t>
      </w:r>
      <w:r w:rsidRPr="00ED6FC7">
        <w:t>и электрические поля промышленной частоты</w:t>
      </w:r>
      <w:r w:rsidR="00ED6FC7">
        <w:t xml:space="preserve"> (</w:t>
      </w:r>
      <w:r w:rsidRPr="00ED6FC7">
        <w:t>50 Гц</w:t>
      </w:r>
      <w:r w:rsidR="00ED6FC7" w:rsidRPr="00ED6FC7">
        <w:t>).</w:t>
      </w:r>
    </w:p>
    <w:p w:rsidR="00ED6FC7" w:rsidRDefault="00FD41F9" w:rsidP="00ED6FC7">
      <w:r w:rsidRPr="00ED6FC7">
        <w:t>Источником электрических полей промышленной частоты являются токоведущие части действующих электроустановок</w:t>
      </w:r>
      <w:r w:rsidR="00ED6FC7">
        <w:t xml:space="preserve"> (</w:t>
      </w:r>
      <w:r w:rsidRPr="00ED6FC7">
        <w:t xml:space="preserve">линии электропередач, индукторы, конденсаторы термических установок, фидерные линии, генераторы, трансформаторы, электромагниты, соленоиды, импульсные установки полупериодного или конденсаторного типа, литые и металлокерамические магниты и </w:t>
      </w:r>
      <w:r w:rsidR="00ED6FC7">
        <w:t>др.)</w:t>
      </w:r>
      <w:r w:rsidR="00ED6FC7" w:rsidRPr="00ED6FC7">
        <w:t xml:space="preserve">. </w:t>
      </w:r>
      <w:r w:rsidRPr="00ED6FC7">
        <w:t>Длительное воздействие электрического поля на организм человека может вызвать нарушение функционального состояния нервной и сердечно-сосудистой систем</w:t>
      </w:r>
      <w:r w:rsidR="00ED6FC7" w:rsidRPr="00ED6FC7">
        <w:t xml:space="preserve">. </w:t>
      </w:r>
      <w:r w:rsidRPr="00ED6FC7">
        <w:t>Это выражается в повышенной утомляемости, снижении качества выполнения рабочих операций, болях в области сердца, изменении кровяного давления и пульса</w:t>
      </w:r>
      <w:r w:rsidR="00ED6FC7" w:rsidRPr="00ED6FC7">
        <w:t>.</w:t>
      </w:r>
    </w:p>
    <w:p w:rsidR="00ED6FC7" w:rsidRDefault="00FD41F9" w:rsidP="00ED6FC7">
      <w:r w:rsidRPr="00ED6FC7">
        <w:t xml:space="preserve">Основными видами средств коллективной защиты от воздействия электрического поля токов промышленной частоты являются экранирующие устройства </w:t>
      </w:r>
      <w:r w:rsidR="00ED6FC7">
        <w:t>-</w:t>
      </w:r>
      <w:r w:rsidRPr="00ED6FC7">
        <w:t xml:space="preserve"> составная часть электрической установки, предназначенная для защиты персонала в открытых распределительных устройствах и на воздушных линиях электропередач</w:t>
      </w:r>
      <w:r w:rsidR="00ED6FC7" w:rsidRPr="00ED6FC7">
        <w:t>.</w:t>
      </w:r>
    </w:p>
    <w:p w:rsidR="00ED6FC7" w:rsidRDefault="00FD41F9" w:rsidP="00ED6FC7">
      <w:r w:rsidRPr="00ED6FC7">
        <w:t>Экранирующее устройство необходимо при осмотре оборудования и при оперативном переключении, наблюдении за производством работ</w:t>
      </w:r>
      <w:r w:rsidR="00ED6FC7" w:rsidRPr="00ED6FC7">
        <w:t xml:space="preserve">. </w:t>
      </w:r>
      <w:r w:rsidRPr="00ED6FC7">
        <w:t>Конструктивно экранирующие устройства оформляются в виде козырьков, навесов или перегородок из металлических канатов, прутков, сеток</w:t>
      </w:r>
      <w:r w:rsidR="00ED6FC7" w:rsidRPr="00ED6FC7">
        <w:t>.</w:t>
      </w:r>
    </w:p>
    <w:p w:rsidR="00ED6FC7" w:rsidRDefault="00FD41F9" w:rsidP="00ED6FC7">
      <w:r w:rsidRPr="00ED6FC7">
        <w:t xml:space="preserve">Экранирующие устройства должны иметь антикоррозионное покрытие и </w:t>
      </w:r>
      <w:r w:rsidR="00F406BE" w:rsidRPr="00ED6FC7">
        <w:t xml:space="preserve">быть </w:t>
      </w:r>
      <w:r w:rsidRPr="00ED6FC7">
        <w:t>заземлены</w:t>
      </w:r>
      <w:r w:rsidR="00ED6FC7" w:rsidRPr="00ED6FC7">
        <w:t>.</w:t>
      </w:r>
    </w:p>
    <w:p w:rsidR="00ED6FC7" w:rsidRDefault="00FD41F9" w:rsidP="00ED6FC7">
      <w:r w:rsidRPr="00ED6FC7">
        <w:t>Источником электромагнитных полей радиочастот являются</w:t>
      </w:r>
      <w:r w:rsidR="00ED6FC7" w:rsidRPr="00ED6FC7">
        <w:t>:</w:t>
      </w:r>
    </w:p>
    <w:p w:rsidR="00ED6FC7" w:rsidRDefault="00947180" w:rsidP="00ED6FC7">
      <w:r w:rsidRPr="00ED6FC7">
        <w:t xml:space="preserve">в диапазоне 60 кГц-3 МГц </w:t>
      </w:r>
      <w:r w:rsidR="00ED6FC7">
        <w:t>-</w:t>
      </w:r>
      <w:r w:rsidRPr="00ED6FC7">
        <w:t xml:space="preserve"> </w:t>
      </w:r>
      <w:r w:rsidR="00FD41F9" w:rsidRPr="00ED6FC7">
        <w:t>неэкранированные элементы оборудования для индукционной обработки металла</w:t>
      </w:r>
      <w:r w:rsidR="00ED6FC7">
        <w:t xml:space="preserve"> (</w:t>
      </w:r>
      <w:r w:rsidR="00FD41F9" w:rsidRPr="00ED6FC7">
        <w:t xml:space="preserve">закалка, отжиг, плавка, пайка, сварка и </w:t>
      </w:r>
      <w:r w:rsidR="00ED6FC7">
        <w:t>т.д.)</w:t>
      </w:r>
      <w:r w:rsidR="00ED6FC7" w:rsidRPr="00ED6FC7">
        <w:t xml:space="preserve"> </w:t>
      </w:r>
      <w:r w:rsidR="00FD41F9" w:rsidRPr="00ED6FC7">
        <w:t>и других материалов, а также оборудования и приборов, применяемых в радиосвязи и радиовещании</w:t>
      </w:r>
      <w:r w:rsidR="00ED6FC7" w:rsidRPr="00ED6FC7">
        <w:t>;</w:t>
      </w:r>
    </w:p>
    <w:p w:rsidR="00ED6FC7" w:rsidRDefault="00947180" w:rsidP="00ED6FC7">
      <w:r w:rsidRPr="00ED6FC7">
        <w:t>в диапазоне 3 МГц-</w:t>
      </w:r>
      <w:r w:rsidR="00FD41F9" w:rsidRPr="00ED6FC7">
        <w:t xml:space="preserve">300 МГц </w:t>
      </w:r>
      <w:r w:rsidR="00ED6FC7">
        <w:t>-</w:t>
      </w:r>
      <w:r w:rsidRPr="00ED6FC7">
        <w:t xml:space="preserve"> </w:t>
      </w:r>
      <w:r w:rsidR="00FD41F9" w:rsidRPr="00ED6FC7">
        <w:t>неэкранированные элементы оборудования и приборов, применяемых в радиосвязи, радиовещании, телевидении, медицине, а также оборудования для нагрева диэлектриков</w:t>
      </w:r>
      <w:r w:rsidR="00ED6FC7">
        <w:t xml:space="preserve"> (</w:t>
      </w:r>
      <w:r w:rsidR="00FD41F9" w:rsidRPr="00ED6FC7">
        <w:t xml:space="preserve">сварка пластикатов, нагрев пластмасс, склейка деревянных изделий и </w:t>
      </w:r>
      <w:r w:rsidR="00ED6FC7">
        <w:t>др.)</w:t>
      </w:r>
      <w:r w:rsidR="00ED6FC7" w:rsidRPr="00ED6FC7">
        <w:t>;</w:t>
      </w:r>
    </w:p>
    <w:p w:rsidR="00ED6FC7" w:rsidRDefault="00A63F9C" w:rsidP="00ED6FC7">
      <w:r w:rsidRPr="00ED6FC7">
        <w:t>в диапазоне 300 МГц-</w:t>
      </w:r>
      <w:r w:rsidR="00FD41F9" w:rsidRPr="00ED6FC7">
        <w:t xml:space="preserve">300 ГГц </w:t>
      </w:r>
      <w:r w:rsidR="00ED6FC7">
        <w:t>-</w:t>
      </w:r>
      <w:r w:rsidRPr="00ED6FC7">
        <w:t xml:space="preserve"> </w:t>
      </w:r>
      <w:r w:rsidR="00FD41F9" w:rsidRPr="00ED6FC7">
        <w:t xml:space="preserve">неэкранированные элементы оборудования и приборов, применяемых в радиолокации, радиоастрономии, радиоспектроскопии, физиотерапии и </w:t>
      </w:r>
      <w:r w:rsidR="00ED6FC7">
        <w:t>т.п.</w:t>
      </w:r>
    </w:p>
    <w:p w:rsidR="00ED6FC7" w:rsidRDefault="00FD41F9" w:rsidP="00ED6FC7">
      <w:r w:rsidRPr="00ED6FC7">
        <w:t>Длительное воздействие радиоволн на различные системы организма человека по последствиям имеют многообразные проявления</w:t>
      </w:r>
      <w:r w:rsidR="00ED6FC7" w:rsidRPr="00ED6FC7">
        <w:t>.</w:t>
      </w:r>
    </w:p>
    <w:p w:rsidR="00ED6FC7" w:rsidRDefault="00FD41F9" w:rsidP="00ED6FC7">
      <w:r w:rsidRPr="00ED6FC7">
        <w:t>Наиболее характерными при воздействии радиоволн всех диапазонов являются отклонения от нормального состояния центральной нервной системы и сердечно-сосудистой системы человека</w:t>
      </w:r>
      <w:r w:rsidR="00ED6FC7" w:rsidRPr="00ED6FC7">
        <w:t xml:space="preserve">. </w:t>
      </w:r>
      <w:r w:rsidRPr="00ED6FC7">
        <w:t>Субъективными ощущениями облучаемого персонала являются жалобы на частую головную боль, сонливость или общую бессонницу, утомляемость, слабость, повышенную потливость, снижение памяти, рассеянность, головокружение, потемнение в глазах, беспричинное чувство тревоги, страха и др</w:t>
      </w:r>
      <w:r w:rsidR="00ED6FC7" w:rsidRPr="00ED6FC7">
        <w:t>.</w:t>
      </w:r>
    </w:p>
    <w:p w:rsidR="00ED6FC7" w:rsidRDefault="00FD41F9" w:rsidP="00ED6FC7">
      <w:r w:rsidRPr="00ED6FC7">
        <w:t>Для обеспечения безопасности работ с источниками электромагнитных волн производится систематический контроль фактических нормируемых параметров на рабочих местах и в местах возможного нахождения персонала</w:t>
      </w:r>
      <w:r w:rsidR="00ED6FC7" w:rsidRPr="00ED6FC7">
        <w:t xml:space="preserve">. </w:t>
      </w:r>
      <w:r w:rsidRPr="00ED6FC7">
        <w:t>Контроль осуществляется измерением напряж</w:t>
      </w:r>
      <w:r w:rsidR="00F030FC" w:rsidRPr="00ED6FC7">
        <w:t>ё</w:t>
      </w:r>
      <w:r w:rsidRPr="00ED6FC7">
        <w:t>нности электрического и магнитного поля, а также измерением плотности потока энергии по утвержд</w:t>
      </w:r>
      <w:r w:rsidR="00F030FC" w:rsidRPr="00ED6FC7">
        <w:t>ё</w:t>
      </w:r>
      <w:r w:rsidRPr="00ED6FC7">
        <w:t>нным методикам Министерства здравоохранения</w:t>
      </w:r>
      <w:r w:rsidR="00ED6FC7" w:rsidRPr="00ED6FC7">
        <w:t>.</w:t>
      </w:r>
    </w:p>
    <w:p w:rsidR="00ED6FC7" w:rsidRDefault="00FD41F9" w:rsidP="00ED6FC7">
      <w:r w:rsidRPr="00ED6FC7">
        <w:t>Защита персонала от воздействия радиоволн применяется при всех видах работ, если условия работы не удовлетворяют требованиям норм</w:t>
      </w:r>
      <w:r w:rsidR="00ED6FC7" w:rsidRPr="00ED6FC7">
        <w:t xml:space="preserve">. </w:t>
      </w:r>
      <w:r w:rsidRPr="00ED6FC7">
        <w:t>Эта защита осуществляется следующими способами и средствами</w:t>
      </w:r>
      <w:r w:rsidR="00ED6FC7" w:rsidRPr="00ED6FC7">
        <w:t>:</w:t>
      </w:r>
    </w:p>
    <w:p w:rsidR="00ED6FC7" w:rsidRDefault="00FD41F9" w:rsidP="00ED6FC7">
      <w:r w:rsidRPr="00ED6FC7">
        <w:t>согласованных нагрузок и поглотителей мощности, снижающих напряж</w:t>
      </w:r>
      <w:r w:rsidR="007A1725" w:rsidRPr="00ED6FC7">
        <w:t>ё</w:t>
      </w:r>
      <w:r w:rsidRPr="00ED6FC7">
        <w:t>нность и плотность поля потока энергии электромагнитных волн</w:t>
      </w:r>
      <w:r w:rsidR="00ED6FC7" w:rsidRPr="00ED6FC7">
        <w:t>;</w:t>
      </w:r>
    </w:p>
    <w:p w:rsidR="00ED6FC7" w:rsidRDefault="00FD41F9" w:rsidP="00ED6FC7">
      <w:r w:rsidRPr="00ED6FC7">
        <w:t>экранированием рабочего места и источника излучения</w:t>
      </w:r>
      <w:r w:rsidR="00ED6FC7" w:rsidRPr="00ED6FC7">
        <w:t>;</w:t>
      </w:r>
    </w:p>
    <w:p w:rsidR="00ED6FC7" w:rsidRDefault="00FD41F9" w:rsidP="00ED6FC7">
      <w:r w:rsidRPr="00ED6FC7">
        <w:t>рациональным размещением оборудования в рабочем помещении</w:t>
      </w:r>
      <w:r w:rsidR="00ED6FC7" w:rsidRPr="00ED6FC7">
        <w:t>;</w:t>
      </w:r>
    </w:p>
    <w:p w:rsidR="00ED6FC7" w:rsidRDefault="00FD41F9" w:rsidP="00ED6FC7">
      <w:r w:rsidRPr="00ED6FC7">
        <w:t>подбором рациональных режимов работы оборудования и режима труда персонала</w:t>
      </w:r>
      <w:r w:rsidR="00ED6FC7" w:rsidRPr="00ED6FC7">
        <w:t>;</w:t>
      </w:r>
    </w:p>
    <w:p w:rsidR="00ED6FC7" w:rsidRDefault="00FD41F9" w:rsidP="00ED6FC7">
      <w:r w:rsidRPr="00ED6FC7">
        <w:t>применением средств предупредительной защиты</w:t>
      </w:r>
      <w:r w:rsidR="00ED6FC7" w:rsidRPr="00ED6FC7">
        <w:t>.</w:t>
      </w:r>
    </w:p>
    <w:p w:rsidR="00ED6FC7" w:rsidRDefault="00FD41F9" w:rsidP="00ED6FC7">
      <w:r w:rsidRPr="00ED6FC7">
        <w:t>Наиболее эффективно использование согласованных нагрузок и поглотителей мощности</w:t>
      </w:r>
      <w:r w:rsidR="00ED6FC7">
        <w:t xml:space="preserve"> (</w:t>
      </w:r>
      <w:r w:rsidRPr="00ED6FC7">
        <w:t>эквивалентов антенн</w:t>
      </w:r>
      <w:r w:rsidR="00ED6FC7" w:rsidRPr="00ED6FC7">
        <w:t xml:space="preserve">) </w:t>
      </w:r>
      <w:r w:rsidRPr="00ED6FC7">
        <w:t>при изготовлении, настройке и проверке отдельных блоков и комплексов аппаратуры</w:t>
      </w:r>
      <w:r w:rsidR="00ED6FC7" w:rsidRPr="00ED6FC7">
        <w:t>.</w:t>
      </w:r>
    </w:p>
    <w:p w:rsidR="00ED6FC7" w:rsidRDefault="00FD41F9" w:rsidP="00ED6FC7">
      <w:r w:rsidRPr="00ED6FC7">
        <w:t xml:space="preserve">Важное профилактическое мероприятие по защите от электромагнитного облучения </w:t>
      </w:r>
      <w:r w:rsidR="00ED6FC7">
        <w:t>-</w:t>
      </w:r>
      <w:r w:rsidRPr="00ED6FC7">
        <w:t xml:space="preserve"> это выполнение требований для размещения оборудования и для создания помещений, в которых находятся источники электромагнитного излучения</w:t>
      </w:r>
      <w:r w:rsidR="00ED6FC7" w:rsidRPr="00ED6FC7">
        <w:t>.</w:t>
      </w:r>
    </w:p>
    <w:p w:rsidR="00ED6FC7" w:rsidRDefault="00FD41F9" w:rsidP="00ED6FC7">
      <w:r w:rsidRPr="00ED6FC7">
        <w:t>Защита персонала от переоблучения может быть достигнута за сч</w:t>
      </w:r>
      <w:r w:rsidR="00052C40" w:rsidRPr="00ED6FC7">
        <w:t>ё</w:t>
      </w:r>
      <w:r w:rsidRPr="00ED6FC7">
        <w:t>т размещения генераторов ВЧ, УВЧ и СВЧ, а также радиопередатчиков в специально предназначенных помещениях</w:t>
      </w:r>
      <w:r w:rsidR="00ED6FC7" w:rsidRPr="00ED6FC7">
        <w:t>.</w:t>
      </w:r>
    </w:p>
    <w:p w:rsidR="00ED6FC7" w:rsidRDefault="00FD41F9" w:rsidP="00ED6FC7">
      <w:r w:rsidRPr="00ED6FC7">
        <w:t>Экраны источников излучения и рабочих мест блокируются с отключающими устройствами, что позволяет исключить работу излучающего оборудования при открытом экране</w:t>
      </w:r>
      <w:r w:rsidR="00ED6FC7" w:rsidRPr="00ED6FC7">
        <w:t>.</w:t>
      </w:r>
    </w:p>
    <w:p w:rsidR="00ED6FC7" w:rsidRDefault="00FD41F9" w:rsidP="00ED6FC7">
      <w:r w:rsidRPr="00ED6FC7">
        <w:t>Допустимые уровни воздействия на работников и требования к проведению контроля на рабочих местах для электрических полей промышленной частоты изложены в ГОСТ 1</w:t>
      </w:r>
      <w:r w:rsidR="00ED6FC7">
        <w:t xml:space="preserve">2.1 </w:t>
      </w:r>
      <w:r w:rsidRPr="00ED6FC7">
        <w:t xml:space="preserve">002-84, а для электромагнитных полей радиочастот </w:t>
      </w:r>
      <w:r w:rsidR="00ED6FC7">
        <w:t>-</w:t>
      </w:r>
      <w:r w:rsidRPr="00ED6FC7">
        <w:t xml:space="preserve"> в ГОСТ 1</w:t>
      </w:r>
      <w:r w:rsidR="00ED6FC7">
        <w:t xml:space="preserve">2.1 </w:t>
      </w:r>
      <w:r w:rsidRPr="00ED6FC7">
        <w:t>006-84</w:t>
      </w:r>
      <w:r w:rsidR="00ED6FC7" w:rsidRPr="00ED6FC7">
        <w:t>.</w:t>
      </w:r>
    </w:p>
    <w:p w:rsidR="00ED6FC7" w:rsidRPr="00ED6FC7" w:rsidRDefault="0061494B" w:rsidP="00B03EBA">
      <w:r w:rsidRPr="00ED6FC7">
        <w:t>Итак, о</w:t>
      </w:r>
      <w:r w:rsidR="006F798A" w:rsidRPr="00ED6FC7">
        <w:t>слабления мощности электромагнитного поля на рабочем месте можно достигнуть пут</w:t>
      </w:r>
      <w:r w:rsidR="00D108E9" w:rsidRPr="00ED6FC7">
        <w:t>ё</w:t>
      </w:r>
      <w:r w:rsidR="006F798A" w:rsidRPr="00ED6FC7">
        <w:t>м увеличения расстояния между источником излучения и рабочим местом</w:t>
      </w:r>
      <w:r w:rsidR="00ED6FC7" w:rsidRPr="00ED6FC7">
        <w:t xml:space="preserve">; </w:t>
      </w:r>
      <w:r w:rsidR="006F798A" w:rsidRPr="00ED6FC7">
        <w:t>уменьшения мощности излучения генератора, а также установки отражающего или поглощающего экранов между источником и рабочим местом</w:t>
      </w:r>
      <w:r w:rsidR="00ED6FC7" w:rsidRPr="00ED6FC7">
        <w:t xml:space="preserve">; </w:t>
      </w:r>
      <w:r w:rsidR="006F798A" w:rsidRPr="00ED6FC7">
        <w:t>применением индивидуальных средств защиты</w:t>
      </w:r>
      <w:r w:rsidR="00ED6FC7" w:rsidRPr="00ED6FC7">
        <w:t xml:space="preserve">. </w:t>
      </w:r>
      <w:r w:rsidR="006F798A" w:rsidRPr="00ED6FC7">
        <w:t>Наиболее эффективным и часто применяемым из названных методов защиты от электромагнитных излучении является установка экранов</w:t>
      </w:r>
      <w:r w:rsidR="00ED6FC7" w:rsidRPr="00ED6FC7">
        <w:t xml:space="preserve">. </w:t>
      </w:r>
      <w:r w:rsidR="006F798A" w:rsidRPr="00ED6FC7">
        <w:t>Экранируют либо источник излучения, либо рабочее место</w:t>
      </w:r>
      <w:r w:rsidR="00ED6FC7" w:rsidRPr="00ED6FC7">
        <w:t xml:space="preserve">. </w:t>
      </w:r>
      <w:r w:rsidR="006F798A" w:rsidRPr="00ED6FC7">
        <w:t>Экраны бывают отражающие и поглощающие</w:t>
      </w:r>
      <w:r w:rsidR="00ED6FC7" w:rsidRPr="00ED6FC7">
        <w:t>.</w:t>
      </w:r>
    </w:p>
    <w:p w:rsidR="00ED6FC7" w:rsidRDefault="00ED6FC7" w:rsidP="00ED6FC7">
      <w:pPr>
        <w:pStyle w:val="2"/>
      </w:pPr>
      <w:r>
        <w:br w:type="page"/>
      </w:r>
      <w:bookmarkStart w:id="2" w:name="_Toc238742917"/>
      <w:r w:rsidR="007E4B56" w:rsidRPr="00ED6FC7">
        <w:t>Метод очистки вентиляционных выбросов в атмосферу</w:t>
      </w:r>
      <w:r>
        <w:t xml:space="preserve"> </w:t>
      </w:r>
      <w:r w:rsidR="007E4B56" w:rsidRPr="00ED6FC7">
        <w:t>от загрязняющих веществ</w:t>
      </w:r>
      <w:bookmarkEnd w:id="2"/>
    </w:p>
    <w:p w:rsidR="00ED6FC7" w:rsidRDefault="00ED6FC7" w:rsidP="00ED6FC7"/>
    <w:p w:rsidR="00ED6FC7" w:rsidRDefault="0057579F" w:rsidP="00ED6FC7">
      <w:r w:rsidRPr="00ED6FC7">
        <w:t>Атмосферный воздух является самой важной жизнеобеспечивающей природной средой и представляет собой смесь газов и аэрозолей приземного слоя атмосферы, сложившуюся в ходе эволюции Земли, деятельности человека и находящуюся за пределами жилых, производственных и иных помещений</w:t>
      </w:r>
      <w:r w:rsidR="00ED6FC7" w:rsidRPr="00ED6FC7">
        <w:t xml:space="preserve">. </w:t>
      </w:r>
      <w:r w:rsidRPr="00ED6FC7">
        <w:t xml:space="preserve">Результаты экологических исследований, как в России, так и за рубежом, однозначно свидетельствуют о том, что загрязнение приземной атмосферы </w:t>
      </w:r>
      <w:r w:rsidR="00ED6FC7">
        <w:t>-</w:t>
      </w:r>
      <w:r w:rsidRPr="00ED6FC7">
        <w:t xml:space="preserve"> самый мощный, постоянно действующий фактор воздействия на человека, пищевую цепь и окружающую среду</w:t>
      </w:r>
      <w:r w:rsidR="00ED6FC7" w:rsidRPr="00ED6FC7">
        <w:t xml:space="preserve">. </w:t>
      </w:r>
      <w:r w:rsidRPr="00ED6FC7">
        <w:t>Атмосферный воздух имеет неограниченную ёмкость и играет роль наиболее подвижного, химически агрессивного и всепроникающего агента взаимодействия вблизи поверхности компонентов биосферы, гидросферы и литосферы</w:t>
      </w:r>
      <w:r w:rsidR="00ED6FC7" w:rsidRPr="00ED6FC7">
        <w:t>.</w:t>
      </w:r>
    </w:p>
    <w:p w:rsidR="00ED6FC7" w:rsidRDefault="00FF7B1A" w:rsidP="00ED6FC7">
      <w:r w:rsidRPr="00ED6FC7">
        <w:t>Окружающий человека атмосферный воздух непрерывно подвергается загрязнению</w:t>
      </w:r>
      <w:r w:rsidR="00ED6FC7" w:rsidRPr="00ED6FC7">
        <w:t xml:space="preserve">. </w:t>
      </w:r>
      <w:r w:rsidRPr="00ED6FC7">
        <w:t>Воздух производственных помещений загрязняется выбросами технологического оборудования или при проведении технологических процессов без локализации отходящих веществ</w:t>
      </w:r>
      <w:r w:rsidR="00ED6FC7" w:rsidRPr="00ED6FC7">
        <w:t>.</w:t>
      </w:r>
    </w:p>
    <w:p w:rsidR="00ED6FC7" w:rsidRDefault="00FF7B1A" w:rsidP="00ED6FC7">
      <w:r w:rsidRPr="00ED6FC7">
        <w:t>Удаляемый из помещения вентиляционный воздух может стать причиной загрязнения атмосферного воздуха промышленных площадок и насел</w:t>
      </w:r>
      <w:r w:rsidR="00B15F56" w:rsidRPr="00ED6FC7">
        <w:t>ё</w:t>
      </w:r>
      <w:r w:rsidRPr="00ED6FC7">
        <w:t>нных мест</w:t>
      </w:r>
      <w:r w:rsidR="00ED6FC7" w:rsidRPr="00ED6FC7">
        <w:t xml:space="preserve">. </w:t>
      </w:r>
      <w:r w:rsidRPr="00ED6FC7">
        <w:t>Кроме того, воздух промышленных площадок и насел</w:t>
      </w:r>
      <w:r w:rsidR="00B15F56" w:rsidRPr="00ED6FC7">
        <w:t>ё</w:t>
      </w:r>
      <w:r w:rsidRPr="00ED6FC7">
        <w:t>нных мест загрязняется технологическими выбросами цехов, транспортных средств и других источников</w:t>
      </w:r>
      <w:r w:rsidR="00ED6FC7" w:rsidRPr="00ED6FC7">
        <w:t>.</w:t>
      </w:r>
    </w:p>
    <w:p w:rsidR="00ED6FC7" w:rsidRDefault="00FF7B1A" w:rsidP="00ED6FC7">
      <w:r w:rsidRPr="00ED6FC7">
        <w:t xml:space="preserve">Воздух жилых помещений загрязняется продуктами сгорания природного газа и других топлив, испарениями растворителей, моющих средств, древесно-стружечных конструкций и </w:t>
      </w:r>
      <w:r w:rsidR="00ED6FC7">
        <w:t>т.п.,</w:t>
      </w:r>
      <w:r w:rsidRPr="00ED6FC7">
        <w:t xml:space="preserve"> а также токсичными веществами, поступающими в жилые помещения с приточным вентиляционным воздухом</w:t>
      </w:r>
      <w:r w:rsidR="00ED6FC7" w:rsidRPr="00ED6FC7">
        <w:t xml:space="preserve">. </w:t>
      </w:r>
      <w:r w:rsidRPr="00ED6FC7">
        <w:t>В летний период года при средней наружной температуре 20 °С в жилые помещения проникает около 90</w:t>
      </w:r>
      <w:r w:rsidR="00ED6FC7" w:rsidRPr="00ED6FC7">
        <w:t>%</w:t>
      </w:r>
      <w:r w:rsidRPr="00ED6FC7">
        <w:t xml:space="preserve"> примесей наружного воздуха, а в переходный период при температуре 2,5 °С </w:t>
      </w:r>
      <w:r w:rsidR="00ED6FC7">
        <w:t>-</w:t>
      </w:r>
      <w:r w:rsidRPr="00ED6FC7">
        <w:t xml:space="preserve"> 40</w:t>
      </w:r>
      <w:r w:rsidR="00ED6FC7" w:rsidRPr="00ED6FC7">
        <w:t xml:space="preserve">%. </w:t>
      </w:r>
      <w:r w:rsidRPr="00ED6FC7">
        <w:t>Номенклатура токсичных примесей в воздухе производственных помещений и в технологических выбросах промышленного объекта определяется совокупностью технологических процессов, видом используемого сырья и материалов, характеристиками применяемых машин и оборудования</w:t>
      </w:r>
      <w:r w:rsidR="00ED6FC7" w:rsidRPr="00ED6FC7">
        <w:t>.</w:t>
      </w:r>
    </w:p>
    <w:p w:rsidR="00ED6FC7" w:rsidRDefault="00DF5ABD" w:rsidP="00ED6FC7">
      <w:r w:rsidRPr="00ED6FC7">
        <w:t>Требования по охране атмосферы регламентированы Законом РФ об охране атмосферного воздуха, санитарными нормами СН 245-71 и руководящими документами Госкомприроды</w:t>
      </w:r>
      <w:r w:rsidR="00ED6FC7" w:rsidRPr="00ED6FC7">
        <w:t>.</w:t>
      </w:r>
    </w:p>
    <w:p w:rsidR="00ED6FC7" w:rsidRDefault="00DF5ABD" w:rsidP="00ED6FC7">
      <w:r w:rsidRPr="00ED6FC7">
        <w:t>Предусматриваемые устройства и мероприятия по охране атмосферы от совокупности выбросов всех технологических и вентиляционных источников выделения загрязняющих веществ должны обеспечивать соблюдение в жилой зоне предельно допустимых концентраций</w:t>
      </w:r>
      <w:r w:rsidR="00ED6FC7">
        <w:t xml:space="preserve"> (</w:t>
      </w:r>
      <w:r w:rsidRPr="00ED6FC7">
        <w:t>ПДК</w:t>
      </w:r>
      <w:r w:rsidR="00ED6FC7" w:rsidRPr="00ED6FC7">
        <w:t>),</w:t>
      </w:r>
      <w:r w:rsidRPr="00ED6FC7">
        <w:t xml:space="preserve"> установленных Минздравом РФ</w:t>
      </w:r>
      <w:r w:rsidR="00ED6FC7" w:rsidRPr="00ED6FC7">
        <w:t xml:space="preserve">. </w:t>
      </w:r>
      <w:r w:rsidRPr="00ED6FC7">
        <w:t>В местах воздухоза</w:t>
      </w:r>
      <w:r w:rsidR="00FC6E08" w:rsidRPr="00ED6FC7">
        <w:t xml:space="preserve">боров для </w:t>
      </w:r>
      <w:r w:rsidRPr="00ED6FC7">
        <w:t>систем механической и естественной вентиляции, включая аэрацию помещений, концентраций загрязняющих веществ не должны превышать 30% ПДК для рабочей зоны</w:t>
      </w:r>
      <w:r w:rsidR="00ED6FC7">
        <w:t xml:space="preserve"> (</w:t>
      </w:r>
      <w:r w:rsidRPr="00ED6FC7">
        <w:t>ПДКрз</w:t>
      </w:r>
      <w:r w:rsidR="00ED6FC7" w:rsidRPr="00ED6FC7">
        <w:t>).</w:t>
      </w:r>
    </w:p>
    <w:p w:rsidR="00ED6FC7" w:rsidRDefault="00DF5ABD" w:rsidP="00ED6FC7">
      <w:r w:rsidRPr="00ED6FC7">
        <w:t>Величины выбросов и условия поступления их в атмосферу, при которых обеспечивается соблюдение суммарных приземных концентраций в пределах нормируемых ПДК, квалифицируются как предельно допустимые выбросы</w:t>
      </w:r>
      <w:r w:rsidR="00ED6FC7">
        <w:t xml:space="preserve"> (</w:t>
      </w:r>
      <w:r w:rsidRPr="00ED6FC7">
        <w:t>ПДВ</w:t>
      </w:r>
      <w:r w:rsidR="00ED6FC7" w:rsidRPr="00ED6FC7">
        <w:t xml:space="preserve">). </w:t>
      </w:r>
      <w:r w:rsidRPr="00ED6FC7">
        <w:t>В тех случаях когда для снижения загрязнений по какому-либо веществу до ПДК действующий источник загрязнения воздуха должен быть дооборудован дополнительными устройствами</w:t>
      </w:r>
      <w:r w:rsidR="00ED6FC7">
        <w:t xml:space="preserve"> (</w:t>
      </w:r>
      <w:r w:rsidRPr="00ED6FC7">
        <w:t>например, повышена высота трубы</w:t>
      </w:r>
      <w:r w:rsidR="00ED6FC7" w:rsidRPr="00ED6FC7">
        <w:t xml:space="preserve">) </w:t>
      </w:r>
      <w:r w:rsidRPr="00ED6FC7">
        <w:t>или должны быть изменены условия поступления выбросов из источника в атмосферу</w:t>
      </w:r>
      <w:r w:rsidR="00ED6FC7">
        <w:t xml:space="preserve"> (</w:t>
      </w:r>
      <w:r w:rsidRPr="00ED6FC7">
        <w:t xml:space="preserve">изменена температура газов и </w:t>
      </w:r>
      <w:r w:rsidR="00ED6FC7">
        <w:t>т.п.)</w:t>
      </w:r>
      <w:r w:rsidR="00ED6FC7" w:rsidRPr="00ED6FC7">
        <w:t>,</w:t>
      </w:r>
      <w:r w:rsidRPr="00ED6FC7">
        <w:t xml:space="preserve"> выброс по рассматриваемому веществу квалифицируется как време</w:t>
      </w:r>
      <w:r w:rsidR="00FC6E08" w:rsidRPr="00ED6FC7">
        <w:t>нно согласованный выброс</w:t>
      </w:r>
      <w:r w:rsidR="00ED6FC7">
        <w:t xml:space="preserve"> (</w:t>
      </w:r>
      <w:r w:rsidR="00FC6E08" w:rsidRPr="00ED6FC7">
        <w:t>ВСВ</w:t>
      </w:r>
      <w:r w:rsidR="00ED6FC7" w:rsidRPr="00ED6FC7">
        <w:t>).</w:t>
      </w:r>
    </w:p>
    <w:p w:rsidR="00ED6FC7" w:rsidRDefault="00DF5ABD" w:rsidP="00ED6FC7">
      <w:r w:rsidRPr="00ED6FC7">
        <w:t xml:space="preserve">Средства защиты атмосферы должны ограничивать наличие вредных веществ в воздухе среды обитания </w:t>
      </w:r>
      <w:r w:rsidR="00560639" w:rsidRPr="00ED6FC7">
        <w:t>человека на уровне не выше ПДК</w:t>
      </w:r>
      <w:r w:rsidR="00ED6FC7" w:rsidRPr="00ED6FC7">
        <w:t xml:space="preserve">. </w:t>
      </w:r>
      <w:r w:rsidRPr="00ED6FC7">
        <w:t>Соблюдение этого требования достигается локализацией вредных веществ в месте их образования, отводом из помещения или от оборудования и рассеиванием в атмосфере</w:t>
      </w:r>
      <w:r w:rsidR="00ED6FC7" w:rsidRPr="00ED6FC7">
        <w:t xml:space="preserve">. </w:t>
      </w:r>
      <w:r w:rsidRPr="00ED6FC7">
        <w:t>Если при этом концентрации вредных веществ в атмосфере превышают ПДК, то применяют очистку выбросов от вредных веществ в аппаратах очистки, установленных в выпускной системе</w:t>
      </w:r>
      <w:r w:rsidR="00ED6FC7" w:rsidRPr="00ED6FC7">
        <w:t xml:space="preserve">. </w:t>
      </w:r>
      <w:r w:rsidRPr="00ED6FC7">
        <w:t>Наиболее распространены вентиляционные, технологические и транспортные выпускные системы</w:t>
      </w:r>
      <w:r w:rsidR="00ED6FC7" w:rsidRPr="00ED6FC7">
        <w:t>.</w:t>
      </w:r>
    </w:p>
    <w:p w:rsidR="00ED6FC7" w:rsidRDefault="00DF5ABD" w:rsidP="00ED6FC7">
      <w:r w:rsidRPr="00ED6FC7">
        <w:t>На практике реализуются следующие варианты защиты атмосферного воздуха</w:t>
      </w:r>
      <w:r w:rsidR="00ED6FC7" w:rsidRPr="00ED6FC7">
        <w:t>:</w:t>
      </w:r>
    </w:p>
    <w:p w:rsidR="00ED6FC7" w:rsidRDefault="00DF5ABD" w:rsidP="00ED6FC7">
      <w:r w:rsidRPr="00ED6FC7">
        <w:t>вывод токсичных веществ из помещений общеобменной вентиляцией</w:t>
      </w:r>
      <w:r w:rsidR="00ED6FC7" w:rsidRPr="00ED6FC7">
        <w:t>;</w:t>
      </w:r>
    </w:p>
    <w:p w:rsidR="00ED6FC7" w:rsidRDefault="00DF5ABD" w:rsidP="00ED6FC7">
      <w:r w:rsidRPr="00ED6FC7">
        <w:t>локализация токсичных веществ в зоне их образования местной вентиляцией, очистка загрязн</w:t>
      </w:r>
      <w:r w:rsidR="009363D1" w:rsidRPr="00ED6FC7">
        <w:t>ё</w:t>
      </w:r>
      <w:r w:rsidRPr="00ED6FC7">
        <w:t>нного воздуха в специальных аппаратах и его возврат в производственное или бытовое помещение, если воздух после очистки в аппарате соответствует нормативным требованиям к приточному воздуху</w:t>
      </w:r>
      <w:r w:rsidR="00ED6FC7" w:rsidRPr="00ED6FC7">
        <w:t>;</w:t>
      </w:r>
    </w:p>
    <w:p w:rsidR="00ED6FC7" w:rsidRDefault="00DF5ABD" w:rsidP="00ED6FC7">
      <w:r w:rsidRPr="00ED6FC7">
        <w:t>локализация токсичных</w:t>
      </w:r>
      <w:r w:rsidRPr="00ED6FC7">
        <w:rPr>
          <w:i/>
          <w:iCs/>
        </w:rPr>
        <w:t xml:space="preserve"> </w:t>
      </w:r>
      <w:r w:rsidRPr="00ED6FC7">
        <w:t>веществ в</w:t>
      </w:r>
      <w:r w:rsidRPr="00ED6FC7">
        <w:rPr>
          <w:i/>
          <w:iCs/>
        </w:rPr>
        <w:t xml:space="preserve"> </w:t>
      </w:r>
      <w:r w:rsidRPr="00ED6FC7">
        <w:t>зоне их образования местной вентиляцией, очистка загрязн</w:t>
      </w:r>
      <w:r w:rsidR="00781F95" w:rsidRPr="00ED6FC7">
        <w:t>ё</w:t>
      </w:r>
      <w:r w:rsidRPr="00ED6FC7">
        <w:t>нного воздуха в специальных аппаратах, выброс и рассеивание в атмосфере</w:t>
      </w:r>
      <w:r w:rsidR="00ED6FC7" w:rsidRPr="00ED6FC7">
        <w:t>;</w:t>
      </w:r>
    </w:p>
    <w:p w:rsidR="00ED6FC7" w:rsidRDefault="00DF5ABD" w:rsidP="00ED6FC7">
      <w:r w:rsidRPr="00ED6FC7">
        <w:t>очистка технологических газовых выбросов в специальных аппаратах, выброс и рассеивание в атмосфере</w:t>
      </w:r>
      <w:r w:rsidR="00ED6FC7" w:rsidRPr="00ED6FC7">
        <w:t xml:space="preserve">; </w:t>
      </w:r>
      <w:r w:rsidRPr="00ED6FC7">
        <w:t>в ряде случаев перед выбросом отходящие газы разбавляют атмосферным воздухом</w:t>
      </w:r>
      <w:r w:rsidR="00ED6FC7" w:rsidRPr="00ED6FC7">
        <w:t>;</w:t>
      </w:r>
    </w:p>
    <w:p w:rsidR="00ED6FC7" w:rsidRDefault="00DF5ABD" w:rsidP="00ED6FC7">
      <w:r w:rsidRPr="00ED6FC7">
        <w:t>Для соблюдения ПДК вредных веществ в атмосферном воздухе насел</w:t>
      </w:r>
      <w:r w:rsidR="00781F95" w:rsidRPr="00ED6FC7">
        <w:t>ё</w:t>
      </w:r>
      <w:r w:rsidRPr="00ED6FC7">
        <w:t>нных мест устанавливают предельно допустимый выброс</w:t>
      </w:r>
      <w:r w:rsidR="00ED6FC7">
        <w:t xml:space="preserve"> (</w:t>
      </w:r>
      <w:r w:rsidRPr="00ED6FC7">
        <w:t>ПДВ</w:t>
      </w:r>
      <w:r w:rsidR="00ED6FC7" w:rsidRPr="00ED6FC7">
        <w:t xml:space="preserve">) </w:t>
      </w:r>
      <w:r w:rsidRPr="00ED6FC7">
        <w:t>вредных веществ из систем вытяжной вентиляции, различных технологических и энергетических установок</w:t>
      </w:r>
      <w:r w:rsidR="00ED6FC7" w:rsidRPr="00ED6FC7">
        <w:t>.</w:t>
      </w:r>
    </w:p>
    <w:p w:rsidR="00ED6FC7" w:rsidRDefault="00DF5ABD" w:rsidP="00ED6FC7">
      <w:r w:rsidRPr="00ED6FC7">
        <w:t>Распространение газообразных примесей и пылевых частиц диаметром менее 10 мкм, имеющих незначительную скорость осаждения, подчиняется общим закономерностям</w:t>
      </w:r>
      <w:r w:rsidR="00ED6FC7" w:rsidRPr="00ED6FC7">
        <w:t xml:space="preserve">. </w:t>
      </w:r>
      <w:r w:rsidRPr="00ED6FC7">
        <w:t>Для более крупных частиц эта закономерность нарушается, так как скорость их осаждения под действием силы тяжести возрастает</w:t>
      </w:r>
      <w:r w:rsidR="00ED6FC7" w:rsidRPr="00ED6FC7">
        <w:t xml:space="preserve">. </w:t>
      </w:r>
      <w:r w:rsidRPr="00ED6FC7">
        <w:t>Поскольку при очистке от пыли крупные частицы улавливаются, как правило, легче, чем мелкие, в выбросах остаются очень мелкие частицы</w:t>
      </w:r>
      <w:r w:rsidR="00ED6FC7" w:rsidRPr="00ED6FC7">
        <w:t xml:space="preserve">; </w:t>
      </w:r>
      <w:r w:rsidRPr="00ED6FC7">
        <w:t>их рассеивание в атмосфере рассчитывают так же, как и газовые выбросы</w:t>
      </w:r>
      <w:r w:rsidR="00ED6FC7" w:rsidRPr="00ED6FC7">
        <w:t>.</w:t>
      </w:r>
    </w:p>
    <w:p w:rsidR="00ED6FC7" w:rsidRDefault="00DF5ABD" w:rsidP="00ED6FC7">
      <w:r w:rsidRPr="00ED6FC7">
        <w:t>В зависимости от расположения и организации выбросов источники загрязнения воздушного пространства подразделяют на затен</w:t>
      </w:r>
      <w:r w:rsidR="00F44B29" w:rsidRPr="00ED6FC7">
        <w:t>ё</w:t>
      </w:r>
      <w:r w:rsidRPr="00ED6FC7">
        <w:t>нные и незатен</w:t>
      </w:r>
      <w:r w:rsidR="00F44B29" w:rsidRPr="00ED6FC7">
        <w:t>ё</w:t>
      </w:r>
      <w:r w:rsidRPr="00ED6FC7">
        <w:t>нные, линейные и точечные</w:t>
      </w:r>
      <w:r w:rsidR="00ED6FC7" w:rsidRPr="00ED6FC7">
        <w:t xml:space="preserve">. </w:t>
      </w:r>
      <w:r w:rsidRPr="00ED6FC7">
        <w:t>Точечные источники используют тогда, когда удаляемые загрязнения сосредоточены в одном месте</w:t>
      </w:r>
      <w:r w:rsidR="00ED6FC7" w:rsidRPr="00ED6FC7">
        <w:t xml:space="preserve">. </w:t>
      </w:r>
      <w:r w:rsidRPr="00ED6FC7">
        <w:t>К ним относят выбросные трубы, шахты, крышные вентиляторы и другие источники</w:t>
      </w:r>
      <w:r w:rsidR="00ED6FC7" w:rsidRPr="00ED6FC7">
        <w:t xml:space="preserve">. </w:t>
      </w:r>
      <w:r w:rsidRPr="00ED6FC7">
        <w:t>Выделяющиеся из них вредные вещества при рассеивании не накладываются одно на другое на расстоянии двух высот здания</w:t>
      </w:r>
      <w:r w:rsidR="00ED6FC7">
        <w:t xml:space="preserve"> (</w:t>
      </w:r>
      <w:r w:rsidRPr="00ED6FC7">
        <w:t>с заветренной стороны</w:t>
      </w:r>
      <w:r w:rsidR="00ED6FC7" w:rsidRPr="00ED6FC7">
        <w:t xml:space="preserve">). </w:t>
      </w:r>
      <w:r w:rsidRPr="00ED6FC7">
        <w:t>Линейные источники имеют значительную протяж</w:t>
      </w:r>
      <w:r w:rsidR="00F44B29" w:rsidRPr="00ED6FC7">
        <w:t>ё</w:t>
      </w:r>
      <w:r w:rsidRPr="00ED6FC7">
        <w:t>нность в направлении, перпендикулярном к ветру</w:t>
      </w:r>
      <w:r w:rsidR="00ED6FC7" w:rsidRPr="00ED6FC7">
        <w:t xml:space="preserve">. </w:t>
      </w:r>
      <w:r w:rsidRPr="00ED6FC7">
        <w:t>Это аэрационные фонари, открытые окна, близко расположенные вытяжные шахты и крышные вентиляторы</w:t>
      </w:r>
      <w:r w:rsidR="00ED6FC7" w:rsidRPr="00ED6FC7">
        <w:t>.</w:t>
      </w:r>
    </w:p>
    <w:p w:rsidR="00ED6FC7" w:rsidRDefault="00DF5ABD" w:rsidP="00ED6FC7">
      <w:r w:rsidRPr="00ED6FC7">
        <w:t>Основным документом, регламентирующим расч</w:t>
      </w:r>
      <w:r w:rsidR="00F44B29" w:rsidRPr="00ED6FC7">
        <w:t>ё</w:t>
      </w:r>
      <w:r w:rsidRPr="00ED6FC7">
        <w:t>т рассеивания и определения приземных концентраций выбросов промышленных предприятий, является</w:t>
      </w:r>
      <w:r w:rsidR="00ED6FC7">
        <w:t xml:space="preserve"> "</w:t>
      </w:r>
      <w:r w:rsidRPr="00ED6FC7">
        <w:t>Методика расч</w:t>
      </w:r>
      <w:r w:rsidR="00F44B29" w:rsidRPr="00ED6FC7">
        <w:t>ё</w:t>
      </w:r>
      <w:r w:rsidRPr="00ED6FC7">
        <w:t>та концентраций в атмосферном воздухе вредных веществ, содержащихся в выбросах предприятий</w:t>
      </w:r>
      <w:r w:rsidR="00ED6FC7" w:rsidRPr="00ED6FC7">
        <w:t xml:space="preserve">. </w:t>
      </w:r>
      <w:r w:rsidRPr="00ED6FC7">
        <w:t xml:space="preserve">ОНД </w:t>
      </w:r>
      <w:r w:rsidR="00ED6FC7">
        <w:t>-</w:t>
      </w:r>
      <w:r w:rsidRPr="00ED6FC7">
        <w:t xml:space="preserve"> 86</w:t>
      </w:r>
      <w:r w:rsidR="00ED6FC7">
        <w:t xml:space="preserve">". </w:t>
      </w:r>
      <w:r w:rsidRPr="00ED6FC7">
        <w:t>Эта методика позволяет решать задачи по определению ПДВ при рассеивании через одиночную незатен</w:t>
      </w:r>
      <w:r w:rsidR="000F4AB4" w:rsidRPr="00ED6FC7">
        <w:t>ё</w:t>
      </w:r>
      <w:r w:rsidRPr="00ED6FC7">
        <w:t>нную трубу, при выбросе через низкую затен</w:t>
      </w:r>
      <w:r w:rsidR="000F4AB4" w:rsidRPr="00ED6FC7">
        <w:t>ё</w:t>
      </w:r>
      <w:r w:rsidRPr="00ED6FC7">
        <w:t>нную трубу и при выбросе через фонарь из условия обеспечения ПДК в приземном слое воздуха</w:t>
      </w:r>
      <w:r w:rsidR="00ED6FC7" w:rsidRPr="00ED6FC7">
        <w:t>.</w:t>
      </w:r>
    </w:p>
    <w:p w:rsidR="00ED6FC7" w:rsidRDefault="00DF5ABD" w:rsidP="00ED6FC7">
      <w:r w:rsidRPr="00ED6FC7">
        <w:t>Аппараты очистки вентиляционных и технологических выбросов в атмосферу делятся на</w:t>
      </w:r>
      <w:r w:rsidR="00ED6FC7" w:rsidRPr="00ED6FC7">
        <w:t xml:space="preserve">: </w:t>
      </w:r>
      <w:r w:rsidRPr="00ED6FC7">
        <w:t>пылеуловители</w:t>
      </w:r>
      <w:r w:rsidR="00ED6FC7">
        <w:t xml:space="preserve"> (</w:t>
      </w:r>
      <w:r w:rsidRPr="00ED6FC7">
        <w:t>сухие, электрические, фильтры, мокрые</w:t>
      </w:r>
      <w:r w:rsidR="00ED6FC7" w:rsidRPr="00ED6FC7">
        <w:t xml:space="preserve">); </w:t>
      </w:r>
      <w:r w:rsidRPr="00ED6FC7">
        <w:t>туманоуловители</w:t>
      </w:r>
      <w:r w:rsidR="00ED6FC7">
        <w:t xml:space="preserve"> (</w:t>
      </w:r>
      <w:r w:rsidRPr="00ED6FC7">
        <w:t>низкоскоростные и высокоскоростные</w:t>
      </w:r>
      <w:r w:rsidR="00ED6FC7" w:rsidRPr="00ED6FC7">
        <w:t xml:space="preserve">); </w:t>
      </w:r>
      <w:r w:rsidRPr="00ED6FC7">
        <w:t>аппараты для улавливания паров и газов</w:t>
      </w:r>
      <w:r w:rsidR="00ED6FC7">
        <w:t xml:space="preserve"> (</w:t>
      </w:r>
      <w:r w:rsidRPr="00ED6FC7">
        <w:t>абсорбционные, хемосорбционные,</w:t>
      </w:r>
      <w:r w:rsidRPr="00ED6FC7">
        <w:rPr>
          <w:i/>
          <w:iCs/>
        </w:rPr>
        <w:t xml:space="preserve"> </w:t>
      </w:r>
      <w:r w:rsidRPr="00ED6FC7">
        <w:t>адсорбционные и нейтрализаторы</w:t>
      </w:r>
      <w:r w:rsidR="00ED6FC7" w:rsidRPr="00ED6FC7">
        <w:t xml:space="preserve">); </w:t>
      </w:r>
      <w:r w:rsidRPr="00ED6FC7">
        <w:t>аппараты многоступенчатой очистки</w:t>
      </w:r>
      <w:r w:rsidR="00ED6FC7">
        <w:t xml:space="preserve"> (</w:t>
      </w:r>
      <w:r w:rsidRPr="00ED6FC7">
        <w:t>уловители пыли и газов, уловители туманов и тв</w:t>
      </w:r>
      <w:r w:rsidR="000F4AB4" w:rsidRPr="00ED6FC7">
        <w:t>ё</w:t>
      </w:r>
      <w:r w:rsidRPr="00ED6FC7">
        <w:t>рдых примесей, многоступенчатые пылеуловители</w:t>
      </w:r>
      <w:r w:rsidR="00ED6FC7" w:rsidRPr="00ED6FC7">
        <w:t xml:space="preserve">). </w:t>
      </w:r>
      <w:r w:rsidRPr="00ED6FC7">
        <w:t>Их работа характеризуется рядом параметров</w:t>
      </w:r>
      <w:r w:rsidR="00ED6FC7" w:rsidRPr="00ED6FC7">
        <w:t xml:space="preserve">. </w:t>
      </w:r>
      <w:r w:rsidRPr="00ED6FC7">
        <w:t>Основными из них являются активность очистки, гидравлическое сопротивление и потребляемая мощность</w:t>
      </w:r>
      <w:r w:rsidR="00ED6FC7" w:rsidRPr="00ED6FC7">
        <w:t>.</w:t>
      </w:r>
    </w:p>
    <w:p w:rsidR="00ED6FC7" w:rsidRDefault="00DF5ABD" w:rsidP="00ED6FC7">
      <w:r w:rsidRPr="00ED6FC7">
        <w:t>Широкое применение для очистки газов от</w:t>
      </w:r>
      <w:r w:rsidRPr="00ED6FC7">
        <w:rPr>
          <w:i/>
          <w:iCs/>
        </w:rPr>
        <w:t xml:space="preserve"> </w:t>
      </w:r>
      <w:r w:rsidRPr="00ED6FC7">
        <w:t xml:space="preserve">частиц получили сухие пылеуловители </w:t>
      </w:r>
      <w:r w:rsidR="00ED6FC7">
        <w:t>-</w:t>
      </w:r>
      <w:r w:rsidRPr="00ED6FC7">
        <w:rPr>
          <w:i/>
          <w:iCs/>
        </w:rPr>
        <w:t xml:space="preserve"> </w:t>
      </w:r>
      <w:r w:rsidRPr="00ED6FC7">
        <w:t>циклоны различных типов</w:t>
      </w:r>
      <w:r w:rsidR="00ED6FC7" w:rsidRPr="00ED6FC7">
        <w:t>.</w:t>
      </w:r>
    </w:p>
    <w:p w:rsidR="00ED6FC7" w:rsidRDefault="00DF5ABD" w:rsidP="00ED6FC7">
      <w:r w:rsidRPr="00ED6FC7">
        <w:t>Электрическая очистка</w:t>
      </w:r>
      <w:r w:rsidR="00ED6FC7">
        <w:rPr>
          <w:i/>
          <w:iCs/>
        </w:rPr>
        <w:t xml:space="preserve"> (</w:t>
      </w:r>
      <w:r w:rsidRPr="00ED6FC7">
        <w:t>электрофильтры</w:t>
      </w:r>
      <w:r w:rsidR="00ED6FC7" w:rsidRPr="00ED6FC7">
        <w:t xml:space="preserve">) </w:t>
      </w:r>
      <w:r w:rsidR="00ED6FC7">
        <w:t>-</w:t>
      </w:r>
      <w:r w:rsidRPr="00ED6FC7">
        <w:t xml:space="preserve"> один из наиболее совершенных видов очистки газов от взвешенных в них частиц пыли и тумана</w:t>
      </w:r>
      <w:r w:rsidR="00ED6FC7" w:rsidRPr="00ED6FC7">
        <w:t xml:space="preserve">. </w:t>
      </w:r>
      <w:r w:rsidRPr="00ED6FC7">
        <w:t>Этот процесс основан на ударной ионизации газа в зоне коронирующего разряда, передаче заряда ионов частицам примесей и осаждении последних на осадительных и коронирующих электродах</w:t>
      </w:r>
      <w:r w:rsidR="00ED6FC7" w:rsidRPr="00ED6FC7">
        <w:t xml:space="preserve">. </w:t>
      </w:r>
      <w:r w:rsidRPr="00ED6FC7">
        <w:t>Для этого применяют электрофильтры</w:t>
      </w:r>
      <w:r w:rsidR="00ED6FC7" w:rsidRPr="00ED6FC7">
        <w:t>.</w:t>
      </w:r>
    </w:p>
    <w:p w:rsidR="00ED6FC7" w:rsidRDefault="00DF5ABD" w:rsidP="00ED6FC7">
      <w:r w:rsidRPr="00ED6FC7">
        <w:t>Для высокоэффективной очистки выбросов необходимо применять аппараты многоступенчатой очистки</w:t>
      </w:r>
      <w:r w:rsidR="00ED6FC7" w:rsidRPr="00ED6FC7">
        <w:t xml:space="preserve">. </w:t>
      </w:r>
      <w:r w:rsidRPr="00ED6FC7">
        <w:t>В этом случае очищаемые газы последовательно проходят несколько автономных аппаратов очистки или один агрегат, включающий несколько ступеней очистки</w:t>
      </w:r>
      <w:r w:rsidR="00ED6FC7" w:rsidRPr="00ED6FC7">
        <w:t>.</w:t>
      </w:r>
    </w:p>
    <w:p w:rsidR="00ED6FC7" w:rsidRDefault="00DF5ABD" w:rsidP="00ED6FC7">
      <w:r w:rsidRPr="00ED6FC7">
        <w:t>Такие решения находят применение при высокоэффективной очистке газов от тв</w:t>
      </w:r>
      <w:r w:rsidR="006812A3" w:rsidRPr="00ED6FC7">
        <w:t>ё</w:t>
      </w:r>
      <w:r w:rsidRPr="00ED6FC7">
        <w:t>рдых примесей</w:t>
      </w:r>
      <w:r w:rsidR="00ED6FC7" w:rsidRPr="00ED6FC7">
        <w:t xml:space="preserve">; </w:t>
      </w:r>
      <w:r w:rsidRPr="00ED6FC7">
        <w:t>при одновременной очистке от тв</w:t>
      </w:r>
      <w:r w:rsidR="006812A3" w:rsidRPr="00ED6FC7">
        <w:t>ё</w:t>
      </w:r>
      <w:r w:rsidRPr="00ED6FC7">
        <w:t>рдых и газообразных примесей</w:t>
      </w:r>
      <w:r w:rsidR="00ED6FC7" w:rsidRPr="00ED6FC7">
        <w:t xml:space="preserve">; </w:t>
      </w:r>
      <w:r w:rsidRPr="00ED6FC7">
        <w:t>при очистке от тв</w:t>
      </w:r>
      <w:r w:rsidR="006812A3" w:rsidRPr="00ED6FC7">
        <w:t>ё</w:t>
      </w:r>
      <w:r w:rsidRPr="00ED6FC7">
        <w:t xml:space="preserve">рдых примесей и капельной жидкости и </w:t>
      </w:r>
      <w:r w:rsidR="00ED6FC7">
        <w:t>т.п.</w:t>
      </w:r>
      <w:r w:rsidR="00ED6FC7" w:rsidRPr="00ED6FC7">
        <w:t xml:space="preserve"> </w:t>
      </w:r>
      <w:r w:rsidRPr="00ED6FC7">
        <w:t>Многоступенчатую очистку широко применяют в системах очистки воздуха с его последующим возвратом в помещение</w:t>
      </w:r>
      <w:r w:rsidR="00ED6FC7" w:rsidRPr="00ED6FC7">
        <w:t>.</w:t>
      </w:r>
    </w:p>
    <w:p w:rsidR="00ED6FC7" w:rsidRDefault="00ED6FC7" w:rsidP="00ED6FC7"/>
    <w:p w:rsidR="00ED6FC7" w:rsidRDefault="00DF5ABD" w:rsidP="00ED6FC7">
      <w:pPr>
        <w:pStyle w:val="2"/>
      </w:pPr>
      <w:bookmarkStart w:id="3" w:name="_Toc238742918"/>
      <w:r w:rsidRPr="00ED6FC7">
        <w:t>Способы очистки газовых выбросов в атмосферу</w:t>
      </w:r>
      <w:bookmarkEnd w:id="3"/>
    </w:p>
    <w:p w:rsidR="00ED6FC7" w:rsidRPr="00ED6FC7" w:rsidRDefault="00ED6FC7" w:rsidP="00ED6FC7"/>
    <w:p w:rsidR="00ED6FC7" w:rsidRDefault="00DF5ABD" w:rsidP="00ED6FC7">
      <w:r w:rsidRPr="00ED6FC7">
        <w:t>Абсорбционный способ очистки газов, осуществляемый в установках-абсорберах, наиболее прост и с высокой степенью очистки, однако требует громоздкого оборудования и очистки поглощающей жидкости</w:t>
      </w:r>
      <w:r w:rsidR="00ED6FC7" w:rsidRPr="00ED6FC7">
        <w:t xml:space="preserve">. </w:t>
      </w:r>
      <w:r w:rsidRPr="00ED6FC7">
        <w:t>Основан на химических реакциях между газом, например, сернистым ангидридом, и поглощающей суспензией</w:t>
      </w:r>
      <w:r w:rsidR="00ED6FC7">
        <w:t xml:space="preserve"> (</w:t>
      </w:r>
      <w:r w:rsidRPr="00ED6FC7">
        <w:t>щ</w:t>
      </w:r>
      <w:r w:rsidR="00A35E11" w:rsidRPr="00ED6FC7">
        <w:t>ё</w:t>
      </w:r>
      <w:r w:rsidRPr="00ED6FC7">
        <w:t>лочной раствор</w:t>
      </w:r>
      <w:r w:rsidR="00ED6FC7" w:rsidRPr="00ED6FC7">
        <w:t xml:space="preserve">: </w:t>
      </w:r>
      <w:r w:rsidRPr="00ED6FC7">
        <w:t>известняк,</w:t>
      </w:r>
      <w:r w:rsidRPr="00ED6FC7">
        <w:rPr>
          <w:i/>
          <w:iCs/>
        </w:rPr>
        <w:t xml:space="preserve"> </w:t>
      </w:r>
      <w:r w:rsidRPr="00ED6FC7">
        <w:t>аммиак, известь</w:t>
      </w:r>
      <w:r w:rsidR="00ED6FC7" w:rsidRPr="00ED6FC7">
        <w:t xml:space="preserve">). </w:t>
      </w:r>
      <w:r w:rsidRPr="00ED6FC7">
        <w:t>При этом способе на поверхность тв</w:t>
      </w:r>
      <w:r w:rsidR="00A35E11" w:rsidRPr="00ED6FC7">
        <w:t>ё</w:t>
      </w:r>
      <w:r w:rsidRPr="00ED6FC7">
        <w:t>рдого пористого тела</w:t>
      </w:r>
      <w:r w:rsidR="00ED6FC7">
        <w:t xml:space="preserve"> (</w:t>
      </w:r>
      <w:r w:rsidRPr="00ED6FC7">
        <w:t>адсорбента</w:t>
      </w:r>
      <w:r w:rsidR="00ED6FC7" w:rsidRPr="00ED6FC7">
        <w:t xml:space="preserve">) </w:t>
      </w:r>
      <w:r w:rsidRPr="00ED6FC7">
        <w:t>осаждаются газообразные вредные примеси</w:t>
      </w:r>
      <w:r w:rsidR="00ED6FC7" w:rsidRPr="00ED6FC7">
        <w:t xml:space="preserve">. </w:t>
      </w:r>
      <w:r w:rsidRPr="00ED6FC7">
        <w:t>Последние могут быть извлечены с помощью десорбции при нагревании водяным паром</w:t>
      </w:r>
      <w:r w:rsidR="00ED6FC7" w:rsidRPr="00ED6FC7">
        <w:t>.</w:t>
      </w:r>
    </w:p>
    <w:p w:rsidR="00ED6FC7" w:rsidRDefault="00DF5ABD" w:rsidP="00ED6FC7">
      <w:r w:rsidRPr="00ED6FC7">
        <w:t>Способ окисления горючих углеродистых вредных веществ в воздухе заключается в сжигании в</w:t>
      </w:r>
      <w:r w:rsidRPr="00ED6FC7">
        <w:rPr>
          <w:i/>
          <w:iCs/>
        </w:rPr>
        <w:t xml:space="preserve"> </w:t>
      </w:r>
      <w:r w:rsidRPr="00ED6FC7">
        <w:t>пламени и образовании СО</w:t>
      </w:r>
      <w:r w:rsidRPr="00ED6FC7">
        <w:rPr>
          <w:vertAlign w:val="subscript"/>
        </w:rPr>
        <w:t>2</w:t>
      </w:r>
      <w:r w:rsidRPr="00ED6FC7">
        <w:t xml:space="preserve"> и воды, способ термического окисления </w:t>
      </w:r>
      <w:r w:rsidR="00ED6FC7">
        <w:t>-</w:t>
      </w:r>
      <w:r w:rsidRPr="00ED6FC7">
        <w:t xml:space="preserve"> в подогреве и подаче в огневую горелку</w:t>
      </w:r>
      <w:r w:rsidR="00ED6FC7" w:rsidRPr="00ED6FC7">
        <w:t>.</w:t>
      </w:r>
    </w:p>
    <w:p w:rsidR="00ED6FC7" w:rsidRDefault="00DF5ABD" w:rsidP="00ED6FC7">
      <w:r w:rsidRPr="00ED6FC7">
        <w:t>Каталитическое окисление с использованием</w:t>
      </w:r>
      <w:r w:rsidRPr="00ED6FC7">
        <w:rPr>
          <w:i/>
          <w:iCs/>
        </w:rPr>
        <w:t xml:space="preserve"> </w:t>
      </w:r>
      <w:r w:rsidRPr="00ED6FC7">
        <w:t>тв</w:t>
      </w:r>
      <w:r w:rsidR="00A35E11" w:rsidRPr="00ED6FC7">
        <w:t>ё</w:t>
      </w:r>
      <w:r w:rsidRPr="00ED6FC7">
        <w:t>рдых катализаторов заключается в том, что сернистый ангидрид проходит через катализатор в виде марганцевых составов или серной кислоты</w:t>
      </w:r>
      <w:r w:rsidR="00ED6FC7" w:rsidRPr="00ED6FC7">
        <w:t>.</w:t>
      </w:r>
    </w:p>
    <w:p w:rsidR="00ED6FC7" w:rsidRDefault="00DF5ABD" w:rsidP="00ED6FC7">
      <w:r w:rsidRPr="00ED6FC7">
        <w:t>Для очистки газов методом катализа с использованием реакций восстановления и разложения применяют восстановители</w:t>
      </w:r>
      <w:r w:rsidR="00ED6FC7">
        <w:t xml:space="preserve"> (</w:t>
      </w:r>
      <w:r w:rsidRPr="00ED6FC7">
        <w:t>водород, аммиак, углеводороды, монооксид углерода</w:t>
      </w:r>
      <w:r w:rsidR="00ED6FC7" w:rsidRPr="00ED6FC7">
        <w:t xml:space="preserve">). </w:t>
      </w:r>
      <w:r w:rsidRPr="00ED6FC7">
        <w:t xml:space="preserve">Нейтрализация оксидов азота </w:t>
      </w:r>
      <w:r w:rsidRPr="00ED6FC7">
        <w:rPr>
          <w:lang w:val="en-US"/>
        </w:rPr>
        <w:t>NO</w:t>
      </w:r>
      <w:r w:rsidRPr="00ED6FC7">
        <w:rPr>
          <w:vertAlign w:val="subscript"/>
          <w:lang w:val="en-US"/>
        </w:rPr>
        <w:t>x</w:t>
      </w:r>
      <w:r w:rsidRPr="00ED6FC7">
        <w:t xml:space="preserve"> достигается применением метана с последующим использованием оксида алюминия для нейтрализации на втором этапе образующегося монооксида углерода</w:t>
      </w:r>
      <w:r w:rsidR="00ED6FC7" w:rsidRPr="00ED6FC7">
        <w:t>.</w:t>
      </w:r>
    </w:p>
    <w:p w:rsidR="00ED6FC7" w:rsidRDefault="00DF5ABD" w:rsidP="00ED6FC7">
      <w:r w:rsidRPr="00ED6FC7">
        <w:t>Адсорбционно-окислительный способ представляется перспективным</w:t>
      </w:r>
      <w:r w:rsidR="00ED6FC7" w:rsidRPr="00ED6FC7">
        <w:t xml:space="preserve">. </w:t>
      </w:r>
      <w:r w:rsidRPr="00ED6FC7">
        <w:t>Он заключается в физической адсорбции малых количеств вредных компонентов с последующим выдуванием адсорбированного вещества специальным потоком газа в реактор термокаталитического или термического дожигания</w:t>
      </w:r>
      <w:r w:rsidR="00ED6FC7" w:rsidRPr="00ED6FC7">
        <w:t>.</w:t>
      </w:r>
    </w:p>
    <w:p w:rsidR="00ED6FC7" w:rsidRPr="00ED6FC7" w:rsidRDefault="00DF5ABD" w:rsidP="00B03EBA">
      <w:r w:rsidRPr="00ED6FC7">
        <w:t>В крупных городах для снижения вредного влияния загрязнения воздуха на человека применяют специальные градостроительные мероприятия</w:t>
      </w:r>
      <w:r w:rsidR="00ED6FC7" w:rsidRPr="00ED6FC7">
        <w:t xml:space="preserve">: </w:t>
      </w:r>
      <w:r w:rsidRPr="00ED6FC7">
        <w:t xml:space="preserve">зональную застройку жилых массивов, когда близко к дороге располагают низкие здания, затем </w:t>
      </w:r>
      <w:r w:rsidR="00ED6FC7">
        <w:t>-</w:t>
      </w:r>
      <w:r w:rsidRPr="00ED6FC7">
        <w:t xml:space="preserve"> высокие и под их защитой </w:t>
      </w:r>
      <w:r w:rsidR="00ED6FC7">
        <w:t>-</w:t>
      </w:r>
      <w:r w:rsidRPr="00ED6FC7">
        <w:t xml:space="preserve"> детские и лечебные учреждения</w:t>
      </w:r>
      <w:r w:rsidR="00ED6FC7" w:rsidRPr="00ED6FC7">
        <w:t xml:space="preserve">; </w:t>
      </w:r>
      <w:r w:rsidRPr="00ED6FC7">
        <w:t>транспортные развязки без пересечений, озеленение</w:t>
      </w:r>
      <w:r w:rsidR="00ED6FC7" w:rsidRPr="00ED6FC7">
        <w:t>.</w:t>
      </w:r>
    </w:p>
    <w:p w:rsidR="0061494B" w:rsidRPr="00ED6FC7" w:rsidRDefault="00ED6FC7" w:rsidP="00ED6FC7">
      <w:pPr>
        <w:pStyle w:val="2"/>
      </w:pPr>
      <w:r>
        <w:br w:type="page"/>
      </w:r>
      <w:bookmarkStart w:id="4" w:name="_Toc238742919"/>
      <w:r w:rsidR="0061494B" w:rsidRPr="00ED6FC7">
        <w:t>С</w:t>
      </w:r>
      <w:r w:rsidR="00077650" w:rsidRPr="00ED6FC7">
        <w:t>писок использованной литературы</w:t>
      </w:r>
      <w:bookmarkEnd w:id="4"/>
    </w:p>
    <w:p w:rsidR="00ED6FC7" w:rsidRDefault="00ED6FC7" w:rsidP="00ED6FC7"/>
    <w:p w:rsidR="00ED6FC7" w:rsidRDefault="0017241B" w:rsidP="00ED6FC7">
      <w:pPr>
        <w:pStyle w:val="a0"/>
      </w:pPr>
      <w:r w:rsidRPr="00ED6FC7">
        <w:t>Авиационная акустика, под ред</w:t>
      </w:r>
      <w:r w:rsidR="00ED6FC7">
        <w:t>.</w:t>
      </w:r>
      <w:r w:rsidR="00B03EBA">
        <w:t xml:space="preserve"> </w:t>
      </w:r>
      <w:r w:rsidR="00ED6FC7">
        <w:t xml:space="preserve">А.Г. </w:t>
      </w:r>
      <w:r w:rsidRPr="00ED6FC7">
        <w:t>Мунина</w:t>
      </w:r>
      <w:r w:rsidR="00ED6FC7" w:rsidRPr="00ED6FC7">
        <w:t xml:space="preserve">. </w:t>
      </w:r>
      <w:r w:rsidRPr="00ED6FC7">
        <w:t>ч</w:t>
      </w:r>
      <w:r w:rsidR="00ED6FC7">
        <w:t>.1</w:t>
      </w:r>
      <w:r w:rsidRPr="00ED6FC7">
        <w:t>-2</w:t>
      </w:r>
      <w:r w:rsidR="00ED6FC7">
        <w:t xml:space="preserve">.М., </w:t>
      </w:r>
      <w:r w:rsidR="00ED6FC7" w:rsidRPr="00ED6FC7">
        <w:t>19</w:t>
      </w:r>
      <w:r w:rsidRPr="00ED6FC7">
        <w:t>96</w:t>
      </w:r>
      <w:r w:rsidR="00ED6FC7" w:rsidRPr="00ED6FC7">
        <w:t>.</w:t>
      </w:r>
    </w:p>
    <w:p w:rsidR="00ED6FC7" w:rsidRDefault="0017241B" w:rsidP="00ED6FC7">
      <w:pPr>
        <w:pStyle w:val="a0"/>
      </w:pPr>
      <w:r w:rsidRPr="00ED6FC7">
        <w:t>Аксёнов И</w:t>
      </w:r>
      <w:r w:rsidR="00ED6FC7">
        <w:t xml:space="preserve">.А., </w:t>
      </w:r>
      <w:r w:rsidRPr="00ED6FC7">
        <w:t>Аксёнов В</w:t>
      </w:r>
      <w:r w:rsidR="00ED6FC7">
        <w:t xml:space="preserve">.И. </w:t>
      </w:r>
      <w:r w:rsidRPr="00ED6FC7">
        <w:t>Транспорт и охрана окружающей среды</w:t>
      </w:r>
      <w:r w:rsidR="00ED6FC7" w:rsidRPr="00ED6FC7">
        <w:t xml:space="preserve">. </w:t>
      </w:r>
      <w:r w:rsidR="00ED6FC7">
        <w:t>-</w:t>
      </w:r>
      <w:r w:rsidRPr="00ED6FC7">
        <w:t xml:space="preserve"> М</w:t>
      </w:r>
      <w:r w:rsidR="00ED6FC7">
        <w:t>.:</w:t>
      </w:r>
      <w:r w:rsidR="00ED6FC7" w:rsidRPr="00ED6FC7">
        <w:t xml:space="preserve"> </w:t>
      </w:r>
      <w:r w:rsidRPr="00ED6FC7">
        <w:t>Транспорт, 1987</w:t>
      </w:r>
      <w:r w:rsidR="00ED6FC7" w:rsidRPr="00ED6FC7">
        <w:t>.</w:t>
      </w:r>
    </w:p>
    <w:p w:rsidR="00ED6FC7" w:rsidRDefault="0017241B" w:rsidP="00ED6FC7">
      <w:pPr>
        <w:pStyle w:val="a0"/>
      </w:pPr>
      <w:r w:rsidRPr="00ED6FC7">
        <w:t>Белов С</w:t>
      </w:r>
      <w:r w:rsidR="00ED6FC7">
        <w:t>.В. "</w:t>
      </w:r>
      <w:r w:rsidRPr="00ED6FC7">
        <w:t>Безопасность жизнедеятельности</w:t>
      </w:r>
      <w:r w:rsidR="00ED6FC7">
        <w:t xml:space="preserve">" </w:t>
      </w:r>
      <w:r w:rsidRPr="00ED6FC7">
        <w:t>М</w:t>
      </w:r>
      <w:r w:rsidR="00ED6FC7">
        <w:t>.:</w:t>
      </w:r>
      <w:r w:rsidR="00ED6FC7" w:rsidRPr="00ED6FC7">
        <w:t xml:space="preserve"> </w:t>
      </w:r>
      <w:r w:rsidRPr="00ED6FC7">
        <w:t>Высшая школа, 1999 г</w:t>
      </w:r>
      <w:r w:rsidR="00ED6FC7" w:rsidRPr="00ED6FC7">
        <w:t>.</w:t>
      </w:r>
    </w:p>
    <w:p w:rsidR="00ED6FC7" w:rsidRDefault="0017241B" w:rsidP="00ED6FC7">
      <w:pPr>
        <w:pStyle w:val="a0"/>
      </w:pPr>
      <w:r w:rsidRPr="00ED6FC7">
        <w:t>Данилов-Данильян</w:t>
      </w:r>
      <w:r w:rsidR="00ED6FC7" w:rsidRPr="00ED6FC7">
        <w:t xml:space="preserve"> </w:t>
      </w:r>
      <w:r w:rsidRPr="00ED6FC7">
        <w:t>В</w:t>
      </w:r>
      <w:r w:rsidR="00ED6FC7">
        <w:t>.И. "</w:t>
      </w:r>
      <w:r w:rsidRPr="00ED6FC7">
        <w:t>Экология</w:t>
      </w:r>
      <w:r w:rsidR="00ED6FC7" w:rsidRPr="00ED6FC7">
        <w:t xml:space="preserve">, </w:t>
      </w:r>
      <w:r w:rsidRPr="00ED6FC7">
        <w:t>охрана</w:t>
      </w:r>
      <w:r w:rsidR="00ED6FC7" w:rsidRPr="00ED6FC7">
        <w:t xml:space="preserve"> </w:t>
      </w:r>
      <w:r w:rsidRPr="00ED6FC7">
        <w:t>природы</w:t>
      </w:r>
      <w:r w:rsidR="00ED6FC7" w:rsidRPr="00ED6FC7">
        <w:t xml:space="preserve"> </w:t>
      </w:r>
      <w:r w:rsidRPr="00ED6FC7">
        <w:t>и</w:t>
      </w:r>
      <w:r w:rsidR="00ED6FC7" w:rsidRPr="00ED6FC7">
        <w:t xml:space="preserve"> </w:t>
      </w:r>
      <w:r w:rsidRPr="00ED6FC7">
        <w:t>экологическая безопасность</w:t>
      </w:r>
      <w:r w:rsidR="00ED6FC7">
        <w:t xml:space="preserve">", </w:t>
      </w:r>
      <w:r w:rsidRPr="00ED6FC7">
        <w:t>М</w:t>
      </w:r>
      <w:r w:rsidR="00ED6FC7">
        <w:t>.:</w:t>
      </w:r>
      <w:r w:rsidR="00ED6FC7" w:rsidRPr="00ED6FC7">
        <w:t xml:space="preserve"> </w:t>
      </w:r>
      <w:r w:rsidRPr="00ED6FC7">
        <w:t>МНЭПУ, 1997 г</w:t>
      </w:r>
      <w:r w:rsidR="00ED6FC7" w:rsidRPr="00ED6FC7">
        <w:t>.</w:t>
      </w:r>
    </w:p>
    <w:p w:rsidR="00ED6FC7" w:rsidRDefault="0017241B" w:rsidP="00ED6FC7">
      <w:pPr>
        <w:pStyle w:val="a0"/>
      </w:pPr>
      <w:r w:rsidRPr="00ED6FC7">
        <w:t>Кукин П</w:t>
      </w:r>
      <w:r w:rsidR="00ED6FC7">
        <w:t xml:space="preserve">.П., </w:t>
      </w:r>
      <w:r w:rsidRPr="00ED6FC7">
        <w:t>Лапин В</w:t>
      </w:r>
      <w:r w:rsidR="00ED6FC7">
        <w:t xml:space="preserve">.Л. </w:t>
      </w:r>
      <w:r w:rsidRPr="00ED6FC7">
        <w:t>Основы радиационной безопасности в жизнедеятельности человека</w:t>
      </w:r>
      <w:r w:rsidR="00ED6FC7" w:rsidRPr="00ED6FC7">
        <w:t xml:space="preserve">. </w:t>
      </w:r>
      <w:r w:rsidRPr="00ED6FC7">
        <w:t>Учебное пособие</w:t>
      </w:r>
      <w:r w:rsidR="00ED6FC7" w:rsidRPr="00ED6FC7">
        <w:t xml:space="preserve">. </w:t>
      </w:r>
      <w:r w:rsidRPr="00ED6FC7">
        <w:t>Курск</w:t>
      </w:r>
      <w:r w:rsidR="00ED6FC7" w:rsidRPr="00ED6FC7">
        <w:t xml:space="preserve">. </w:t>
      </w:r>
      <w:r w:rsidR="00ED6FC7">
        <w:t>-</w:t>
      </w:r>
      <w:r w:rsidRPr="00ED6FC7">
        <w:t xml:space="preserve"> КГТУ, 1995</w:t>
      </w:r>
      <w:r w:rsidR="00ED6FC7" w:rsidRPr="00ED6FC7">
        <w:t>.</w:t>
      </w:r>
    </w:p>
    <w:p w:rsidR="00ED6FC7" w:rsidRDefault="0017241B" w:rsidP="00ED6FC7">
      <w:pPr>
        <w:pStyle w:val="a0"/>
      </w:pPr>
      <w:r w:rsidRPr="00ED6FC7">
        <w:t>Николайкин Н</w:t>
      </w:r>
      <w:r w:rsidR="00ED6FC7">
        <w:t xml:space="preserve">.И., </w:t>
      </w:r>
      <w:r w:rsidRPr="00ED6FC7">
        <w:t>Ерошкин А</w:t>
      </w:r>
      <w:r w:rsidR="00ED6FC7">
        <w:t xml:space="preserve">.Н. </w:t>
      </w:r>
      <w:r w:rsidRPr="00ED6FC7">
        <w:t>Нормирование выбросов загрязняющих веществ в атмосферу</w:t>
      </w:r>
      <w:r w:rsidR="00ED6FC7" w:rsidRPr="00ED6FC7">
        <w:t xml:space="preserve">. </w:t>
      </w:r>
      <w:r w:rsidR="00ED6FC7">
        <w:t>-</w:t>
      </w:r>
      <w:r w:rsidRPr="00ED6FC7">
        <w:t xml:space="preserve"> М</w:t>
      </w:r>
      <w:r w:rsidR="00ED6FC7">
        <w:t>.:</w:t>
      </w:r>
      <w:r w:rsidR="00ED6FC7" w:rsidRPr="00ED6FC7">
        <w:t xml:space="preserve"> </w:t>
      </w:r>
      <w:r w:rsidRPr="00ED6FC7">
        <w:t>МГТУ ГА, 1993</w:t>
      </w:r>
      <w:r w:rsidR="00ED6FC7" w:rsidRPr="00ED6FC7">
        <w:t>.</w:t>
      </w:r>
    </w:p>
    <w:p w:rsidR="0017241B" w:rsidRPr="00ED6FC7" w:rsidRDefault="0017241B" w:rsidP="00B03EBA">
      <w:pPr>
        <w:pStyle w:val="a0"/>
      </w:pPr>
      <w:r w:rsidRPr="00ED6FC7">
        <w:t>Протасов В</w:t>
      </w:r>
      <w:r w:rsidR="00ED6FC7">
        <w:t>.Ф. "</w:t>
      </w:r>
      <w:r w:rsidRPr="00ED6FC7">
        <w:t>Экология, здоровье и охрана окружающей</w:t>
      </w:r>
      <w:r w:rsidR="00ED6FC7" w:rsidRPr="00ED6FC7">
        <w:t xml:space="preserve"> </w:t>
      </w:r>
      <w:r w:rsidRPr="00ED6FC7">
        <w:t>среды</w:t>
      </w:r>
      <w:r w:rsidR="00ED6FC7" w:rsidRPr="00ED6FC7">
        <w:t xml:space="preserve"> </w:t>
      </w:r>
      <w:r w:rsidRPr="00ED6FC7">
        <w:t>в</w:t>
      </w:r>
      <w:r w:rsidR="00ED6FC7" w:rsidRPr="00ED6FC7">
        <w:t xml:space="preserve"> </w:t>
      </w:r>
      <w:r w:rsidRPr="00ED6FC7">
        <w:t>России</w:t>
      </w:r>
      <w:r w:rsidR="00ED6FC7">
        <w:t xml:space="preserve">", </w:t>
      </w:r>
      <w:r w:rsidRPr="00ED6FC7">
        <w:t>М</w:t>
      </w:r>
      <w:r w:rsidR="00ED6FC7">
        <w:t>.:</w:t>
      </w:r>
      <w:r w:rsidR="00ED6FC7" w:rsidRPr="00ED6FC7">
        <w:t xml:space="preserve"> </w:t>
      </w:r>
      <w:r w:rsidRPr="00ED6FC7">
        <w:t>Финансы и статистика, 1999 г</w:t>
      </w:r>
      <w:r w:rsidR="00ED6FC7" w:rsidRPr="00ED6FC7">
        <w:t>.</w:t>
      </w:r>
      <w:bookmarkStart w:id="5" w:name="_GoBack"/>
      <w:bookmarkEnd w:id="5"/>
    </w:p>
    <w:sectPr w:rsidR="0017241B" w:rsidRPr="00ED6FC7" w:rsidSect="00ED6FC7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D3F" w:rsidRDefault="003A0D3F">
      <w:r>
        <w:separator/>
      </w:r>
    </w:p>
  </w:endnote>
  <w:endnote w:type="continuationSeparator" w:id="0">
    <w:p w:rsidR="003A0D3F" w:rsidRDefault="003A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A3" w:rsidRDefault="002347A3" w:rsidP="00ED6FC7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D3F" w:rsidRDefault="003A0D3F">
      <w:r>
        <w:separator/>
      </w:r>
    </w:p>
  </w:footnote>
  <w:footnote w:type="continuationSeparator" w:id="0">
    <w:p w:rsidR="003A0D3F" w:rsidRDefault="003A0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FC7" w:rsidRDefault="0060038E" w:rsidP="00ED6FC7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ED6FC7" w:rsidRDefault="00ED6FC7" w:rsidP="00ED6FC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534D0"/>
    <w:multiLevelType w:val="hybridMultilevel"/>
    <w:tmpl w:val="85E648E2"/>
    <w:lvl w:ilvl="0" w:tplc="4B9C2D7A">
      <w:start w:val="1"/>
      <w:numFmt w:val="bullet"/>
      <w:lvlText w:val="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F73379"/>
    <w:multiLevelType w:val="singleLevel"/>
    <w:tmpl w:val="B5A4FF0E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3">
    <w:nsid w:val="0D71620D"/>
    <w:multiLevelType w:val="hybridMultilevel"/>
    <w:tmpl w:val="B4F49F66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4">
    <w:nsid w:val="11552E8A"/>
    <w:multiLevelType w:val="hybridMultilevel"/>
    <w:tmpl w:val="47F29412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96565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B6224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BEB4576"/>
    <w:multiLevelType w:val="multilevel"/>
    <w:tmpl w:val="5D04F956"/>
    <w:lvl w:ilvl="0">
      <w:start w:val="1"/>
      <w:numFmt w:val="bullet"/>
      <w:lvlText w:val=""/>
      <w:lvlJc w:val="left"/>
      <w:pPr>
        <w:tabs>
          <w:tab w:val="num" w:pos="878"/>
        </w:tabs>
        <w:ind w:left="9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8">
    <w:nsid w:val="1D6F6A76"/>
    <w:multiLevelType w:val="multilevel"/>
    <w:tmpl w:val="47F2941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7BF7966"/>
    <w:multiLevelType w:val="singleLevel"/>
    <w:tmpl w:val="4C7EDDF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</w:abstractNum>
  <w:abstractNum w:abstractNumId="10">
    <w:nsid w:val="2AD20780"/>
    <w:multiLevelType w:val="singleLevel"/>
    <w:tmpl w:val="E6528C72"/>
    <w:lvl w:ilvl="0">
      <w:start w:val="1"/>
      <w:numFmt w:val="upperRoman"/>
      <w:lvlText w:val="%1."/>
      <w:lvlJc w:val="left"/>
      <w:pPr>
        <w:tabs>
          <w:tab w:val="num" w:pos="1650"/>
        </w:tabs>
        <w:ind w:left="1650" w:hanging="720"/>
      </w:pPr>
      <w:rPr>
        <w:rFonts w:hint="default"/>
      </w:rPr>
    </w:lvl>
  </w:abstractNum>
  <w:abstractNum w:abstractNumId="11">
    <w:nsid w:val="2B337DB0"/>
    <w:multiLevelType w:val="singleLevel"/>
    <w:tmpl w:val="18106B1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2">
    <w:nsid w:val="2E36776C"/>
    <w:multiLevelType w:val="hybridMultilevel"/>
    <w:tmpl w:val="670C996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30085495"/>
    <w:multiLevelType w:val="singleLevel"/>
    <w:tmpl w:val="4230B48E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14">
    <w:nsid w:val="304E6A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24C515A"/>
    <w:multiLevelType w:val="hybridMultilevel"/>
    <w:tmpl w:val="76D2FC68"/>
    <w:lvl w:ilvl="0" w:tplc="4B68520E">
      <w:start w:val="1"/>
      <w:numFmt w:val="bullet"/>
      <w:lvlText w:val=""/>
      <w:lvlJc w:val="left"/>
      <w:pPr>
        <w:tabs>
          <w:tab w:val="num" w:pos="338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32B63FBE"/>
    <w:multiLevelType w:val="singleLevel"/>
    <w:tmpl w:val="041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3014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C7463AA"/>
    <w:multiLevelType w:val="multilevel"/>
    <w:tmpl w:val="85E648E2"/>
    <w:lvl w:ilvl="0">
      <w:start w:val="1"/>
      <w:numFmt w:val="bullet"/>
      <w:lvlText w:val="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2F85A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3513E7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B036559"/>
    <w:multiLevelType w:val="singleLevel"/>
    <w:tmpl w:val="941A4F90"/>
    <w:lvl w:ilvl="0">
      <w:start w:val="1"/>
      <w:numFmt w:val="upperRoman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</w:abstractNum>
  <w:abstractNum w:abstractNumId="23">
    <w:nsid w:val="4B751E2A"/>
    <w:multiLevelType w:val="singleLevel"/>
    <w:tmpl w:val="4C7EDDF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</w:abstractNum>
  <w:abstractNum w:abstractNumId="24">
    <w:nsid w:val="4D824A82"/>
    <w:multiLevelType w:val="singleLevel"/>
    <w:tmpl w:val="34286184"/>
    <w:lvl w:ilvl="0">
      <w:start w:val="1"/>
      <w:numFmt w:val="upperRoman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</w:abstractNum>
  <w:abstractNum w:abstractNumId="25">
    <w:nsid w:val="57C561E1"/>
    <w:multiLevelType w:val="singleLevel"/>
    <w:tmpl w:val="7876C8DA"/>
    <w:lvl w:ilvl="0">
      <w:start w:val="5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  <w:sz w:val="32"/>
        <w:szCs w:val="32"/>
      </w:rPr>
    </w:lvl>
  </w:abstractNum>
  <w:abstractNum w:abstractNumId="26">
    <w:nsid w:val="62B757FB"/>
    <w:multiLevelType w:val="singleLevel"/>
    <w:tmpl w:val="1F123EE8"/>
    <w:lvl w:ilvl="0">
      <w:start w:val="5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  <w:sz w:val="32"/>
        <w:szCs w:val="32"/>
      </w:rPr>
    </w:lvl>
  </w:abstractNum>
  <w:abstractNum w:abstractNumId="27">
    <w:nsid w:val="6C2D5B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E812A23"/>
    <w:multiLevelType w:val="hybridMultilevel"/>
    <w:tmpl w:val="5D04F956"/>
    <w:lvl w:ilvl="0" w:tplc="4B68520E">
      <w:start w:val="1"/>
      <w:numFmt w:val="bullet"/>
      <w:lvlText w:val=""/>
      <w:lvlJc w:val="left"/>
      <w:pPr>
        <w:tabs>
          <w:tab w:val="num" w:pos="878"/>
        </w:tabs>
        <w:ind w:left="9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29">
    <w:nsid w:val="70912988"/>
    <w:multiLevelType w:val="singleLevel"/>
    <w:tmpl w:val="FE12C30C"/>
    <w:lvl w:ilvl="0">
      <w:start w:val="1"/>
      <w:numFmt w:val="decimal"/>
      <w:lvlText w:val="%1."/>
      <w:lvlJc w:val="left"/>
      <w:pPr>
        <w:tabs>
          <w:tab w:val="num" w:pos="963"/>
        </w:tabs>
        <w:ind w:left="963" w:hanging="396"/>
      </w:pPr>
      <w:rPr>
        <w:rFonts w:hint="default"/>
      </w:rPr>
    </w:lvl>
  </w:abstractNum>
  <w:abstractNum w:abstractNumId="30">
    <w:nsid w:val="70E431F3"/>
    <w:multiLevelType w:val="singleLevel"/>
    <w:tmpl w:val="18106B1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1">
    <w:nsid w:val="74327DB0"/>
    <w:multiLevelType w:val="hybridMultilevel"/>
    <w:tmpl w:val="4C44260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75EB0129"/>
    <w:multiLevelType w:val="singleLevel"/>
    <w:tmpl w:val="631E02D4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33">
    <w:nsid w:val="791B5C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23"/>
  </w:num>
  <w:num w:numId="4">
    <w:abstractNumId w:val="32"/>
  </w:num>
  <w:num w:numId="5">
    <w:abstractNumId w:val="30"/>
  </w:num>
  <w:num w:numId="6">
    <w:abstractNumId w:val="24"/>
  </w:num>
  <w:num w:numId="7">
    <w:abstractNumId w:val="22"/>
  </w:num>
  <w:num w:numId="8">
    <w:abstractNumId w:val="10"/>
  </w:num>
  <w:num w:numId="9">
    <w:abstractNumId w:val="26"/>
  </w:num>
  <w:num w:numId="10">
    <w:abstractNumId w:val="25"/>
  </w:num>
  <w:num w:numId="11">
    <w:abstractNumId w:val="18"/>
  </w:num>
  <w:num w:numId="12">
    <w:abstractNumId w:val="14"/>
  </w:num>
  <w:num w:numId="13">
    <w:abstractNumId w:val="27"/>
  </w:num>
  <w:num w:numId="14">
    <w:abstractNumId w:val="33"/>
  </w:num>
  <w:num w:numId="15">
    <w:abstractNumId w:val="2"/>
  </w:num>
  <w:num w:numId="16">
    <w:abstractNumId w:val="13"/>
  </w:num>
  <w:num w:numId="17">
    <w:abstractNumId w:val="11"/>
  </w:num>
  <w:num w:numId="18">
    <w:abstractNumId w:val="6"/>
  </w:num>
  <w:num w:numId="19">
    <w:abstractNumId w:val="21"/>
  </w:num>
  <w:num w:numId="20">
    <w:abstractNumId w:val="0"/>
  </w:num>
  <w:num w:numId="21">
    <w:abstractNumId w:val="19"/>
  </w:num>
  <w:num w:numId="22">
    <w:abstractNumId w:val="15"/>
  </w:num>
  <w:num w:numId="23">
    <w:abstractNumId w:val="28"/>
  </w:num>
  <w:num w:numId="24">
    <w:abstractNumId w:val="7"/>
  </w:num>
  <w:num w:numId="25">
    <w:abstractNumId w:val="3"/>
  </w:num>
  <w:num w:numId="26">
    <w:abstractNumId w:val="29"/>
  </w:num>
  <w:num w:numId="27">
    <w:abstractNumId w:val="16"/>
  </w:num>
  <w:num w:numId="28">
    <w:abstractNumId w:val="5"/>
  </w:num>
  <w:num w:numId="29">
    <w:abstractNumId w:val="4"/>
  </w:num>
  <w:num w:numId="30">
    <w:abstractNumId w:val="8"/>
  </w:num>
  <w:num w:numId="31">
    <w:abstractNumId w:val="31"/>
  </w:num>
  <w:num w:numId="32">
    <w:abstractNumId w:val="12"/>
  </w:num>
  <w:num w:numId="33">
    <w:abstractNumId w:val="17"/>
  </w:num>
  <w:num w:numId="34">
    <w:abstractNumId w:val="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6EC"/>
    <w:rsid w:val="00052C40"/>
    <w:rsid w:val="00071E3C"/>
    <w:rsid w:val="000767A3"/>
    <w:rsid w:val="00077650"/>
    <w:rsid w:val="00096D6B"/>
    <w:rsid w:val="000A5200"/>
    <w:rsid w:val="000D4F16"/>
    <w:rsid w:val="000E15BC"/>
    <w:rsid w:val="000F4AB4"/>
    <w:rsid w:val="0011189C"/>
    <w:rsid w:val="0017241B"/>
    <w:rsid w:val="00182160"/>
    <w:rsid w:val="00183668"/>
    <w:rsid w:val="001B0ED0"/>
    <w:rsid w:val="001F364E"/>
    <w:rsid w:val="0022693C"/>
    <w:rsid w:val="002347A3"/>
    <w:rsid w:val="002422C1"/>
    <w:rsid w:val="00255B5C"/>
    <w:rsid w:val="002A1F5D"/>
    <w:rsid w:val="002C62C9"/>
    <w:rsid w:val="002D7106"/>
    <w:rsid w:val="002E1142"/>
    <w:rsid w:val="002E45A6"/>
    <w:rsid w:val="00302D8C"/>
    <w:rsid w:val="00372BE0"/>
    <w:rsid w:val="003813AB"/>
    <w:rsid w:val="00383ACB"/>
    <w:rsid w:val="003A0D3F"/>
    <w:rsid w:val="003B6147"/>
    <w:rsid w:val="003D0459"/>
    <w:rsid w:val="003F26EC"/>
    <w:rsid w:val="00407FD3"/>
    <w:rsid w:val="004141DF"/>
    <w:rsid w:val="00430959"/>
    <w:rsid w:val="00452205"/>
    <w:rsid w:val="004B443A"/>
    <w:rsid w:val="004C4182"/>
    <w:rsid w:val="004C5D04"/>
    <w:rsid w:val="004E4399"/>
    <w:rsid w:val="00516CB7"/>
    <w:rsid w:val="00560639"/>
    <w:rsid w:val="0057579F"/>
    <w:rsid w:val="00584FC5"/>
    <w:rsid w:val="005A4F3C"/>
    <w:rsid w:val="005E057B"/>
    <w:rsid w:val="0060038E"/>
    <w:rsid w:val="0061494B"/>
    <w:rsid w:val="00646699"/>
    <w:rsid w:val="006812A3"/>
    <w:rsid w:val="00687C60"/>
    <w:rsid w:val="00690520"/>
    <w:rsid w:val="006F798A"/>
    <w:rsid w:val="00703207"/>
    <w:rsid w:val="00711BF7"/>
    <w:rsid w:val="00743A5D"/>
    <w:rsid w:val="0077593F"/>
    <w:rsid w:val="0077726F"/>
    <w:rsid w:val="00781F95"/>
    <w:rsid w:val="007A1725"/>
    <w:rsid w:val="007C107B"/>
    <w:rsid w:val="007E36F6"/>
    <w:rsid w:val="007E4B56"/>
    <w:rsid w:val="007E5430"/>
    <w:rsid w:val="00803B48"/>
    <w:rsid w:val="00821CAB"/>
    <w:rsid w:val="00856A9D"/>
    <w:rsid w:val="008F1322"/>
    <w:rsid w:val="00920034"/>
    <w:rsid w:val="009329D1"/>
    <w:rsid w:val="009363D1"/>
    <w:rsid w:val="0094342F"/>
    <w:rsid w:val="00947180"/>
    <w:rsid w:val="00974538"/>
    <w:rsid w:val="009A0F72"/>
    <w:rsid w:val="009A2E6C"/>
    <w:rsid w:val="009E073B"/>
    <w:rsid w:val="009E2AC6"/>
    <w:rsid w:val="00A04CB0"/>
    <w:rsid w:val="00A23889"/>
    <w:rsid w:val="00A35E11"/>
    <w:rsid w:val="00A422D5"/>
    <w:rsid w:val="00A63F9C"/>
    <w:rsid w:val="00A742C8"/>
    <w:rsid w:val="00A93552"/>
    <w:rsid w:val="00AA5719"/>
    <w:rsid w:val="00B03EBA"/>
    <w:rsid w:val="00B15F56"/>
    <w:rsid w:val="00B171AA"/>
    <w:rsid w:val="00B60644"/>
    <w:rsid w:val="00B640E4"/>
    <w:rsid w:val="00B91E5B"/>
    <w:rsid w:val="00C21A64"/>
    <w:rsid w:val="00C37A69"/>
    <w:rsid w:val="00C70453"/>
    <w:rsid w:val="00C81A41"/>
    <w:rsid w:val="00CA265A"/>
    <w:rsid w:val="00CB72DD"/>
    <w:rsid w:val="00CC098B"/>
    <w:rsid w:val="00D108E9"/>
    <w:rsid w:val="00D127B4"/>
    <w:rsid w:val="00D6458C"/>
    <w:rsid w:val="00D911DC"/>
    <w:rsid w:val="00DD0D4F"/>
    <w:rsid w:val="00DF5ABD"/>
    <w:rsid w:val="00E042E4"/>
    <w:rsid w:val="00E64B68"/>
    <w:rsid w:val="00ED6FC7"/>
    <w:rsid w:val="00F030FC"/>
    <w:rsid w:val="00F04C99"/>
    <w:rsid w:val="00F16E2B"/>
    <w:rsid w:val="00F273B9"/>
    <w:rsid w:val="00F406BE"/>
    <w:rsid w:val="00F44B29"/>
    <w:rsid w:val="00F939C7"/>
    <w:rsid w:val="00FC6E08"/>
    <w:rsid w:val="00FD41F9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C08963-D613-4942-ADB8-A1ACFEA7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D6FC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D6FC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D6FC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D6FC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D6FC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D6FC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D6FC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D6FC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D6FC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2347A3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footer"/>
    <w:basedOn w:val="a2"/>
    <w:link w:val="a7"/>
    <w:uiPriority w:val="99"/>
    <w:semiHidden/>
    <w:rsid w:val="00ED6FC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ED6FC7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ED6FC7"/>
  </w:style>
  <w:style w:type="paragraph" w:styleId="ab">
    <w:name w:val="Body Text Indent"/>
    <w:basedOn w:val="a2"/>
    <w:link w:val="ac"/>
    <w:uiPriority w:val="99"/>
    <w:rsid w:val="00ED6FC7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ED6FC7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d">
    <w:name w:val="Body Text"/>
    <w:basedOn w:val="a2"/>
    <w:link w:val="ae"/>
    <w:uiPriority w:val="99"/>
    <w:rsid w:val="00ED6FC7"/>
    <w:pPr>
      <w:ind w:firstLine="0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ED6FC7"/>
    <w:pPr>
      <w:tabs>
        <w:tab w:val="right" w:leader="dot" w:pos="1400"/>
      </w:tabs>
      <w:ind w:firstLine="0"/>
    </w:pPr>
  </w:style>
  <w:style w:type="paragraph" w:styleId="31">
    <w:name w:val="Body Text 3"/>
    <w:basedOn w:val="a2"/>
    <w:link w:val="32"/>
    <w:uiPriority w:val="99"/>
    <w:rsid w:val="000D4F16"/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33">
    <w:name w:val="Body Text Indent 3"/>
    <w:basedOn w:val="a2"/>
    <w:link w:val="34"/>
    <w:uiPriority w:val="99"/>
    <w:rsid w:val="00ED6FC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f">
    <w:name w:val="Title"/>
    <w:basedOn w:val="a2"/>
    <w:link w:val="af0"/>
    <w:uiPriority w:val="99"/>
    <w:qFormat/>
    <w:rsid w:val="00FF7B1A"/>
    <w:pPr>
      <w:spacing w:line="220" w:lineRule="auto"/>
      <w:ind w:firstLine="567"/>
      <w:jc w:val="center"/>
    </w:pPr>
    <w:rPr>
      <w:sz w:val="32"/>
      <w:szCs w:val="32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2"/>
    <w:basedOn w:val="a2"/>
    <w:link w:val="24"/>
    <w:uiPriority w:val="99"/>
    <w:rsid w:val="00DF5ABD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f1">
    <w:name w:val="Block Text"/>
    <w:basedOn w:val="a2"/>
    <w:uiPriority w:val="99"/>
    <w:rsid w:val="00DF5ABD"/>
    <w:pPr>
      <w:ind w:left="1843" w:right="-6" w:hanging="1843"/>
    </w:pPr>
  </w:style>
  <w:style w:type="table" w:styleId="-1">
    <w:name w:val="Table Web 1"/>
    <w:basedOn w:val="a4"/>
    <w:uiPriority w:val="99"/>
    <w:rsid w:val="00ED6FC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d"/>
    <w:link w:val="a8"/>
    <w:uiPriority w:val="99"/>
    <w:rsid w:val="00ED6FC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ED6FC7"/>
    <w:rPr>
      <w:vertAlign w:val="superscript"/>
    </w:rPr>
  </w:style>
  <w:style w:type="paragraph" w:customStyle="1" w:styleId="af3">
    <w:name w:val="выделение"/>
    <w:uiPriority w:val="99"/>
    <w:rsid w:val="00ED6FC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ED6FC7"/>
    <w:rPr>
      <w:color w:val="0000FF"/>
      <w:u w:val="single"/>
    </w:rPr>
  </w:style>
  <w:style w:type="paragraph" w:customStyle="1" w:styleId="25">
    <w:name w:val="Заголовок 2 дипл"/>
    <w:basedOn w:val="a2"/>
    <w:next w:val="ab"/>
    <w:uiPriority w:val="99"/>
    <w:rsid w:val="00ED6FC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5"/>
    <w:uiPriority w:val="99"/>
    <w:locked/>
    <w:rsid w:val="00ED6FC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ED6FC7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D6FC7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ED6FC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D6FC7"/>
    <w:pPr>
      <w:numPr>
        <w:numId w:val="33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ED6FC7"/>
    <w:rPr>
      <w:sz w:val="28"/>
      <w:szCs w:val="28"/>
    </w:rPr>
  </w:style>
  <w:style w:type="paragraph" w:styleId="af9">
    <w:name w:val="Normal (Web)"/>
    <w:basedOn w:val="a2"/>
    <w:uiPriority w:val="99"/>
    <w:rsid w:val="00ED6FC7"/>
    <w:pPr>
      <w:spacing w:before="100" w:beforeAutospacing="1" w:after="100" w:afterAutospacing="1"/>
    </w:pPr>
    <w:rPr>
      <w:lang w:val="uk-UA" w:eastAsia="uk-UA"/>
    </w:rPr>
  </w:style>
  <w:style w:type="paragraph" w:styleId="26">
    <w:name w:val="toc 2"/>
    <w:basedOn w:val="a2"/>
    <w:next w:val="a2"/>
    <w:autoRedefine/>
    <w:uiPriority w:val="99"/>
    <w:semiHidden/>
    <w:rsid w:val="00ED6FC7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ED6FC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D6FC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D6FC7"/>
    <w:pPr>
      <w:ind w:left="958"/>
    </w:pPr>
  </w:style>
  <w:style w:type="table" w:styleId="afa">
    <w:name w:val="Table Grid"/>
    <w:basedOn w:val="a4"/>
    <w:uiPriority w:val="99"/>
    <w:rsid w:val="00ED6FC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ED6FC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D6FC7"/>
    <w:pPr>
      <w:numPr>
        <w:numId w:val="3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D6FC7"/>
    <w:pPr>
      <w:numPr>
        <w:numId w:val="3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ED6FC7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ED6FC7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ED6FC7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ED6FC7"/>
    <w:rPr>
      <w:i/>
      <w:iCs/>
    </w:rPr>
  </w:style>
  <w:style w:type="paragraph" w:customStyle="1" w:styleId="afc">
    <w:name w:val="ТАБЛИЦА"/>
    <w:next w:val="a2"/>
    <w:autoRedefine/>
    <w:uiPriority w:val="99"/>
    <w:rsid w:val="00ED6FC7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ED6FC7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ED6FC7"/>
  </w:style>
  <w:style w:type="table" w:customStyle="1" w:styleId="14">
    <w:name w:val="Стиль таблицы1"/>
    <w:uiPriority w:val="99"/>
    <w:rsid w:val="00ED6FC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ED6FC7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ED6FC7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ED6FC7"/>
    <w:rPr>
      <w:sz w:val="20"/>
      <w:szCs w:val="20"/>
    </w:rPr>
  </w:style>
  <w:style w:type="character" w:customStyle="1" w:styleId="aff2">
    <w:name w:val="Текст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ED6FC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1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3753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</vt:lpstr>
    </vt:vector>
  </TitlesOfParts>
  <Company>Дом</Company>
  <LinksUpToDate>false</LinksUpToDate>
  <CharactersWithSpaces>25096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</dc:title>
  <dc:subject/>
  <dc:creator>Наталька</dc:creator>
  <cp:keywords/>
  <dc:description/>
  <cp:lastModifiedBy>admin</cp:lastModifiedBy>
  <cp:revision>2</cp:revision>
  <dcterms:created xsi:type="dcterms:W3CDTF">2014-03-13T05:02:00Z</dcterms:created>
  <dcterms:modified xsi:type="dcterms:W3CDTF">2014-03-13T05:02:00Z</dcterms:modified>
</cp:coreProperties>
</file>