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271" w:rsidRPr="009D7FBB" w:rsidRDefault="008F2271" w:rsidP="009D7FBB">
      <w:pPr>
        <w:spacing w:after="0" w:line="360" w:lineRule="auto"/>
        <w:ind w:firstLine="709"/>
        <w:jc w:val="both"/>
        <w:rPr>
          <w:rFonts w:ascii="Times New Roman" w:hAnsi="Times New Roman"/>
          <w:sz w:val="28"/>
          <w:szCs w:val="32"/>
          <w:lang w:val="uk-UA"/>
        </w:rPr>
      </w:pPr>
    </w:p>
    <w:p w:rsidR="008F2271" w:rsidRPr="009D7FBB" w:rsidRDefault="008F2271" w:rsidP="009D7FBB">
      <w:pPr>
        <w:spacing w:after="0" w:line="360" w:lineRule="auto"/>
        <w:ind w:firstLine="709"/>
        <w:jc w:val="both"/>
        <w:rPr>
          <w:rFonts w:ascii="Times New Roman" w:hAnsi="Times New Roman"/>
          <w:sz w:val="28"/>
          <w:szCs w:val="32"/>
          <w:lang w:val="uk-UA"/>
        </w:rPr>
      </w:pPr>
    </w:p>
    <w:p w:rsidR="008F2271" w:rsidRPr="009D7FBB" w:rsidRDefault="008F2271" w:rsidP="009D7FBB">
      <w:pPr>
        <w:spacing w:after="0" w:line="360" w:lineRule="auto"/>
        <w:ind w:firstLine="709"/>
        <w:jc w:val="both"/>
        <w:rPr>
          <w:rFonts w:ascii="Times New Roman" w:hAnsi="Times New Roman"/>
          <w:sz w:val="28"/>
          <w:szCs w:val="32"/>
          <w:lang w:val="uk-UA"/>
        </w:rPr>
      </w:pPr>
    </w:p>
    <w:p w:rsidR="008F2271" w:rsidRPr="009D7FBB" w:rsidRDefault="008F2271" w:rsidP="009D7FBB">
      <w:pPr>
        <w:spacing w:after="0" w:line="360" w:lineRule="auto"/>
        <w:ind w:firstLine="709"/>
        <w:jc w:val="both"/>
        <w:rPr>
          <w:rFonts w:ascii="Times New Roman" w:hAnsi="Times New Roman"/>
          <w:sz w:val="28"/>
          <w:szCs w:val="32"/>
          <w:lang w:val="uk-UA"/>
        </w:rPr>
      </w:pPr>
    </w:p>
    <w:p w:rsidR="008F2271" w:rsidRDefault="008F2271" w:rsidP="009D7FBB">
      <w:pPr>
        <w:spacing w:after="0" w:line="360" w:lineRule="auto"/>
        <w:ind w:firstLine="709"/>
        <w:jc w:val="both"/>
        <w:rPr>
          <w:rFonts w:ascii="Times New Roman" w:hAnsi="Times New Roman"/>
          <w:sz w:val="28"/>
          <w:szCs w:val="32"/>
          <w:lang w:val="uk-UA"/>
        </w:rPr>
      </w:pPr>
    </w:p>
    <w:p w:rsidR="009D7FBB" w:rsidRDefault="009D7FBB" w:rsidP="009D7FBB">
      <w:pPr>
        <w:spacing w:after="0" w:line="360" w:lineRule="auto"/>
        <w:ind w:firstLine="709"/>
        <w:jc w:val="both"/>
        <w:rPr>
          <w:rFonts w:ascii="Times New Roman" w:hAnsi="Times New Roman"/>
          <w:sz w:val="28"/>
          <w:szCs w:val="32"/>
          <w:lang w:val="uk-UA"/>
        </w:rPr>
      </w:pPr>
    </w:p>
    <w:p w:rsidR="009D7FBB" w:rsidRDefault="009D7FBB" w:rsidP="009D7FBB">
      <w:pPr>
        <w:spacing w:after="0" w:line="360" w:lineRule="auto"/>
        <w:ind w:firstLine="709"/>
        <w:jc w:val="both"/>
        <w:rPr>
          <w:rFonts w:ascii="Times New Roman" w:hAnsi="Times New Roman"/>
          <w:sz w:val="28"/>
          <w:szCs w:val="32"/>
          <w:lang w:val="uk-UA"/>
        </w:rPr>
      </w:pPr>
    </w:p>
    <w:p w:rsidR="009D7FBB" w:rsidRDefault="009D7FBB" w:rsidP="009D7FBB">
      <w:pPr>
        <w:spacing w:after="0" w:line="360" w:lineRule="auto"/>
        <w:ind w:firstLine="709"/>
        <w:jc w:val="both"/>
        <w:rPr>
          <w:rFonts w:ascii="Times New Roman" w:hAnsi="Times New Roman"/>
          <w:sz w:val="28"/>
          <w:szCs w:val="32"/>
          <w:lang w:val="uk-UA"/>
        </w:rPr>
      </w:pPr>
    </w:p>
    <w:p w:rsidR="009D7FBB" w:rsidRPr="009D7FBB" w:rsidRDefault="009D7FBB" w:rsidP="009D7FBB">
      <w:pPr>
        <w:spacing w:after="0" w:line="360" w:lineRule="auto"/>
        <w:ind w:firstLine="709"/>
        <w:jc w:val="both"/>
        <w:rPr>
          <w:rFonts w:ascii="Times New Roman" w:hAnsi="Times New Roman"/>
          <w:sz w:val="28"/>
          <w:szCs w:val="32"/>
          <w:lang w:val="uk-UA"/>
        </w:rPr>
      </w:pPr>
    </w:p>
    <w:p w:rsidR="009D7FBB" w:rsidRPr="009D7FBB" w:rsidRDefault="009D7FBB" w:rsidP="009D7FBB">
      <w:pPr>
        <w:spacing w:after="0" w:line="360" w:lineRule="auto"/>
        <w:ind w:firstLine="709"/>
        <w:jc w:val="center"/>
        <w:rPr>
          <w:rFonts w:ascii="Times New Roman" w:hAnsi="Times New Roman"/>
          <w:sz w:val="28"/>
          <w:szCs w:val="52"/>
          <w:lang w:val="uk-UA"/>
        </w:rPr>
      </w:pPr>
      <w:r w:rsidRPr="009D7FBB">
        <w:rPr>
          <w:rFonts w:ascii="Times New Roman" w:hAnsi="Times New Roman"/>
          <w:sz w:val="28"/>
          <w:szCs w:val="52"/>
          <w:lang w:val="uk-UA"/>
        </w:rPr>
        <w:t>Контрольна робота</w:t>
      </w:r>
    </w:p>
    <w:p w:rsidR="009D7FBB" w:rsidRDefault="009D7FBB" w:rsidP="00662206">
      <w:pPr>
        <w:spacing w:after="0" w:line="360" w:lineRule="auto"/>
        <w:ind w:firstLine="709"/>
        <w:jc w:val="center"/>
        <w:rPr>
          <w:rFonts w:ascii="Times New Roman" w:hAnsi="Times New Roman"/>
          <w:sz w:val="28"/>
          <w:szCs w:val="28"/>
          <w:lang w:val="uk-UA"/>
        </w:rPr>
      </w:pPr>
      <w:r>
        <w:rPr>
          <w:rFonts w:ascii="Times New Roman" w:hAnsi="Times New Roman"/>
          <w:sz w:val="28"/>
          <w:szCs w:val="52"/>
          <w:lang w:val="uk-UA"/>
        </w:rPr>
        <w:t xml:space="preserve">З курсу </w:t>
      </w:r>
      <w:r w:rsidRPr="009D7FBB">
        <w:rPr>
          <w:rFonts w:ascii="Times New Roman" w:hAnsi="Times New Roman"/>
          <w:sz w:val="28"/>
          <w:szCs w:val="28"/>
          <w:lang w:val="uk-UA"/>
        </w:rPr>
        <w:t>"</w:t>
      </w:r>
      <w:r>
        <w:rPr>
          <w:rFonts w:ascii="Times New Roman" w:hAnsi="Times New Roman"/>
          <w:sz w:val="28"/>
          <w:szCs w:val="52"/>
          <w:lang w:val="uk-UA"/>
        </w:rPr>
        <w:t>Кулінарія</w:t>
      </w:r>
      <w:r w:rsidRPr="009D7FBB">
        <w:rPr>
          <w:rFonts w:ascii="Times New Roman" w:hAnsi="Times New Roman"/>
          <w:sz w:val="28"/>
          <w:szCs w:val="28"/>
          <w:lang w:val="uk-UA"/>
        </w:rPr>
        <w:t>"</w:t>
      </w:r>
    </w:p>
    <w:p w:rsidR="009D7FBB" w:rsidRDefault="009D7FBB" w:rsidP="009D7FBB">
      <w:pPr>
        <w:spacing w:after="0" w:line="360" w:lineRule="auto"/>
        <w:ind w:firstLine="709"/>
        <w:jc w:val="center"/>
        <w:rPr>
          <w:rFonts w:ascii="Times New Roman" w:hAnsi="Times New Roman"/>
          <w:sz w:val="28"/>
          <w:szCs w:val="28"/>
          <w:lang w:val="uk-UA"/>
        </w:rPr>
      </w:pPr>
      <w:r w:rsidRPr="009D7FBB">
        <w:rPr>
          <w:rFonts w:ascii="Times New Roman" w:hAnsi="Times New Roman"/>
          <w:sz w:val="28"/>
          <w:szCs w:val="32"/>
          <w:lang w:val="uk-UA"/>
        </w:rPr>
        <w:t>Санітарні вимоги до працівників та робочого місця</w:t>
      </w:r>
    </w:p>
    <w:p w:rsidR="008F2271" w:rsidRPr="009D7FBB" w:rsidRDefault="008F2271" w:rsidP="009D7FBB">
      <w:pPr>
        <w:spacing w:after="0" w:line="360" w:lineRule="auto"/>
        <w:ind w:firstLine="709"/>
        <w:jc w:val="both"/>
        <w:rPr>
          <w:rFonts w:ascii="Times New Roman" w:hAnsi="Times New Roman"/>
          <w:sz w:val="28"/>
          <w:szCs w:val="32"/>
          <w:lang w:val="uk-UA"/>
        </w:rPr>
      </w:pPr>
      <w:r w:rsidRPr="009D7FBB">
        <w:rPr>
          <w:rFonts w:ascii="Times New Roman" w:hAnsi="Times New Roman"/>
          <w:sz w:val="28"/>
          <w:szCs w:val="32"/>
          <w:lang w:val="uk-UA"/>
        </w:rPr>
        <w:br w:type="page"/>
        <w:t>Санітарія – це практична діяльність</w:t>
      </w:r>
      <w:r w:rsidR="009D7FBB">
        <w:rPr>
          <w:rFonts w:ascii="Times New Roman" w:hAnsi="Times New Roman"/>
          <w:sz w:val="28"/>
          <w:szCs w:val="32"/>
          <w:lang w:val="uk-UA"/>
        </w:rPr>
        <w:t>,</w:t>
      </w:r>
      <w:r w:rsidRPr="009D7FBB">
        <w:rPr>
          <w:rFonts w:ascii="Times New Roman" w:hAnsi="Times New Roman"/>
          <w:sz w:val="28"/>
          <w:szCs w:val="32"/>
          <w:lang w:val="uk-UA"/>
        </w:rPr>
        <w:t xml:space="preserve"> спрямована на поліпшення та збереження здоров’я людини. Гігієна та санітарія тісно пов’язані між собою. Праця поварів</w:t>
      </w:r>
      <w:r w:rsidR="009D7FBB">
        <w:rPr>
          <w:rFonts w:ascii="Times New Roman" w:hAnsi="Times New Roman"/>
          <w:sz w:val="28"/>
          <w:szCs w:val="32"/>
          <w:lang w:val="uk-UA"/>
        </w:rPr>
        <w:t>,</w:t>
      </w:r>
      <w:r w:rsidRPr="009D7FBB">
        <w:rPr>
          <w:rFonts w:ascii="Times New Roman" w:hAnsi="Times New Roman"/>
          <w:sz w:val="28"/>
          <w:szCs w:val="32"/>
          <w:lang w:val="uk-UA"/>
        </w:rPr>
        <w:t xml:space="preserve"> кондитерів, офіціантів вимагає напруження м’язів рук</w:t>
      </w:r>
      <w:r w:rsidR="009D7FBB">
        <w:rPr>
          <w:rFonts w:ascii="Times New Roman" w:hAnsi="Times New Roman"/>
          <w:sz w:val="28"/>
          <w:szCs w:val="32"/>
          <w:lang w:val="uk-UA"/>
        </w:rPr>
        <w:t xml:space="preserve"> </w:t>
      </w:r>
      <w:r w:rsidRPr="009D7FBB">
        <w:rPr>
          <w:rFonts w:ascii="Times New Roman" w:hAnsi="Times New Roman"/>
          <w:sz w:val="28"/>
          <w:szCs w:val="32"/>
          <w:lang w:val="uk-UA"/>
        </w:rPr>
        <w:t>та ніг, а висока температура, підвищена вологість</w:t>
      </w:r>
      <w:r w:rsidR="009D7FBB">
        <w:rPr>
          <w:rFonts w:ascii="Times New Roman" w:hAnsi="Times New Roman"/>
          <w:sz w:val="28"/>
          <w:szCs w:val="32"/>
          <w:lang w:val="uk-UA"/>
        </w:rPr>
        <w:t>,</w:t>
      </w:r>
      <w:r w:rsidRPr="009D7FBB">
        <w:rPr>
          <w:rFonts w:ascii="Times New Roman" w:hAnsi="Times New Roman"/>
          <w:sz w:val="28"/>
          <w:szCs w:val="32"/>
          <w:lang w:val="uk-UA"/>
        </w:rPr>
        <w:t xml:space="preserve"> забруднене повітря, велика кількість різноманітного обладнання створюють додаткові труднощі. Тому дотримання правил санітарії та гігієни дає змогу забезпечити захист здоров’я працівника від дії шкідливих факторів і підвищити працездатність.</w:t>
      </w:r>
    </w:p>
    <w:p w:rsidR="008F2271" w:rsidRPr="009D7FBB" w:rsidRDefault="008F2271" w:rsidP="009D7FBB">
      <w:pPr>
        <w:spacing w:after="0" w:line="360" w:lineRule="auto"/>
        <w:ind w:firstLine="709"/>
        <w:jc w:val="both"/>
        <w:rPr>
          <w:rFonts w:ascii="Times New Roman" w:hAnsi="Times New Roman"/>
          <w:sz w:val="28"/>
          <w:szCs w:val="32"/>
          <w:lang w:val="uk-UA"/>
        </w:rPr>
      </w:pPr>
      <w:r w:rsidRPr="009D7FBB">
        <w:rPr>
          <w:rFonts w:ascii="Times New Roman" w:hAnsi="Times New Roman"/>
          <w:sz w:val="28"/>
          <w:szCs w:val="32"/>
          <w:lang w:val="uk-UA"/>
        </w:rPr>
        <w:t>Раціональна організація праці забезпечує високу працездатність протягом робочого дня. Адже втома людського організму та погіршення самопочуття настає внаслідок напруження, незручної пози, неправильної організації праці та відпочинку.</w:t>
      </w:r>
    </w:p>
    <w:p w:rsidR="008F2271" w:rsidRPr="009D7FBB" w:rsidRDefault="008F2271" w:rsidP="009D7FBB">
      <w:pPr>
        <w:spacing w:after="0" w:line="360" w:lineRule="auto"/>
        <w:ind w:firstLine="709"/>
        <w:jc w:val="both"/>
        <w:rPr>
          <w:rFonts w:ascii="Times New Roman" w:hAnsi="Times New Roman"/>
          <w:sz w:val="28"/>
          <w:szCs w:val="32"/>
          <w:lang w:val="uk-UA"/>
        </w:rPr>
      </w:pPr>
      <w:r w:rsidRPr="009D7FBB">
        <w:rPr>
          <w:rFonts w:ascii="Times New Roman" w:hAnsi="Times New Roman"/>
          <w:sz w:val="28"/>
          <w:szCs w:val="32"/>
          <w:lang w:val="uk-UA"/>
        </w:rPr>
        <w:t>Важливе значення для створення комфорту на робочому місці має пониження рівня шуму за рахунок беззвучних двигунів, зменшення вологості та забрудненості повітря, зниження температури виробничого приміщення завдяки повітряно-витяжних вентиляцій та ін.</w:t>
      </w:r>
    </w:p>
    <w:p w:rsidR="008F2271" w:rsidRPr="009D7FBB" w:rsidRDefault="008F2271" w:rsidP="009D7FBB">
      <w:pPr>
        <w:spacing w:after="0" w:line="360" w:lineRule="auto"/>
        <w:ind w:firstLine="709"/>
        <w:jc w:val="both"/>
        <w:rPr>
          <w:rFonts w:ascii="Times New Roman" w:hAnsi="Times New Roman"/>
          <w:sz w:val="28"/>
          <w:szCs w:val="32"/>
          <w:lang w:val="uk-UA"/>
        </w:rPr>
      </w:pPr>
      <w:r w:rsidRPr="009D7FBB">
        <w:rPr>
          <w:rFonts w:ascii="Times New Roman" w:hAnsi="Times New Roman"/>
          <w:sz w:val="28"/>
          <w:szCs w:val="32"/>
          <w:lang w:val="uk-UA"/>
        </w:rPr>
        <w:t>Після кожної виробничої операції всім працівникам сфери масового харчування треба мити руки з милом. Для цього у виробничих приміщеннях встановлюються умивальники, забезпечені милом і дезінфікуючими речовинами, з підведеною до них холодною та гарячою водою. Важливе гігієнічне значення має догляд за порожниною рота. Захворювання зубів і слизистої оболонки призводить до накопичення у ротовій порожнині різних мікроорганізмів. Під час кашлю, чихання, розмови мікроби з краплями слини можуть потрапити на продукти і викликати отруєння чи інфекційне захворювання.</w:t>
      </w:r>
    </w:p>
    <w:p w:rsidR="008F2271" w:rsidRPr="009D7FBB" w:rsidRDefault="008F2271" w:rsidP="009D7FBB">
      <w:pPr>
        <w:spacing w:after="0" w:line="360" w:lineRule="auto"/>
        <w:ind w:firstLine="709"/>
        <w:jc w:val="both"/>
        <w:rPr>
          <w:rFonts w:ascii="Times New Roman" w:hAnsi="Times New Roman"/>
          <w:sz w:val="28"/>
          <w:szCs w:val="32"/>
          <w:lang w:val="uk-UA"/>
        </w:rPr>
      </w:pPr>
      <w:r w:rsidRPr="009D7FBB">
        <w:rPr>
          <w:rFonts w:ascii="Times New Roman" w:hAnsi="Times New Roman"/>
          <w:sz w:val="28"/>
          <w:szCs w:val="32"/>
          <w:lang w:val="uk-UA"/>
        </w:rPr>
        <w:t>Санітарний одяг працівників торгівлі та сфери харчування шиється як правило з білої бавовняної тканини, яка легко переться. Косинки та ковпаки повинні щільно закривати волосся. Санітарний одяг захищає харчові продукти від забруднень, які можуть бути допущенні особистим одягом працівників. Всі працівники зобов’язані стежити за чистотою одягу.</w:t>
      </w:r>
    </w:p>
    <w:p w:rsidR="008F2271" w:rsidRPr="009D7FBB" w:rsidRDefault="008F2271" w:rsidP="009D7FBB">
      <w:pPr>
        <w:spacing w:after="0" w:line="360" w:lineRule="auto"/>
        <w:ind w:firstLine="709"/>
        <w:jc w:val="both"/>
        <w:rPr>
          <w:rFonts w:ascii="Times New Roman" w:hAnsi="Times New Roman"/>
          <w:sz w:val="28"/>
          <w:szCs w:val="32"/>
          <w:lang w:val="uk-UA"/>
        </w:rPr>
      </w:pPr>
      <w:r w:rsidRPr="009D7FBB">
        <w:rPr>
          <w:rFonts w:ascii="Times New Roman" w:hAnsi="Times New Roman"/>
          <w:sz w:val="28"/>
          <w:szCs w:val="32"/>
          <w:lang w:val="uk-UA"/>
        </w:rPr>
        <w:t>Змінюють одяг за мірою його забруднення</w:t>
      </w:r>
      <w:r w:rsidR="009D7FBB">
        <w:rPr>
          <w:rFonts w:ascii="Times New Roman" w:hAnsi="Times New Roman"/>
          <w:sz w:val="28"/>
          <w:szCs w:val="32"/>
          <w:lang w:val="uk-UA"/>
        </w:rPr>
        <w:t>,</w:t>
      </w:r>
      <w:r w:rsidRPr="009D7FBB">
        <w:rPr>
          <w:rFonts w:ascii="Times New Roman" w:hAnsi="Times New Roman"/>
          <w:sz w:val="28"/>
          <w:szCs w:val="32"/>
          <w:lang w:val="uk-UA"/>
        </w:rPr>
        <w:t xml:space="preserve"> однак не рідше одного разу на два дні. Для цього треба мати не менше трьох комплектів санітарного одягу. Підприємство має забезпечити централізоване прання цього одягу. Робоче взуття має бути легким та зручним. У санітарному одязі забороняється виходити за межі магазину та підприємства масового харчування, категорично забороняється заходити у ньому в туалет.</w:t>
      </w:r>
    </w:p>
    <w:p w:rsidR="008F2271" w:rsidRPr="009D7FBB" w:rsidRDefault="008F2271" w:rsidP="009D7FBB">
      <w:pPr>
        <w:spacing w:after="0" w:line="360" w:lineRule="auto"/>
        <w:ind w:firstLine="709"/>
        <w:jc w:val="both"/>
        <w:rPr>
          <w:rFonts w:ascii="Times New Roman" w:hAnsi="Times New Roman"/>
          <w:sz w:val="28"/>
          <w:szCs w:val="32"/>
          <w:lang w:val="uk-UA"/>
        </w:rPr>
      </w:pPr>
      <w:r w:rsidRPr="009D7FBB">
        <w:rPr>
          <w:rFonts w:ascii="Times New Roman" w:hAnsi="Times New Roman"/>
          <w:sz w:val="28"/>
          <w:szCs w:val="32"/>
          <w:lang w:val="uk-UA"/>
        </w:rPr>
        <w:t>Зберігати санітарний одяг потрібно окремо від верхнього одягу у спеціальних ша</w:t>
      </w:r>
      <w:r w:rsidR="009D7FBB">
        <w:rPr>
          <w:rFonts w:ascii="Times New Roman" w:hAnsi="Times New Roman"/>
          <w:sz w:val="28"/>
          <w:szCs w:val="32"/>
          <w:lang w:val="uk-UA"/>
        </w:rPr>
        <w:t>фах, які регулярно миються та де</w:t>
      </w:r>
      <w:r w:rsidRPr="009D7FBB">
        <w:rPr>
          <w:rFonts w:ascii="Times New Roman" w:hAnsi="Times New Roman"/>
          <w:sz w:val="28"/>
          <w:szCs w:val="32"/>
          <w:lang w:val="uk-UA"/>
        </w:rPr>
        <w:t>зинфікуються.</w:t>
      </w:r>
    </w:p>
    <w:p w:rsidR="008F2271" w:rsidRPr="009D7FBB" w:rsidRDefault="008F2271" w:rsidP="009D7FBB">
      <w:pPr>
        <w:spacing w:after="0" w:line="360" w:lineRule="auto"/>
        <w:ind w:firstLine="709"/>
        <w:jc w:val="both"/>
        <w:rPr>
          <w:rFonts w:ascii="Times New Roman" w:hAnsi="Times New Roman"/>
          <w:sz w:val="28"/>
          <w:szCs w:val="32"/>
          <w:lang w:val="uk-UA"/>
        </w:rPr>
      </w:pPr>
      <w:r w:rsidRPr="009D7FBB">
        <w:rPr>
          <w:rFonts w:ascii="Times New Roman" w:hAnsi="Times New Roman"/>
          <w:sz w:val="28"/>
          <w:szCs w:val="32"/>
          <w:lang w:val="uk-UA"/>
        </w:rPr>
        <w:t>Всі, хто влаштовуються на роботу у сферу масового харчування, проходять медичні огляди. Медичні огляди мають бути попередні та періодичні.</w:t>
      </w:r>
    </w:p>
    <w:p w:rsidR="008F2271" w:rsidRPr="009D7FBB" w:rsidRDefault="008F2271" w:rsidP="009D7FBB">
      <w:pPr>
        <w:spacing w:after="0" w:line="360" w:lineRule="auto"/>
        <w:ind w:firstLine="709"/>
        <w:jc w:val="both"/>
        <w:rPr>
          <w:rFonts w:ascii="Times New Roman" w:hAnsi="Times New Roman"/>
          <w:sz w:val="28"/>
          <w:szCs w:val="32"/>
          <w:lang w:val="uk-UA"/>
        </w:rPr>
      </w:pPr>
      <w:r w:rsidRPr="009D7FBB">
        <w:rPr>
          <w:rFonts w:ascii="Times New Roman" w:hAnsi="Times New Roman"/>
          <w:sz w:val="28"/>
          <w:szCs w:val="32"/>
          <w:lang w:val="uk-UA"/>
        </w:rPr>
        <w:t>Якщо під час медичних огляд</w:t>
      </w:r>
      <w:r w:rsidR="009D7FBB">
        <w:rPr>
          <w:rFonts w:ascii="Times New Roman" w:hAnsi="Times New Roman"/>
          <w:sz w:val="28"/>
          <w:szCs w:val="32"/>
          <w:lang w:val="uk-UA"/>
        </w:rPr>
        <w:t>ів не виявлено відхилень, лікарі-фахівці роблять позначк</w:t>
      </w:r>
      <w:r w:rsidRPr="009D7FBB">
        <w:rPr>
          <w:rFonts w:ascii="Times New Roman" w:hAnsi="Times New Roman"/>
          <w:sz w:val="28"/>
          <w:szCs w:val="32"/>
          <w:lang w:val="uk-UA"/>
        </w:rPr>
        <w:t>и про допу</w:t>
      </w:r>
      <w:r w:rsidR="009D7FBB">
        <w:rPr>
          <w:rFonts w:ascii="Times New Roman" w:hAnsi="Times New Roman"/>
          <w:sz w:val="28"/>
          <w:szCs w:val="32"/>
          <w:lang w:val="uk-UA"/>
        </w:rPr>
        <w:t>с</w:t>
      </w:r>
      <w:r w:rsidRPr="009D7FBB">
        <w:rPr>
          <w:rFonts w:ascii="Times New Roman" w:hAnsi="Times New Roman"/>
          <w:sz w:val="28"/>
          <w:szCs w:val="32"/>
          <w:lang w:val="uk-UA"/>
        </w:rPr>
        <w:t>к до роботи в особистих медичних книжках працівників.</w:t>
      </w:r>
    </w:p>
    <w:p w:rsidR="009D7FBB" w:rsidRDefault="008F2271" w:rsidP="009D7FBB">
      <w:pPr>
        <w:spacing w:after="0" w:line="360" w:lineRule="auto"/>
        <w:ind w:firstLine="709"/>
        <w:jc w:val="both"/>
        <w:rPr>
          <w:rFonts w:ascii="Times New Roman" w:hAnsi="Times New Roman"/>
          <w:sz w:val="28"/>
          <w:szCs w:val="32"/>
          <w:lang w:val="uk-UA"/>
        </w:rPr>
      </w:pPr>
      <w:r w:rsidRPr="009D7FBB">
        <w:rPr>
          <w:rFonts w:ascii="Times New Roman" w:hAnsi="Times New Roman"/>
          <w:sz w:val="28"/>
          <w:szCs w:val="32"/>
          <w:lang w:val="uk-UA"/>
        </w:rPr>
        <w:t>Для забезпечення відповідного санітарного режиму, працівники підприємства масового харчування повинні дотримуватися чистоти на робочому місці, стежити за чистотою обладнання</w:t>
      </w:r>
      <w:r w:rsidR="009D7FBB">
        <w:rPr>
          <w:rFonts w:ascii="Times New Roman" w:hAnsi="Times New Roman"/>
          <w:sz w:val="28"/>
          <w:szCs w:val="32"/>
          <w:lang w:val="uk-UA"/>
        </w:rPr>
        <w:t>,</w:t>
      </w:r>
      <w:r w:rsidRPr="009D7FBB">
        <w:rPr>
          <w:rFonts w:ascii="Times New Roman" w:hAnsi="Times New Roman"/>
          <w:sz w:val="28"/>
          <w:szCs w:val="32"/>
          <w:lang w:val="uk-UA"/>
        </w:rPr>
        <w:t xml:space="preserve"> посуду. Для підтримки санітарного режиму на підприємстві необхідно організовувати прибирання та дезінфекцію</w:t>
      </w:r>
      <w:r w:rsidR="009D7FBB">
        <w:rPr>
          <w:rFonts w:ascii="Times New Roman" w:hAnsi="Times New Roman"/>
          <w:sz w:val="28"/>
          <w:szCs w:val="32"/>
          <w:lang w:val="uk-UA"/>
        </w:rPr>
        <w:t>.</w:t>
      </w:r>
    </w:p>
    <w:p w:rsidR="008F2271" w:rsidRPr="009D7FBB" w:rsidRDefault="008F2271" w:rsidP="009D7FBB">
      <w:pPr>
        <w:spacing w:after="0" w:line="360" w:lineRule="auto"/>
        <w:ind w:firstLine="709"/>
        <w:jc w:val="both"/>
        <w:rPr>
          <w:rFonts w:ascii="Times New Roman" w:hAnsi="Times New Roman"/>
          <w:sz w:val="28"/>
          <w:szCs w:val="32"/>
          <w:lang w:val="uk-UA"/>
        </w:rPr>
      </w:pPr>
      <w:r w:rsidRPr="009D7FBB">
        <w:rPr>
          <w:rFonts w:ascii="Times New Roman" w:hAnsi="Times New Roman"/>
          <w:sz w:val="28"/>
          <w:szCs w:val="32"/>
          <w:lang w:val="uk-UA"/>
        </w:rPr>
        <w:t>Вологе прибирання допомагає позбутися пилу, який осідає на підлогу, вікна та двері. Підлогу в приміщені миють протягом дня по мірі забруднення. Підлогу потрібно мити теплою водою, після чого насухо витирати. Усі панелі потрібно витирати вологою ганчіркою. Зовнішні двері необхідно мити в міру їх забруднення, однак не рідше одного разу на 10 днів. Внутрішні двері необхідно мити теплою водою з додаванням миючих засобів, після чого витирати насухо. Особливо ретельно слід мити ручки та нижні частини дверей.</w:t>
      </w:r>
    </w:p>
    <w:p w:rsidR="008F2271" w:rsidRPr="009D7FBB" w:rsidRDefault="008F2271" w:rsidP="009D7FBB">
      <w:pPr>
        <w:spacing w:after="0" w:line="360" w:lineRule="auto"/>
        <w:ind w:firstLine="709"/>
        <w:jc w:val="both"/>
        <w:rPr>
          <w:rFonts w:ascii="Times New Roman" w:hAnsi="Times New Roman"/>
          <w:sz w:val="28"/>
          <w:szCs w:val="32"/>
          <w:lang w:val="uk-UA"/>
        </w:rPr>
      </w:pPr>
      <w:r w:rsidRPr="009D7FBB">
        <w:rPr>
          <w:rFonts w:ascii="Times New Roman" w:hAnsi="Times New Roman"/>
          <w:sz w:val="28"/>
          <w:szCs w:val="32"/>
          <w:lang w:val="uk-UA"/>
        </w:rPr>
        <w:t>На підприємствах масового харчування допускається використання таких посуд: фаянсовий і фарфоровий (тарілки, чашки та глечики), скляний сортовий (стакани, бокали), алюмінієвий, мельхіоровий а також посуд із неіржавіючої сталі ( ножі, виделки, ложки, тарілки, мисочки, лопатки та ін.). Столовий і чайний посуд з відбитими краями та тріщинами до використання не допускається.</w:t>
      </w:r>
    </w:p>
    <w:p w:rsidR="008F2271" w:rsidRPr="009D7FBB" w:rsidRDefault="008F2271" w:rsidP="009D7FBB">
      <w:pPr>
        <w:spacing w:after="0" w:line="360" w:lineRule="auto"/>
        <w:ind w:firstLine="709"/>
        <w:jc w:val="both"/>
        <w:rPr>
          <w:rFonts w:ascii="Times New Roman" w:hAnsi="Times New Roman"/>
          <w:sz w:val="28"/>
          <w:szCs w:val="32"/>
          <w:lang w:val="uk-UA"/>
        </w:rPr>
      </w:pPr>
      <w:r w:rsidRPr="009D7FBB">
        <w:rPr>
          <w:rFonts w:ascii="Times New Roman" w:hAnsi="Times New Roman"/>
          <w:sz w:val="28"/>
          <w:szCs w:val="32"/>
          <w:lang w:val="uk-UA"/>
        </w:rPr>
        <w:t>Посуд, який використовуються на підприємствах масового харчування</w:t>
      </w:r>
      <w:r w:rsidR="00702CDA">
        <w:rPr>
          <w:rFonts w:ascii="Times New Roman" w:hAnsi="Times New Roman"/>
          <w:sz w:val="28"/>
          <w:szCs w:val="32"/>
          <w:lang w:val="uk-UA"/>
        </w:rPr>
        <w:t>,</w:t>
      </w:r>
      <w:r w:rsidRPr="009D7FBB">
        <w:rPr>
          <w:rFonts w:ascii="Times New Roman" w:hAnsi="Times New Roman"/>
          <w:sz w:val="28"/>
          <w:szCs w:val="32"/>
          <w:lang w:val="uk-UA"/>
        </w:rPr>
        <w:t xml:space="preserve"> має бути виготовлений із матеріалів</w:t>
      </w:r>
      <w:r w:rsidR="009D7FBB">
        <w:rPr>
          <w:rFonts w:ascii="Times New Roman" w:hAnsi="Times New Roman"/>
          <w:sz w:val="28"/>
          <w:szCs w:val="32"/>
          <w:lang w:val="uk-UA"/>
        </w:rPr>
        <w:t>,</w:t>
      </w:r>
      <w:r w:rsidRPr="009D7FBB">
        <w:rPr>
          <w:rFonts w:ascii="Times New Roman" w:hAnsi="Times New Roman"/>
          <w:sz w:val="28"/>
          <w:szCs w:val="32"/>
          <w:lang w:val="uk-UA"/>
        </w:rPr>
        <w:t xml:space="preserve"> дозволених Міністерством охорони здоров’я України.</w:t>
      </w:r>
    </w:p>
    <w:p w:rsidR="008F2271" w:rsidRPr="009D7FBB" w:rsidRDefault="008F2271" w:rsidP="009D7FBB">
      <w:pPr>
        <w:spacing w:after="0" w:line="360" w:lineRule="auto"/>
        <w:ind w:firstLine="709"/>
        <w:jc w:val="both"/>
        <w:rPr>
          <w:rFonts w:ascii="Times New Roman" w:hAnsi="Times New Roman"/>
          <w:sz w:val="28"/>
          <w:szCs w:val="32"/>
          <w:lang w:val="uk-UA"/>
        </w:rPr>
      </w:pPr>
      <w:r w:rsidRPr="009D7FBB">
        <w:rPr>
          <w:rFonts w:ascii="Times New Roman" w:hAnsi="Times New Roman"/>
          <w:sz w:val="28"/>
          <w:szCs w:val="32"/>
          <w:lang w:val="uk-UA"/>
        </w:rPr>
        <w:t>Не допустиме використання посуду із пластмаси, оскільки цей матеріал при зіткненні з їжею здатний виділяти шкідливі для організму речовини.</w:t>
      </w:r>
    </w:p>
    <w:p w:rsidR="008F2271" w:rsidRPr="009D7FBB" w:rsidRDefault="008F2271" w:rsidP="009D7FBB">
      <w:pPr>
        <w:spacing w:after="0" w:line="360" w:lineRule="auto"/>
        <w:ind w:firstLine="709"/>
        <w:jc w:val="both"/>
        <w:rPr>
          <w:rFonts w:ascii="Times New Roman" w:hAnsi="Times New Roman"/>
          <w:sz w:val="28"/>
          <w:szCs w:val="32"/>
          <w:lang w:val="uk-UA"/>
        </w:rPr>
      </w:pPr>
      <w:r w:rsidRPr="009D7FBB">
        <w:rPr>
          <w:rFonts w:ascii="Times New Roman" w:hAnsi="Times New Roman"/>
          <w:sz w:val="28"/>
          <w:szCs w:val="32"/>
          <w:lang w:val="uk-UA"/>
        </w:rPr>
        <w:t>Усі працівники підприємства масового харчування особисто відповідають за порушення</w:t>
      </w:r>
      <w:r w:rsidR="009D7FBB">
        <w:rPr>
          <w:rFonts w:ascii="Times New Roman" w:hAnsi="Times New Roman"/>
          <w:sz w:val="28"/>
          <w:szCs w:val="32"/>
          <w:lang w:val="uk-UA"/>
        </w:rPr>
        <w:t xml:space="preserve"> </w:t>
      </w:r>
      <w:r w:rsidRPr="009D7FBB">
        <w:rPr>
          <w:rFonts w:ascii="Times New Roman" w:hAnsi="Times New Roman"/>
          <w:sz w:val="28"/>
          <w:szCs w:val="32"/>
          <w:lang w:val="uk-UA"/>
        </w:rPr>
        <w:t>санітарних правил роботи.</w:t>
      </w:r>
    </w:p>
    <w:p w:rsidR="008F2271" w:rsidRDefault="008F2271" w:rsidP="00702CDA">
      <w:pPr>
        <w:spacing w:after="0" w:line="360" w:lineRule="auto"/>
        <w:ind w:firstLine="709"/>
        <w:jc w:val="both"/>
        <w:rPr>
          <w:rFonts w:ascii="Times New Roman" w:hAnsi="Times New Roman"/>
          <w:sz w:val="28"/>
          <w:szCs w:val="32"/>
          <w:lang w:val="uk-UA"/>
        </w:rPr>
      </w:pPr>
      <w:r w:rsidRPr="009D7FBB">
        <w:rPr>
          <w:rFonts w:ascii="Times New Roman" w:hAnsi="Times New Roman"/>
          <w:sz w:val="28"/>
          <w:szCs w:val="32"/>
          <w:lang w:val="uk-UA"/>
        </w:rPr>
        <w:t>Оскільки миття посуду на підприємствах масового харчування є одним із трудомістких процесів, то дуже важливо його механізувати. Механічне обладнання може забезпечити високу якість миття посуду. Робота таких машин базується на використанні мийних знежирюючи і споліскуючи речовин. Машини з повною механізацією мийних процесів значною мірою забезпечують дотримання гігієнічних вимог. Усі ванни для миття посуду повинні забезпечуватися холодною і гарячою водою, а якщо мийні машини то вода повинна підводитись до них.</w:t>
      </w:r>
    </w:p>
    <w:p w:rsidR="00702CDA" w:rsidRDefault="00702CDA" w:rsidP="00702CDA">
      <w:pPr>
        <w:spacing w:after="0" w:line="360" w:lineRule="auto"/>
        <w:ind w:firstLine="709"/>
        <w:jc w:val="both"/>
        <w:rPr>
          <w:rFonts w:ascii="Times New Roman" w:hAnsi="Times New Roman"/>
          <w:sz w:val="28"/>
          <w:szCs w:val="32"/>
          <w:lang w:val="uk-UA"/>
        </w:rPr>
      </w:pPr>
    </w:p>
    <w:p w:rsidR="00702CDA" w:rsidRPr="009D7FBB" w:rsidRDefault="00702CDA" w:rsidP="00702CDA">
      <w:pPr>
        <w:spacing w:after="0" w:line="360" w:lineRule="auto"/>
        <w:ind w:firstLine="720"/>
        <w:jc w:val="both"/>
        <w:rPr>
          <w:rFonts w:ascii="Times New Roman" w:hAnsi="Times New Roman"/>
          <w:sz w:val="28"/>
          <w:szCs w:val="32"/>
          <w:lang w:val="uk-UA"/>
        </w:rPr>
      </w:pPr>
      <w:r w:rsidRPr="009D7FBB">
        <w:rPr>
          <w:rFonts w:ascii="Times New Roman" w:hAnsi="Times New Roman"/>
          <w:sz w:val="28"/>
          <w:szCs w:val="32"/>
          <w:lang w:val="uk-UA"/>
        </w:rPr>
        <w:t>Рис 2.2.Миття посуду</w:t>
      </w:r>
      <w:r w:rsidR="00275769">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9pt;margin-top:36.2pt;width:198pt;height:124.5pt;z-index:251657728;visibility:visible;mso-position-horizontal-relative:text;mso-position-vertical-relative:text">
            <v:imagedata r:id="rId5" o:title=""/>
            <w10:wrap type="square"/>
          </v:shape>
        </w:pict>
      </w:r>
    </w:p>
    <w:p w:rsidR="008F2271" w:rsidRPr="009D7FBB" w:rsidRDefault="00275769" w:rsidP="009D7FBB">
      <w:pPr>
        <w:spacing w:after="0" w:line="360" w:lineRule="auto"/>
        <w:ind w:firstLine="709"/>
        <w:jc w:val="both"/>
        <w:rPr>
          <w:rFonts w:ascii="Times New Roman" w:hAnsi="Times New Roman"/>
          <w:sz w:val="28"/>
          <w:szCs w:val="32"/>
          <w:lang w:val="uk-UA"/>
        </w:rPr>
      </w:pPr>
      <w:r>
        <w:rPr>
          <w:rFonts w:ascii="Times New Roman" w:hAnsi="Times New Roman"/>
          <w:noProof/>
          <w:sz w:val="28"/>
          <w:szCs w:val="32"/>
          <w:lang w:eastAsia="ru-RU"/>
        </w:rPr>
        <w:pict>
          <v:shape id="Рисунок 2" o:spid="_x0000_i1025" type="#_x0000_t75" style="width:168pt;height:120pt;visibility:visible">
            <v:imagedata r:id="rId6" o:title=""/>
          </v:shape>
        </w:pict>
      </w:r>
    </w:p>
    <w:p w:rsidR="008F2271" w:rsidRPr="009D7FBB" w:rsidRDefault="00275769" w:rsidP="00702CDA">
      <w:pPr>
        <w:framePr w:h="2323" w:hSpace="10080" w:wrap="notBeside" w:vAnchor="text" w:hAnchor="page" w:x="2242" w:y="187"/>
        <w:spacing w:after="0" w:line="360" w:lineRule="auto"/>
        <w:ind w:firstLine="709"/>
        <w:jc w:val="both"/>
        <w:rPr>
          <w:rFonts w:ascii="Times New Roman" w:hAnsi="Times New Roman"/>
          <w:sz w:val="28"/>
          <w:szCs w:val="32"/>
        </w:rPr>
      </w:pPr>
      <w:r>
        <w:rPr>
          <w:rFonts w:ascii="Times New Roman" w:hAnsi="Times New Roman"/>
          <w:noProof/>
          <w:sz w:val="28"/>
          <w:szCs w:val="32"/>
          <w:lang w:eastAsia="ru-RU"/>
        </w:rPr>
        <w:pict>
          <v:shape id="Рисунок 68" o:spid="_x0000_i1026" type="#_x0000_t75" style="width:207pt;height:152.25pt;visibility:visible">
            <v:imagedata r:id="rId7" o:title=""/>
          </v:shape>
        </w:pict>
      </w:r>
    </w:p>
    <w:p w:rsidR="008F2271" w:rsidRPr="009D7FBB" w:rsidRDefault="008F2271" w:rsidP="009D7FBB">
      <w:pPr>
        <w:framePr w:h="2275" w:hSpace="10080" w:wrap="notBeside" w:vAnchor="text" w:hAnchor="page" w:x="4402" w:y="2386"/>
        <w:spacing w:after="0" w:line="360" w:lineRule="auto"/>
        <w:ind w:firstLine="709"/>
        <w:jc w:val="both"/>
        <w:rPr>
          <w:rFonts w:ascii="Times New Roman" w:hAnsi="Times New Roman"/>
          <w:sz w:val="28"/>
          <w:szCs w:val="32"/>
        </w:rPr>
      </w:pPr>
    </w:p>
    <w:p w:rsidR="008F2271" w:rsidRPr="009D7FBB" w:rsidRDefault="00275769" w:rsidP="009D7FBB">
      <w:pPr>
        <w:spacing w:after="0" w:line="360" w:lineRule="auto"/>
        <w:ind w:firstLine="709"/>
        <w:jc w:val="both"/>
        <w:rPr>
          <w:rFonts w:ascii="Times New Roman" w:hAnsi="Times New Roman"/>
          <w:sz w:val="28"/>
          <w:szCs w:val="32"/>
          <w:lang w:val="uk-UA"/>
        </w:rPr>
      </w:pPr>
      <w:r>
        <w:rPr>
          <w:rFonts w:ascii="Times New Roman" w:hAnsi="Times New Roman"/>
          <w:noProof/>
          <w:sz w:val="28"/>
          <w:szCs w:val="32"/>
          <w:lang w:eastAsia="ru-RU"/>
        </w:rPr>
        <w:pict>
          <v:shape id="Рисунок 71" o:spid="_x0000_i1027" type="#_x0000_t75" style="width:216.75pt;height:138.75pt;visibility:visible">
            <v:imagedata r:id="rId8" o:title=""/>
          </v:shape>
        </w:pict>
      </w:r>
    </w:p>
    <w:p w:rsidR="008F2271" w:rsidRDefault="008F2271" w:rsidP="00702CDA">
      <w:pPr>
        <w:spacing w:after="0" w:line="360" w:lineRule="auto"/>
        <w:ind w:firstLine="720"/>
        <w:jc w:val="both"/>
        <w:rPr>
          <w:rFonts w:ascii="Times New Roman" w:hAnsi="Times New Roman"/>
          <w:sz w:val="28"/>
          <w:szCs w:val="32"/>
          <w:lang w:val="uk-UA"/>
        </w:rPr>
      </w:pPr>
      <w:r w:rsidRPr="009D7FBB">
        <w:rPr>
          <w:rFonts w:ascii="Times New Roman" w:hAnsi="Times New Roman"/>
          <w:sz w:val="28"/>
          <w:szCs w:val="32"/>
          <w:lang w:val="uk-UA"/>
        </w:rPr>
        <w:t>Рис. 2.3.Сітка для споліскування посуду та касета для стерилізації посуду</w:t>
      </w:r>
    </w:p>
    <w:p w:rsidR="00702CDA" w:rsidRPr="009D7FBB" w:rsidRDefault="00702CDA" w:rsidP="00702CDA">
      <w:pPr>
        <w:spacing w:after="0" w:line="360" w:lineRule="auto"/>
        <w:ind w:firstLine="720"/>
        <w:jc w:val="both"/>
        <w:rPr>
          <w:rFonts w:ascii="Times New Roman" w:hAnsi="Times New Roman"/>
          <w:sz w:val="28"/>
          <w:szCs w:val="32"/>
          <w:lang w:val="uk-UA"/>
        </w:rPr>
      </w:pPr>
    </w:p>
    <w:p w:rsidR="008F2271" w:rsidRPr="009D7FBB" w:rsidRDefault="008F2271" w:rsidP="009D7FBB">
      <w:pPr>
        <w:spacing w:after="0" w:line="360" w:lineRule="auto"/>
        <w:ind w:firstLine="709"/>
        <w:jc w:val="both"/>
        <w:rPr>
          <w:rFonts w:ascii="Times New Roman" w:hAnsi="Times New Roman"/>
          <w:sz w:val="28"/>
          <w:szCs w:val="32"/>
          <w:lang w:val="uk-UA"/>
        </w:rPr>
      </w:pPr>
      <w:r w:rsidRPr="009D7FBB">
        <w:rPr>
          <w:rFonts w:ascii="Times New Roman" w:hAnsi="Times New Roman"/>
          <w:sz w:val="28"/>
          <w:szCs w:val="32"/>
          <w:lang w:val="uk-UA"/>
        </w:rPr>
        <w:t>У кінці робочого дня здійснюється дезинфекція всього столового посуду та приборів 0,2% ним розчином хлорного вапна, або 0,2%-ним розчином хлораміну, чи 0,1%-ним розчином гіпохлориту кальцію при температурі не нижче від +50</w:t>
      </w:r>
      <w:r w:rsidR="009D7FBB">
        <w:rPr>
          <w:rFonts w:ascii="Times New Roman" w:hAnsi="Times New Roman"/>
          <w:sz w:val="28"/>
          <w:szCs w:val="32"/>
          <w:lang w:val="uk-UA"/>
        </w:rPr>
        <w:t xml:space="preserve"> </w:t>
      </w:r>
      <w:r w:rsidRPr="009D7FBB">
        <w:rPr>
          <w:rFonts w:ascii="Times New Roman" w:hAnsi="Times New Roman"/>
          <w:sz w:val="28"/>
          <w:szCs w:val="32"/>
          <w:lang w:val="uk-UA"/>
        </w:rPr>
        <w:t>протягом 10 хв.</w:t>
      </w:r>
    </w:p>
    <w:p w:rsidR="008F2271" w:rsidRPr="009D7FBB" w:rsidRDefault="008F2271" w:rsidP="009D7FBB">
      <w:pPr>
        <w:spacing w:after="0" w:line="360" w:lineRule="auto"/>
        <w:ind w:firstLine="709"/>
        <w:jc w:val="both"/>
        <w:rPr>
          <w:rFonts w:ascii="Times New Roman" w:hAnsi="Times New Roman"/>
          <w:sz w:val="28"/>
          <w:szCs w:val="32"/>
          <w:lang w:val="uk-UA"/>
        </w:rPr>
      </w:pPr>
      <w:r w:rsidRPr="009D7FBB">
        <w:rPr>
          <w:rFonts w:ascii="Times New Roman" w:hAnsi="Times New Roman"/>
          <w:sz w:val="28"/>
          <w:szCs w:val="32"/>
          <w:lang w:val="uk-UA"/>
        </w:rPr>
        <w:t>Весь посуд зі скла та кришталю миється окремо від столового посуду в двох водах з додаванням у перше гніздо дозволених мийних засобів. Також дозволяється протирати посуд чистим рушником. Після висушування посуду його переносять на роздачу та зберігають у спеціальних шафах.</w:t>
      </w:r>
    </w:p>
    <w:p w:rsidR="00DB4507" w:rsidRPr="009D7FBB" w:rsidRDefault="008F2271" w:rsidP="009D7FBB">
      <w:pPr>
        <w:spacing w:after="0" w:line="360" w:lineRule="auto"/>
        <w:ind w:firstLine="709"/>
        <w:jc w:val="both"/>
        <w:rPr>
          <w:rFonts w:ascii="Times New Roman" w:hAnsi="Times New Roman"/>
          <w:sz w:val="28"/>
          <w:szCs w:val="32"/>
          <w:lang w:val="uk-UA"/>
        </w:rPr>
      </w:pPr>
      <w:r w:rsidRPr="009D7FBB">
        <w:rPr>
          <w:rFonts w:ascii="Times New Roman" w:hAnsi="Times New Roman"/>
          <w:sz w:val="28"/>
          <w:szCs w:val="32"/>
          <w:lang w:val="uk-UA"/>
        </w:rPr>
        <w:t>В жодному випадку не можна зшкрябувати з дна їжу, яка пригоріла. Її слід відмочувати у теплій воді. Сушіння кухонного посуду з</w:t>
      </w:r>
      <w:r w:rsidR="00702CDA">
        <w:rPr>
          <w:rFonts w:ascii="Times New Roman" w:hAnsi="Times New Roman"/>
          <w:sz w:val="28"/>
          <w:szCs w:val="32"/>
          <w:lang w:val="uk-UA"/>
        </w:rPr>
        <w:t>дійснюється на спеціальних стела</w:t>
      </w:r>
      <w:r w:rsidRPr="009D7FBB">
        <w:rPr>
          <w:rFonts w:ascii="Times New Roman" w:hAnsi="Times New Roman"/>
          <w:sz w:val="28"/>
          <w:szCs w:val="32"/>
          <w:lang w:val="uk-UA"/>
        </w:rPr>
        <w:t>жах. Касети для столових приборів та прибори для спецій миють в міру їх забруднення</w:t>
      </w:r>
      <w:r w:rsidR="009D7FBB">
        <w:rPr>
          <w:rFonts w:ascii="Times New Roman" w:hAnsi="Times New Roman"/>
          <w:sz w:val="28"/>
          <w:szCs w:val="32"/>
          <w:lang w:val="uk-UA"/>
        </w:rPr>
        <w:t>,</w:t>
      </w:r>
      <w:r w:rsidRPr="009D7FBB">
        <w:rPr>
          <w:rFonts w:ascii="Times New Roman" w:hAnsi="Times New Roman"/>
          <w:sz w:val="28"/>
          <w:szCs w:val="32"/>
          <w:lang w:val="uk-UA"/>
        </w:rPr>
        <w:t xml:space="preserve"> проте не менше одного разу на день. Важливе значення також має збереження продуктів.</w:t>
      </w:r>
    </w:p>
    <w:p w:rsidR="00DB4507" w:rsidRPr="00662206" w:rsidRDefault="00DB4507" w:rsidP="009D7FBB">
      <w:pPr>
        <w:spacing w:after="0" w:line="360" w:lineRule="auto"/>
        <w:ind w:firstLine="709"/>
        <w:jc w:val="both"/>
        <w:rPr>
          <w:rFonts w:ascii="Times New Roman" w:hAnsi="Times New Roman"/>
          <w:b/>
          <w:sz w:val="28"/>
          <w:szCs w:val="32"/>
          <w:lang w:val="uk-UA"/>
        </w:rPr>
      </w:pPr>
      <w:r w:rsidRPr="009D7FBB">
        <w:rPr>
          <w:rFonts w:ascii="Times New Roman" w:hAnsi="Times New Roman"/>
          <w:sz w:val="28"/>
          <w:szCs w:val="32"/>
          <w:lang w:val="uk-UA"/>
        </w:rPr>
        <w:br w:type="page"/>
      </w:r>
      <w:r w:rsidRPr="00662206">
        <w:rPr>
          <w:rFonts w:ascii="Times New Roman" w:hAnsi="Times New Roman"/>
          <w:b/>
          <w:sz w:val="28"/>
          <w:szCs w:val="32"/>
          <w:lang w:val="uk-UA"/>
        </w:rPr>
        <w:t>Використана література</w:t>
      </w:r>
    </w:p>
    <w:p w:rsidR="00DB4507" w:rsidRPr="009D7FBB" w:rsidRDefault="00DB4507" w:rsidP="00702CDA">
      <w:pPr>
        <w:tabs>
          <w:tab w:val="left" w:pos="916"/>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p>
    <w:p w:rsidR="00DB4507" w:rsidRPr="00702CDA" w:rsidRDefault="00DB4507" w:rsidP="00702CDA">
      <w:pPr>
        <w:pStyle w:val="a3"/>
        <w:numPr>
          <w:ilvl w:val="0"/>
          <w:numId w:val="1"/>
        </w:numPr>
        <w:tabs>
          <w:tab w:val="left" w:pos="360"/>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eastAsia="ru-RU"/>
        </w:rPr>
      </w:pPr>
      <w:r w:rsidRPr="00702CDA">
        <w:rPr>
          <w:rFonts w:ascii="Times New Roman" w:hAnsi="Times New Roman"/>
          <w:sz w:val="28"/>
          <w:szCs w:val="28"/>
          <w:lang w:eastAsia="ru-RU"/>
        </w:rPr>
        <w:t>“Громадське харчування в умовах комерціалізації і приватизації”,</w:t>
      </w:r>
      <w:r w:rsidR="00702CDA" w:rsidRPr="00702CDA">
        <w:rPr>
          <w:rFonts w:ascii="Times New Roman" w:hAnsi="Times New Roman"/>
          <w:sz w:val="28"/>
          <w:szCs w:val="28"/>
          <w:lang w:eastAsia="ru-RU"/>
        </w:rPr>
        <w:t xml:space="preserve"> </w:t>
      </w:r>
      <w:r w:rsidRPr="00702CDA">
        <w:rPr>
          <w:rFonts w:ascii="Times New Roman" w:hAnsi="Times New Roman"/>
          <w:sz w:val="28"/>
          <w:szCs w:val="28"/>
          <w:lang w:eastAsia="ru-RU"/>
        </w:rPr>
        <w:t>зб</w:t>
      </w:r>
      <w:r w:rsidRPr="00702CDA">
        <w:rPr>
          <w:rFonts w:ascii="Times New Roman" w:hAnsi="Times New Roman"/>
          <w:sz w:val="28"/>
          <w:szCs w:val="28"/>
          <w:lang w:val="uk-UA" w:eastAsia="ru-RU"/>
        </w:rPr>
        <w:t>і</w:t>
      </w:r>
      <w:r w:rsidRPr="00702CDA">
        <w:rPr>
          <w:rFonts w:ascii="Times New Roman" w:hAnsi="Times New Roman"/>
          <w:sz w:val="28"/>
          <w:szCs w:val="28"/>
          <w:lang w:eastAsia="ru-RU"/>
        </w:rPr>
        <w:t>рник наукових праць. Київ, КДТЕУ, 1994 р.</w:t>
      </w:r>
    </w:p>
    <w:p w:rsidR="00DB4507" w:rsidRPr="00702CDA" w:rsidRDefault="00DB4507" w:rsidP="00702CDA">
      <w:pPr>
        <w:pStyle w:val="a3"/>
        <w:numPr>
          <w:ilvl w:val="0"/>
          <w:numId w:val="1"/>
        </w:numPr>
        <w:tabs>
          <w:tab w:val="left" w:pos="360"/>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eastAsia="ru-RU"/>
        </w:rPr>
      </w:pPr>
      <w:r w:rsidRPr="00702CDA">
        <w:rPr>
          <w:rFonts w:ascii="Times New Roman" w:hAnsi="Times New Roman"/>
          <w:sz w:val="28"/>
          <w:szCs w:val="28"/>
          <w:lang w:eastAsia="ru-RU"/>
        </w:rPr>
        <w:t>“Менеджмент гостинничного и ресторанного обслуживания», навчальний</w:t>
      </w:r>
      <w:r w:rsidR="009D7FBB" w:rsidRPr="00702CDA">
        <w:rPr>
          <w:rFonts w:ascii="Times New Roman" w:hAnsi="Times New Roman"/>
          <w:sz w:val="28"/>
          <w:szCs w:val="28"/>
          <w:lang w:val="uk-UA" w:eastAsia="ru-RU"/>
        </w:rPr>
        <w:t xml:space="preserve"> </w:t>
      </w:r>
      <w:r w:rsidRPr="00702CDA">
        <w:rPr>
          <w:rFonts w:ascii="Times New Roman" w:hAnsi="Times New Roman"/>
          <w:sz w:val="28"/>
          <w:szCs w:val="28"/>
          <w:lang w:eastAsia="ru-RU"/>
        </w:rPr>
        <w:t>посібник, Москва, 1997 р.</w:t>
      </w:r>
    </w:p>
    <w:p w:rsidR="00DB4507" w:rsidRPr="00702CDA" w:rsidRDefault="00DB4507" w:rsidP="00702CDA">
      <w:pPr>
        <w:pStyle w:val="a3"/>
        <w:numPr>
          <w:ilvl w:val="0"/>
          <w:numId w:val="1"/>
        </w:numPr>
        <w:tabs>
          <w:tab w:val="left" w:pos="360"/>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eastAsia="ru-RU"/>
        </w:rPr>
      </w:pPr>
      <w:r w:rsidRPr="00702CDA">
        <w:rPr>
          <w:rFonts w:ascii="Times New Roman" w:hAnsi="Times New Roman"/>
          <w:sz w:val="28"/>
          <w:szCs w:val="28"/>
          <w:lang w:eastAsia="ru-RU"/>
        </w:rPr>
        <w:t>Аграновский Е.Д. и др. «Организация производства в общественном</w:t>
      </w:r>
      <w:r w:rsidR="00702CDA" w:rsidRPr="00702CDA">
        <w:rPr>
          <w:rFonts w:ascii="Times New Roman" w:hAnsi="Times New Roman"/>
          <w:sz w:val="28"/>
          <w:szCs w:val="28"/>
          <w:lang w:eastAsia="ru-RU"/>
        </w:rPr>
        <w:t xml:space="preserve"> </w:t>
      </w:r>
      <w:r w:rsidRPr="00702CDA">
        <w:rPr>
          <w:rFonts w:ascii="Times New Roman" w:hAnsi="Times New Roman"/>
          <w:sz w:val="28"/>
          <w:szCs w:val="28"/>
          <w:lang w:eastAsia="ru-RU"/>
        </w:rPr>
        <w:t xml:space="preserve">питании», учебное пособие, Москва, </w:t>
      </w:r>
      <w:smartTag w:uri="urn:schemas-microsoft-com:office:smarttags" w:element="metricconverter">
        <w:smartTagPr>
          <w:attr w:name="ProductID" w:val="1990 г"/>
        </w:smartTagPr>
        <w:r w:rsidRPr="00702CDA">
          <w:rPr>
            <w:rFonts w:ascii="Times New Roman" w:hAnsi="Times New Roman"/>
            <w:sz w:val="28"/>
            <w:szCs w:val="28"/>
            <w:lang w:eastAsia="ru-RU"/>
          </w:rPr>
          <w:t>1990 г</w:t>
        </w:r>
      </w:smartTag>
      <w:r w:rsidRPr="00702CDA">
        <w:rPr>
          <w:rFonts w:ascii="Times New Roman" w:hAnsi="Times New Roman"/>
          <w:sz w:val="28"/>
          <w:szCs w:val="28"/>
          <w:lang w:eastAsia="ru-RU"/>
        </w:rPr>
        <w:t>.</w:t>
      </w:r>
    </w:p>
    <w:p w:rsidR="00DB4507" w:rsidRPr="00702CDA" w:rsidRDefault="00702CDA" w:rsidP="00702CDA">
      <w:pPr>
        <w:pStyle w:val="a3"/>
        <w:numPr>
          <w:ilvl w:val="0"/>
          <w:numId w:val="1"/>
        </w:numPr>
        <w:tabs>
          <w:tab w:val="left" w:pos="360"/>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eastAsia="ru-RU"/>
        </w:rPr>
      </w:pPr>
      <w:r>
        <w:rPr>
          <w:rFonts w:ascii="Times New Roman" w:hAnsi="Times New Roman"/>
          <w:sz w:val="28"/>
          <w:szCs w:val="28"/>
          <w:lang w:eastAsia="ru-RU"/>
        </w:rPr>
        <w:t>Бутєйкіс Н.Г. “Орган</w:t>
      </w:r>
      <w:r w:rsidR="00DB4507" w:rsidRPr="00702CDA">
        <w:rPr>
          <w:rFonts w:ascii="Times New Roman" w:hAnsi="Times New Roman"/>
          <w:sz w:val="28"/>
          <w:szCs w:val="28"/>
          <w:lang w:eastAsia="ru-RU"/>
        </w:rPr>
        <w:t>изация производства предприятий общественного</w:t>
      </w:r>
      <w:r w:rsidR="001C56AF">
        <w:rPr>
          <w:rFonts w:ascii="Times New Roman" w:hAnsi="Times New Roman"/>
          <w:sz w:val="28"/>
          <w:szCs w:val="28"/>
          <w:lang w:eastAsia="ru-RU"/>
        </w:rPr>
        <w:t xml:space="preserve"> </w:t>
      </w:r>
      <w:r w:rsidR="00DB4507" w:rsidRPr="00702CDA">
        <w:rPr>
          <w:rFonts w:ascii="Times New Roman" w:hAnsi="Times New Roman"/>
          <w:sz w:val="28"/>
          <w:szCs w:val="28"/>
          <w:lang w:eastAsia="ru-RU"/>
        </w:rPr>
        <w:t xml:space="preserve">питания», учебное пособие, Москва, </w:t>
      </w:r>
      <w:smartTag w:uri="urn:schemas-microsoft-com:office:smarttags" w:element="metricconverter">
        <w:smartTagPr>
          <w:attr w:name="ProductID" w:val="1990 г"/>
        </w:smartTagPr>
        <w:r w:rsidR="00DB4507" w:rsidRPr="00702CDA">
          <w:rPr>
            <w:rFonts w:ascii="Times New Roman" w:hAnsi="Times New Roman"/>
            <w:sz w:val="28"/>
            <w:szCs w:val="28"/>
            <w:lang w:eastAsia="ru-RU"/>
          </w:rPr>
          <w:t>1990 г</w:t>
        </w:r>
      </w:smartTag>
      <w:r w:rsidR="00DB4507" w:rsidRPr="00702CDA">
        <w:rPr>
          <w:rFonts w:ascii="Times New Roman" w:hAnsi="Times New Roman"/>
          <w:sz w:val="28"/>
          <w:szCs w:val="28"/>
          <w:lang w:eastAsia="ru-RU"/>
        </w:rPr>
        <w:t>.</w:t>
      </w:r>
    </w:p>
    <w:p w:rsidR="00DB4507" w:rsidRPr="00702CDA" w:rsidRDefault="00DB4507" w:rsidP="00702CDA">
      <w:pPr>
        <w:pStyle w:val="a3"/>
        <w:numPr>
          <w:ilvl w:val="0"/>
          <w:numId w:val="1"/>
        </w:numPr>
        <w:tabs>
          <w:tab w:val="left" w:pos="360"/>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val="uk-UA" w:eastAsia="ru-RU"/>
        </w:rPr>
      </w:pPr>
      <w:r w:rsidRPr="00702CDA">
        <w:rPr>
          <w:rFonts w:ascii="Times New Roman" w:hAnsi="Times New Roman"/>
          <w:sz w:val="28"/>
          <w:szCs w:val="28"/>
          <w:lang w:eastAsia="ru-RU"/>
        </w:rPr>
        <w:t xml:space="preserve">Усов В.В. «Организация обслуживания в ресторанах». Москва, </w:t>
      </w:r>
      <w:smartTag w:uri="urn:schemas-microsoft-com:office:smarttags" w:element="metricconverter">
        <w:smartTagPr>
          <w:attr w:name="ProductID" w:val="1990 г"/>
        </w:smartTagPr>
        <w:r w:rsidRPr="00702CDA">
          <w:rPr>
            <w:rFonts w:ascii="Times New Roman" w:hAnsi="Times New Roman"/>
            <w:sz w:val="28"/>
            <w:szCs w:val="28"/>
            <w:lang w:eastAsia="ru-RU"/>
          </w:rPr>
          <w:t>1990 г</w:t>
        </w:r>
      </w:smartTag>
      <w:r w:rsidRPr="00702CDA">
        <w:rPr>
          <w:rFonts w:ascii="Times New Roman" w:hAnsi="Times New Roman"/>
          <w:sz w:val="28"/>
          <w:szCs w:val="28"/>
          <w:lang w:eastAsia="ru-RU"/>
        </w:rPr>
        <w:t>.</w:t>
      </w:r>
    </w:p>
    <w:p w:rsidR="00DB4507" w:rsidRPr="00702CDA" w:rsidRDefault="00DB4507" w:rsidP="00702CDA">
      <w:pPr>
        <w:numPr>
          <w:ilvl w:val="0"/>
          <w:numId w:val="1"/>
        </w:numPr>
        <w:tabs>
          <w:tab w:val="left" w:pos="360"/>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contextualSpacing/>
        <w:jc w:val="both"/>
        <w:rPr>
          <w:rFonts w:ascii="Times New Roman" w:hAnsi="Times New Roman"/>
          <w:sz w:val="28"/>
          <w:szCs w:val="28"/>
          <w:lang w:val="uk-UA" w:eastAsia="ru-RU"/>
        </w:rPr>
      </w:pPr>
      <w:r w:rsidRPr="00702CDA">
        <w:rPr>
          <w:rFonts w:ascii="Times New Roman" w:hAnsi="Times New Roman"/>
          <w:sz w:val="28"/>
          <w:szCs w:val="28"/>
          <w:lang w:val="uk-UA" w:eastAsia="ru-RU"/>
        </w:rPr>
        <w:t>В.С. Доцяк Українська кухня, Львів 1998 р.</w:t>
      </w:r>
    </w:p>
    <w:p w:rsidR="00DB4507" w:rsidRPr="00702CDA" w:rsidRDefault="00DB4507" w:rsidP="00702CDA">
      <w:pPr>
        <w:numPr>
          <w:ilvl w:val="0"/>
          <w:numId w:val="1"/>
        </w:numPr>
        <w:tabs>
          <w:tab w:val="left" w:pos="360"/>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contextualSpacing/>
        <w:jc w:val="both"/>
        <w:rPr>
          <w:rFonts w:ascii="Times New Roman" w:hAnsi="Times New Roman"/>
          <w:sz w:val="28"/>
          <w:szCs w:val="28"/>
          <w:lang w:val="uk-UA" w:eastAsia="ru-RU"/>
        </w:rPr>
      </w:pPr>
      <w:r w:rsidRPr="00702CDA">
        <w:rPr>
          <w:rFonts w:ascii="Times New Roman" w:hAnsi="Times New Roman"/>
          <w:sz w:val="28"/>
          <w:szCs w:val="28"/>
          <w:lang w:val="uk-UA" w:eastAsia="ru-RU"/>
        </w:rPr>
        <w:t>С.А. Шалімов, О.А. Шадура</w:t>
      </w:r>
      <w:r w:rsidR="009D7FBB" w:rsidRPr="00702CDA">
        <w:rPr>
          <w:rFonts w:ascii="Times New Roman" w:hAnsi="Times New Roman"/>
          <w:sz w:val="28"/>
          <w:szCs w:val="28"/>
          <w:lang w:val="uk-UA" w:eastAsia="ru-RU"/>
        </w:rPr>
        <w:t xml:space="preserve"> </w:t>
      </w:r>
      <w:r w:rsidRPr="00702CDA">
        <w:rPr>
          <w:rFonts w:ascii="Times New Roman" w:hAnsi="Times New Roman"/>
          <w:sz w:val="28"/>
          <w:szCs w:val="28"/>
          <w:lang w:val="uk-UA" w:eastAsia="ru-RU"/>
        </w:rPr>
        <w:t>« Сучасна Українська кухня» вид.4-те, Видавництво Техніка» Київ, 1981 р.</w:t>
      </w:r>
    </w:p>
    <w:p w:rsidR="00DB4507" w:rsidRPr="00702CDA" w:rsidRDefault="00DB4507" w:rsidP="00702CDA">
      <w:pPr>
        <w:numPr>
          <w:ilvl w:val="0"/>
          <w:numId w:val="1"/>
        </w:numPr>
        <w:tabs>
          <w:tab w:val="left" w:pos="360"/>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contextualSpacing/>
        <w:jc w:val="both"/>
        <w:rPr>
          <w:rFonts w:ascii="Times New Roman" w:hAnsi="Times New Roman"/>
          <w:sz w:val="28"/>
          <w:szCs w:val="28"/>
          <w:lang w:val="uk-UA" w:eastAsia="ru-RU"/>
        </w:rPr>
      </w:pPr>
      <w:r w:rsidRPr="00702CDA">
        <w:rPr>
          <w:rFonts w:ascii="Times New Roman" w:hAnsi="Times New Roman"/>
          <w:sz w:val="28"/>
          <w:szCs w:val="28"/>
          <w:lang w:val="uk-UA" w:eastAsia="ru-RU"/>
        </w:rPr>
        <w:t>В.С. Доцяк Українська кухня технологія приготування страв. Підручник, 1995 р.</w:t>
      </w:r>
    </w:p>
    <w:p w:rsidR="00DB4507" w:rsidRPr="00702CDA" w:rsidRDefault="00DB4507" w:rsidP="00702CDA">
      <w:pPr>
        <w:numPr>
          <w:ilvl w:val="0"/>
          <w:numId w:val="1"/>
        </w:numPr>
        <w:tabs>
          <w:tab w:val="left" w:pos="360"/>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contextualSpacing/>
        <w:jc w:val="both"/>
        <w:rPr>
          <w:rFonts w:ascii="Times New Roman" w:hAnsi="Times New Roman"/>
          <w:sz w:val="28"/>
          <w:szCs w:val="28"/>
          <w:lang w:val="uk-UA" w:eastAsia="ru-RU"/>
        </w:rPr>
      </w:pPr>
      <w:r w:rsidRPr="00702CDA">
        <w:rPr>
          <w:rFonts w:ascii="Times New Roman" w:hAnsi="Times New Roman"/>
          <w:sz w:val="28"/>
          <w:szCs w:val="28"/>
          <w:lang w:val="uk-UA" w:eastAsia="ru-RU"/>
        </w:rPr>
        <w:t>Н.П. Саєнко, Т.Д. Волошенко Устаткування підприємств громадського харчування</w:t>
      </w:r>
      <w:r w:rsidR="009D7FBB" w:rsidRPr="00702CDA">
        <w:rPr>
          <w:rFonts w:ascii="Times New Roman" w:hAnsi="Times New Roman"/>
          <w:sz w:val="28"/>
          <w:szCs w:val="28"/>
          <w:lang w:val="uk-UA" w:eastAsia="ru-RU"/>
        </w:rPr>
        <w:t>,</w:t>
      </w:r>
      <w:r w:rsidRPr="00702CDA">
        <w:rPr>
          <w:rFonts w:ascii="Times New Roman" w:hAnsi="Times New Roman"/>
          <w:sz w:val="28"/>
          <w:szCs w:val="28"/>
          <w:lang w:val="uk-UA" w:eastAsia="ru-RU"/>
        </w:rPr>
        <w:t xml:space="preserve"> Київ, 2005р.</w:t>
      </w:r>
    </w:p>
    <w:p w:rsidR="008F2271" w:rsidRPr="00702CDA" w:rsidRDefault="00DB4507" w:rsidP="00702CDA">
      <w:pPr>
        <w:numPr>
          <w:ilvl w:val="0"/>
          <w:numId w:val="1"/>
        </w:numPr>
        <w:tabs>
          <w:tab w:val="left" w:pos="360"/>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contextualSpacing/>
        <w:jc w:val="both"/>
        <w:rPr>
          <w:rFonts w:ascii="Times New Roman" w:hAnsi="Times New Roman"/>
          <w:sz w:val="28"/>
          <w:szCs w:val="28"/>
          <w:lang w:val="uk-UA" w:eastAsia="ru-RU"/>
        </w:rPr>
      </w:pPr>
      <w:r w:rsidRPr="00702CDA">
        <w:rPr>
          <w:rFonts w:ascii="Times New Roman" w:hAnsi="Times New Roman"/>
          <w:sz w:val="28"/>
          <w:szCs w:val="28"/>
          <w:lang w:val="uk-UA" w:eastAsia="ru-RU"/>
        </w:rPr>
        <w:t xml:space="preserve"> О.М. Олійник Основи фізіології, санітарії та гігієни харчування</w:t>
      </w:r>
      <w:r w:rsidR="009D7FBB" w:rsidRPr="00702CDA">
        <w:rPr>
          <w:rFonts w:ascii="Times New Roman" w:hAnsi="Times New Roman"/>
          <w:sz w:val="28"/>
          <w:szCs w:val="28"/>
          <w:lang w:val="uk-UA" w:eastAsia="ru-RU"/>
        </w:rPr>
        <w:t>,</w:t>
      </w:r>
      <w:r w:rsidRPr="00702CDA">
        <w:rPr>
          <w:rFonts w:ascii="Times New Roman" w:hAnsi="Times New Roman"/>
          <w:sz w:val="28"/>
          <w:szCs w:val="28"/>
          <w:lang w:val="uk-UA" w:eastAsia="ru-RU"/>
        </w:rPr>
        <w:t xml:space="preserve"> Львів, 1998 р.</w:t>
      </w:r>
      <w:bookmarkStart w:id="0" w:name="_GoBack"/>
      <w:bookmarkEnd w:id="0"/>
    </w:p>
    <w:sectPr w:rsidR="008F2271" w:rsidRPr="00702CDA" w:rsidSect="009D7FB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513AD"/>
    <w:multiLevelType w:val="hybridMultilevel"/>
    <w:tmpl w:val="22300AF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2271"/>
    <w:rsid w:val="001C56AF"/>
    <w:rsid w:val="00275769"/>
    <w:rsid w:val="003E37E5"/>
    <w:rsid w:val="00662206"/>
    <w:rsid w:val="00702CDA"/>
    <w:rsid w:val="007D76E5"/>
    <w:rsid w:val="008F2271"/>
    <w:rsid w:val="009D7FBB"/>
    <w:rsid w:val="00A60AED"/>
    <w:rsid w:val="00DB4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E0A41335-A741-41B9-8AC6-C5621AD98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271"/>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B45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8849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1005</Words>
  <Characters>5731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КОНТРОЛЬНА РОБОТА</vt:lpstr>
    </vt:vector>
  </TitlesOfParts>
  <Company>Организация</Company>
  <LinksUpToDate>false</LinksUpToDate>
  <CharactersWithSpaces>6723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 РОБОТА</dc:title>
  <dc:subject/>
  <dc:creator>FuckYouBill</dc:creator>
  <cp:keywords/>
  <dc:description/>
  <cp:lastModifiedBy>admin</cp:lastModifiedBy>
  <cp:revision>2</cp:revision>
  <dcterms:created xsi:type="dcterms:W3CDTF">2014-03-02T10:05:00Z</dcterms:created>
  <dcterms:modified xsi:type="dcterms:W3CDTF">2014-03-02T10:05:00Z</dcterms:modified>
</cp:coreProperties>
</file>