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425" w:rsidRDefault="00741A6A">
      <w:pPr>
        <w:pStyle w:val="a5"/>
      </w:pPr>
      <w:r>
        <w:t>Ряди динаміки</w:t>
      </w:r>
    </w:p>
    <w:p w:rsidR="00212425" w:rsidRDefault="00212425">
      <w:pPr>
        <w:ind w:firstLine="567"/>
        <w:jc w:val="center"/>
        <w:rPr>
          <w:lang w:val="uk-UA"/>
        </w:rPr>
      </w:pPr>
    </w:p>
    <w:p w:rsidR="00212425" w:rsidRDefault="00741A6A">
      <w:pPr>
        <w:pStyle w:val="a6"/>
      </w:pPr>
      <w:r>
        <w:t>План</w:t>
      </w:r>
    </w:p>
    <w:p w:rsidR="00212425" w:rsidRDefault="00741A6A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Статистичні ряди динаміки та їх види.</w:t>
      </w:r>
    </w:p>
    <w:p w:rsidR="00212425" w:rsidRDefault="00741A6A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Показники для характеристики ряду динаміки.</w:t>
      </w:r>
    </w:p>
    <w:p w:rsidR="00212425" w:rsidRDefault="00741A6A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Основні прийоми аналізу та перетворення рядів динаміки.</w:t>
      </w:r>
    </w:p>
    <w:p w:rsidR="00212425" w:rsidRDefault="00212425">
      <w:pPr>
        <w:jc w:val="both"/>
        <w:rPr>
          <w:lang w:val="uk-UA"/>
        </w:rPr>
      </w:pPr>
    </w:p>
    <w:p w:rsidR="00212425" w:rsidRDefault="00741A6A">
      <w:pPr>
        <w:pStyle w:val="a3"/>
      </w:pPr>
      <w:r>
        <w:t>1. Суспільні явища безперервно змінюються, розвиваючись у просторі і часі. Протягом певного часу – місяць за місяцем, рік за роком – змінюються чисельність населення, обсяг випущеної продукції, структура суспільного виробництва.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 xml:space="preserve">Поступальний розвиток, зміна явищ у часі називаються </w:t>
      </w:r>
      <w:r>
        <w:rPr>
          <w:u w:val="single"/>
          <w:lang w:val="uk-UA"/>
        </w:rPr>
        <w:t>динамікою</w:t>
      </w:r>
      <w:r>
        <w:rPr>
          <w:lang w:val="uk-UA"/>
        </w:rPr>
        <w:t>. Вивчення динаміки змін суспільно-економічних явищ – одне з найголовніших завдань статистики.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>Для зручності систематизують дані про розвиток явищ у часі систематизують у вигляді рядів динаміки.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u w:val="single"/>
          <w:lang w:val="uk-UA"/>
        </w:rPr>
        <w:t>Ряд динаміки</w:t>
      </w:r>
      <w:r>
        <w:rPr>
          <w:lang w:val="uk-UA"/>
        </w:rPr>
        <w:t xml:space="preserve"> – це ряд розміщених у хронологічній послідовності статистичних показників.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>Ряд динаміки складається з двох елементів: рівнів ряду – статистичних показників; моментів (періодів) часу, до яких належать ці рівні.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 xml:space="preserve">Показники завжди записуються під періодами часу. </w:t>
      </w:r>
    </w:p>
    <w:p w:rsidR="00212425" w:rsidRDefault="00212425">
      <w:pPr>
        <w:ind w:firstLine="567"/>
        <w:jc w:val="both"/>
        <w:rPr>
          <w:lang w:val="uk-UA"/>
        </w:rPr>
      </w:pPr>
    </w:p>
    <w:p w:rsidR="00212425" w:rsidRDefault="00741A6A">
      <w:pPr>
        <w:ind w:firstLine="567"/>
        <w:jc w:val="both"/>
        <w:rPr>
          <w:lang w:val="uk-UA"/>
        </w:rPr>
      </w:pPr>
      <w:r>
        <w:rPr>
          <w:u w:val="single"/>
          <w:lang w:val="uk-UA"/>
        </w:rPr>
        <w:t>Приклад 1.</w:t>
      </w:r>
      <w:r>
        <w:rPr>
          <w:lang w:val="uk-UA"/>
        </w:rPr>
        <w:t xml:space="preserve"> Дано показники новонароджених у 1999 р.</w:t>
      </w:r>
    </w:p>
    <w:p w:rsidR="00212425" w:rsidRDefault="00212425">
      <w:pPr>
        <w:ind w:firstLine="567"/>
        <w:jc w:val="both"/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3"/>
        <w:gridCol w:w="2463"/>
        <w:gridCol w:w="2463"/>
        <w:gridCol w:w="2463"/>
      </w:tblGrid>
      <w:tr w:rsidR="00212425">
        <w:trPr>
          <w:jc w:val="center"/>
        </w:trPr>
        <w:tc>
          <w:tcPr>
            <w:tcW w:w="2463" w:type="dxa"/>
          </w:tcPr>
          <w:p w:rsidR="00212425" w:rsidRDefault="00741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 кв</w:t>
            </w:r>
          </w:p>
        </w:tc>
        <w:tc>
          <w:tcPr>
            <w:tcW w:w="2463" w:type="dxa"/>
          </w:tcPr>
          <w:p w:rsidR="00212425" w:rsidRDefault="00741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 кв</w:t>
            </w:r>
          </w:p>
        </w:tc>
        <w:tc>
          <w:tcPr>
            <w:tcW w:w="2463" w:type="dxa"/>
          </w:tcPr>
          <w:p w:rsidR="00212425" w:rsidRDefault="00741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ІІІ кв</w:t>
            </w:r>
          </w:p>
        </w:tc>
        <w:tc>
          <w:tcPr>
            <w:tcW w:w="2463" w:type="dxa"/>
          </w:tcPr>
          <w:p w:rsidR="00212425" w:rsidRDefault="00741A6A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 xml:space="preserve">IV </w:t>
            </w:r>
            <w:r>
              <w:rPr>
                <w:lang w:val="uk-UA"/>
              </w:rPr>
              <w:t>кв</w:t>
            </w:r>
          </w:p>
        </w:tc>
      </w:tr>
      <w:tr w:rsidR="00212425">
        <w:trPr>
          <w:jc w:val="center"/>
        </w:trPr>
        <w:tc>
          <w:tcPr>
            <w:tcW w:w="2463" w:type="dxa"/>
          </w:tcPr>
          <w:p w:rsidR="00212425" w:rsidRDefault="00741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990</w:t>
            </w:r>
          </w:p>
        </w:tc>
        <w:tc>
          <w:tcPr>
            <w:tcW w:w="2463" w:type="dxa"/>
          </w:tcPr>
          <w:p w:rsidR="00212425" w:rsidRDefault="00741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1001</w:t>
            </w:r>
          </w:p>
        </w:tc>
        <w:tc>
          <w:tcPr>
            <w:tcW w:w="2463" w:type="dxa"/>
          </w:tcPr>
          <w:p w:rsidR="00212425" w:rsidRDefault="00741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920</w:t>
            </w:r>
          </w:p>
        </w:tc>
        <w:tc>
          <w:tcPr>
            <w:tcW w:w="2463" w:type="dxa"/>
          </w:tcPr>
          <w:p w:rsidR="00212425" w:rsidRDefault="00741A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1012</w:t>
            </w:r>
          </w:p>
        </w:tc>
      </w:tr>
    </w:tbl>
    <w:p w:rsidR="00212425" w:rsidRDefault="00212425">
      <w:pPr>
        <w:ind w:firstLine="567"/>
        <w:jc w:val="both"/>
        <w:rPr>
          <w:lang w:val="uk-UA"/>
        </w:rPr>
      </w:pPr>
    </w:p>
    <w:p w:rsidR="00212425" w:rsidRDefault="00741A6A">
      <w:pPr>
        <w:ind w:firstLine="567"/>
        <w:jc w:val="both"/>
        <w:rPr>
          <w:lang w:val="uk-UA"/>
        </w:rPr>
      </w:pPr>
      <w:r>
        <w:rPr>
          <w:u w:val="single"/>
          <w:lang w:val="uk-UA"/>
        </w:rPr>
        <w:t>Приклад 2</w:t>
      </w:r>
      <w:r>
        <w:rPr>
          <w:lang w:val="uk-UA"/>
        </w:rPr>
        <w:t>. Дано залишки вкладів населення в Ощадбанку у 1998 р.</w:t>
      </w:r>
    </w:p>
    <w:p w:rsidR="00212425" w:rsidRDefault="00212425">
      <w:pPr>
        <w:ind w:firstLine="567"/>
        <w:jc w:val="both"/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0"/>
        <w:gridCol w:w="1970"/>
        <w:gridCol w:w="1971"/>
        <w:gridCol w:w="1970"/>
        <w:gridCol w:w="1971"/>
      </w:tblGrid>
      <w:tr w:rsidR="00212425">
        <w:trPr>
          <w:jc w:val="center"/>
        </w:trPr>
        <w:tc>
          <w:tcPr>
            <w:tcW w:w="1970" w:type="dxa"/>
          </w:tcPr>
          <w:p w:rsidR="00212425" w:rsidRDefault="00741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1.01.1998</w:t>
            </w:r>
          </w:p>
        </w:tc>
        <w:tc>
          <w:tcPr>
            <w:tcW w:w="1970" w:type="dxa"/>
          </w:tcPr>
          <w:p w:rsidR="00212425" w:rsidRDefault="00741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1.04</w:t>
            </w:r>
          </w:p>
        </w:tc>
        <w:tc>
          <w:tcPr>
            <w:tcW w:w="1971" w:type="dxa"/>
          </w:tcPr>
          <w:p w:rsidR="00212425" w:rsidRDefault="00741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1.07</w:t>
            </w:r>
          </w:p>
        </w:tc>
        <w:tc>
          <w:tcPr>
            <w:tcW w:w="1970" w:type="dxa"/>
          </w:tcPr>
          <w:p w:rsidR="00212425" w:rsidRDefault="00741A6A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1.10</w:t>
            </w:r>
          </w:p>
        </w:tc>
        <w:tc>
          <w:tcPr>
            <w:tcW w:w="1971" w:type="dxa"/>
          </w:tcPr>
          <w:p w:rsidR="00212425" w:rsidRDefault="00741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1.01.1999</w:t>
            </w:r>
          </w:p>
        </w:tc>
      </w:tr>
      <w:tr w:rsidR="00212425">
        <w:trPr>
          <w:jc w:val="center"/>
        </w:trPr>
        <w:tc>
          <w:tcPr>
            <w:tcW w:w="1970" w:type="dxa"/>
          </w:tcPr>
          <w:p w:rsidR="00212425" w:rsidRDefault="00741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400,3</w:t>
            </w:r>
          </w:p>
        </w:tc>
        <w:tc>
          <w:tcPr>
            <w:tcW w:w="1970" w:type="dxa"/>
          </w:tcPr>
          <w:p w:rsidR="00212425" w:rsidRDefault="00741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410,1</w:t>
            </w:r>
          </w:p>
        </w:tc>
        <w:tc>
          <w:tcPr>
            <w:tcW w:w="1971" w:type="dxa"/>
          </w:tcPr>
          <w:p w:rsidR="00212425" w:rsidRDefault="00741A6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408,0</w:t>
            </w:r>
          </w:p>
        </w:tc>
        <w:tc>
          <w:tcPr>
            <w:tcW w:w="1970" w:type="dxa"/>
          </w:tcPr>
          <w:p w:rsidR="00212425" w:rsidRDefault="00741A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412,4</w:t>
            </w:r>
          </w:p>
        </w:tc>
        <w:tc>
          <w:tcPr>
            <w:tcW w:w="1971" w:type="dxa"/>
          </w:tcPr>
          <w:p w:rsidR="00212425" w:rsidRDefault="00741A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416,2</w:t>
            </w:r>
          </w:p>
        </w:tc>
      </w:tr>
    </w:tbl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>Розрізняють два види рядів динаміки: і</w:t>
      </w:r>
      <w:r>
        <w:rPr>
          <w:u w:val="single"/>
          <w:lang w:val="uk-UA"/>
        </w:rPr>
        <w:t>нтервальні</w:t>
      </w:r>
      <w:r>
        <w:rPr>
          <w:lang w:val="uk-UA"/>
        </w:rPr>
        <w:t xml:space="preserve"> – рівні ряду характеризують явище за певні періоди часу; </w:t>
      </w:r>
      <w:r>
        <w:rPr>
          <w:u w:val="single"/>
          <w:lang w:val="uk-UA"/>
        </w:rPr>
        <w:t>моментні</w:t>
      </w:r>
      <w:r>
        <w:rPr>
          <w:lang w:val="uk-UA"/>
        </w:rPr>
        <w:t xml:space="preserve"> – показники ряду характеризують явище на певний момент часу.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>Прикладом інтервального ряду є приклад 1, моментного ряду – приклад 2.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>Рівні динамічного ряду можуть бути абсолютними, відносними та середніми величинами. В обох наведених прикладах статистичні показники є абсолютними величинами. Періоди часу інтервального ряду динаміки можна збільшувати або розкладати на частини, якщо рівні ряду – абсолютні величини. Так, у прикладі 1 можна зменшити кількість періодів і обчислити кількість новонароджених у І та ІІ півріччі.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>Підсумовування рядів інтервального ряду абсолютних величин є важливою властивістю цього виду рядів динаміки. Водночас сума показників моментного ряду не має реального змісту, оскільки це призводить до повторного рахунку.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>Не можна додавати рівні рядів динаміки відносних та середніх величин, оскільки вони є величинами похідними і отримана сума не матиме економічного змісту.</w:t>
      </w:r>
    </w:p>
    <w:p w:rsidR="00212425" w:rsidRDefault="00212425">
      <w:pPr>
        <w:ind w:firstLine="567"/>
        <w:jc w:val="both"/>
        <w:rPr>
          <w:lang w:val="uk-UA"/>
        </w:rPr>
      </w:pP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>2. Для рядів динаміки економічних показників характерним є відображення динамічності економіки. Збільшення виробничих ресурсів, підвищення технічного рівня, продуктивності праці, поліпшення соціальних умов виробництва ведуть за собою нарощення виробництва, економічне зростання. Водночас ряд інших об’єктивних і суб'єктивних факторів (інфляція, затримки планшетів і т.п.) гальмують це зростання, призводить до зниження виробництва й економічного спаду.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>На основі рівнів ряду динаміки визначають систему показників, які дають всебічну характеристику напряму та інтенсивності змін явища у часі.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>Ця система включає такі показники: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абсолютний приріст;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темп зростання;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темп приросту;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>абсолютне значення 1% приросту.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u w:val="single"/>
          <w:lang w:val="uk-UA"/>
        </w:rPr>
        <w:t>Абсолютний приріст</w:t>
      </w:r>
      <w:r>
        <w:rPr>
          <w:lang w:val="uk-UA"/>
        </w:rPr>
        <w:t xml:space="preserve"> – це різниця між наступним і попереднім, або базисним, рівнями ряду. Він показує, на скільки одиниць наступний рівень відрізняється від попереднього, що прийнятий за базу порівняння (швидкість зміни).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>Абсолютний приріст може бути додатнім (динаміка зростання), від’ємним (зменшенням) або нульовим (без змін).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 xml:space="preserve">Абсолютний приріст призначається буквою </w:t>
      </w:r>
      <w:r>
        <w:rPr>
          <w:position w:val="-10"/>
          <w:lang w:val="uk-UA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 fillcolor="window">
            <v:imagedata r:id="rId5" o:title=""/>
          </v:shape>
          <o:OLEObject Type="Embed" ProgID="Equation.3" ShapeID="_x0000_i1025" DrawAspect="Content" ObjectID="_1466449385" r:id="rId6"/>
        </w:object>
      </w:r>
      <w:r>
        <w:rPr>
          <w:lang w:val="uk-UA"/>
        </w:rPr>
        <w:t>∆, вимірюється в одиницях виміру ознаки та обчислюється за формулами: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position w:val="-12"/>
          <w:lang w:val="uk-UA"/>
        </w:rPr>
        <w:object w:dxaOrig="1280" w:dyaOrig="360">
          <v:shape id="_x0000_i1026" type="#_x0000_t75" style="width:63.75pt;height:18pt" o:ole="" fillcolor="window">
            <v:imagedata r:id="rId7" o:title=""/>
          </v:shape>
          <o:OLEObject Type="Embed" ProgID="Equation.3" ShapeID="_x0000_i1026" DrawAspect="Content" ObjectID="_1466449386" r:id="rId8"/>
        </w:object>
      </w:r>
      <w:r>
        <w:rPr>
          <w:lang w:val="uk-UA"/>
        </w:rPr>
        <w:t>- базисні абсолютні прирости;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position w:val="-12"/>
          <w:lang w:val="uk-UA"/>
        </w:rPr>
        <w:object w:dxaOrig="1560" w:dyaOrig="360">
          <v:shape id="_x0000_i1027" type="#_x0000_t75" style="width:78pt;height:18pt" o:ole="" fillcolor="window">
            <v:imagedata r:id="rId9" o:title=""/>
          </v:shape>
          <o:OLEObject Type="Embed" ProgID="Equation.3" ShapeID="_x0000_i1027" DrawAspect="Content" ObjectID="_1466449387" r:id="rId10"/>
        </w:object>
      </w:r>
      <w:r>
        <w:rPr>
          <w:lang w:val="uk-UA"/>
        </w:rPr>
        <w:t>- ланцюгові абсолютні прирости.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 xml:space="preserve">Базисні та ланцюгові прирости </w:t>
      </w:r>
      <w:r>
        <w:rPr>
          <w:color w:val="FF0000"/>
          <w:lang w:val="uk-UA"/>
        </w:rPr>
        <w:t>адитивно</w:t>
      </w:r>
      <w:r>
        <w:rPr>
          <w:lang w:val="uk-UA"/>
        </w:rPr>
        <w:t xml:space="preserve"> пов'язані: сума ланцюгових приростів дорівнює загальному базисному приросту за весь період: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position w:val="-28"/>
          <w:lang w:val="uk-UA"/>
        </w:rPr>
        <w:object w:dxaOrig="2320" w:dyaOrig="680">
          <v:shape id="_x0000_i1028" type="#_x0000_t75" style="width:116.25pt;height:33.75pt" o:ole="" fillcolor="window">
            <v:imagedata r:id="rId11" o:title=""/>
          </v:shape>
          <o:OLEObject Type="Embed" ProgID="Equation.3" ShapeID="_x0000_i1028" DrawAspect="Content" ObjectID="_1466449388" r:id="rId12"/>
        </w:object>
      </w:r>
      <w:r>
        <w:rPr>
          <w:lang w:val="uk-UA"/>
        </w:rPr>
        <w:t>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u w:val="single"/>
          <w:lang w:val="uk-UA"/>
        </w:rPr>
        <w:t>Коефіцієнт зростання</w:t>
      </w:r>
      <w:r>
        <w:rPr>
          <w:lang w:val="uk-UA"/>
        </w:rPr>
        <w:t xml:space="preserve"> – це відношення наступних показників до попередніх, з якими їх порівнюють. Він збігається з поняттям, вивченим раніше, - відносною величиною динаміки і показує інтенсивність зміни рівнів ряду.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>Коефіцієнти зростання позначають буквою К і вимірюють у коефіцієнтах або у відсотках множенням коефіцієнта на 100%.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>Якщо коефіцієнт зростання певного рівня більший за одиницю (К</w:t>
      </w:r>
      <w:r>
        <w:t>&gt;</w:t>
      </w:r>
      <w:r>
        <w:rPr>
          <w:lang w:val="uk-UA"/>
        </w:rPr>
        <w:t>1), то це свідчить про зростання рівня, якщо К</w:t>
      </w:r>
      <w:r>
        <w:t>&lt;</w:t>
      </w:r>
      <w:r>
        <w:rPr>
          <w:lang w:val="uk-UA"/>
        </w:rPr>
        <w:t xml:space="preserve"> 1 – про зниження.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>Коефіцієнти зростання обчислюються за формулами: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position w:val="-30"/>
          <w:lang w:val="uk-UA"/>
        </w:rPr>
        <w:object w:dxaOrig="840" w:dyaOrig="680">
          <v:shape id="_x0000_i1029" type="#_x0000_t75" style="width:42pt;height:33.75pt" o:ole="" fillcolor="window">
            <v:imagedata r:id="rId13" o:title=""/>
          </v:shape>
          <o:OLEObject Type="Embed" ProgID="Equation.3" ShapeID="_x0000_i1029" DrawAspect="Content" ObjectID="_1466449389" r:id="rId14"/>
        </w:object>
      </w:r>
      <w:r>
        <w:rPr>
          <w:lang w:val="uk-UA"/>
        </w:rPr>
        <w:t>- базисні коефіцієнти зростання,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position w:val="-30"/>
          <w:lang w:val="uk-UA"/>
        </w:rPr>
        <w:object w:dxaOrig="940" w:dyaOrig="680">
          <v:shape id="_x0000_i1030" type="#_x0000_t75" style="width:47.25pt;height:33.75pt" o:ole="" fillcolor="window">
            <v:imagedata r:id="rId15" o:title=""/>
          </v:shape>
          <o:OLEObject Type="Embed" ProgID="Equation.3" ShapeID="_x0000_i1030" DrawAspect="Content" ObjectID="_1466449390" r:id="rId16"/>
        </w:object>
      </w:r>
      <w:r>
        <w:rPr>
          <w:lang w:val="uk-UA"/>
        </w:rPr>
        <w:t>- ланцюгові коефіцієнти зростання.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>Між ланцюговими і базисними коефіцієнтами зростання існує мультиплікативний зв'язок.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position w:val="-30"/>
          <w:lang w:val="uk-UA"/>
        </w:rPr>
        <w:object w:dxaOrig="2460" w:dyaOrig="700">
          <v:shape id="_x0000_i1031" type="#_x0000_t75" style="width:123pt;height:35.25pt" o:ole="" fillcolor="window">
            <v:imagedata r:id="rId17" o:title=""/>
          </v:shape>
          <o:OLEObject Type="Embed" ProgID="Equation.3" ShapeID="_x0000_i1031" DrawAspect="Content" ObjectID="_1466449391" r:id="rId18"/>
        </w:object>
      </w:r>
      <w:r>
        <w:rPr>
          <w:lang w:val="uk-UA"/>
        </w:rPr>
        <w:t xml:space="preserve">, де </w:t>
      </w:r>
      <w:r>
        <w:rPr>
          <w:i/>
          <w:lang w:val="uk-UA"/>
        </w:rPr>
        <w:t>К</w:t>
      </w:r>
      <w:r>
        <w:rPr>
          <w:i/>
          <w:vertAlign w:val="subscript"/>
          <w:lang w:val="uk-UA"/>
        </w:rPr>
        <w:t>1</w:t>
      </w:r>
      <w:r>
        <w:rPr>
          <w:i/>
          <w:lang w:val="uk-UA"/>
        </w:rPr>
        <w:t>, К</w:t>
      </w:r>
      <w:r>
        <w:rPr>
          <w:i/>
          <w:vertAlign w:val="subscript"/>
          <w:lang w:val="uk-UA"/>
        </w:rPr>
        <w:t>2</w:t>
      </w:r>
      <w:r>
        <w:rPr>
          <w:i/>
          <w:lang w:val="uk-UA"/>
        </w:rPr>
        <w:t>, К</w:t>
      </w:r>
      <w:r>
        <w:rPr>
          <w:i/>
          <w:vertAlign w:val="subscript"/>
          <w:lang w:val="uk-UA"/>
        </w:rPr>
        <w:t>3</w:t>
      </w:r>
      <w:r>
        <w:rPr>
          <w:i/>
          <w:lang w:val="uk-UA"/>
        </w:rPr>
        <w:t>,…,</w:t>
      </w:r>
      <w:r>
        <w:rPr>
          <w:i/>
          <w:vertAlign w:val="subscript"/>
          <w:lang w:val="uk-UA"/>
        </w:rPr>
        <w:t xml:space="preserve"> </w:t>
      </w:r>
      <w:r>
        <w:rPr>
          <w:i/>
          <w:lang w:val="uk-UA"/>
        </w:rPr>
        <w:t>К</w:t>
      </w:r>
      <w:r>
        <w:rPr>
          <w:i/>
          <w:vertAlign w:val="subscript"/>
          <w:lang w:val="uk-UA"/>
        </w:rPr>
        <w:t>п</w:t>
      </w:r>
      <w:r>
        <w:rPr>
          <w:lang w:val="uk-UA"/>
        </w:rPr>
        <w:t xml:space="preserve"> – ланцюгові коефіцієнти зростання. 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 xml:space="preserve">Отже, базисний коефіцієнт зростання </w:t>
      </w:r>
      <w:r>
        <w:rPr>
          <w:position w:val="-30"/>
          <w:lang w:val="uk-UA"/>
        </w:rPr>
        <w:object w:dxaOrig="880" w:dyaOrig="680">
          <v:shape id="_x0000_i1032" type="#_x0000_t75" style="width:44.25pt;height:33.75pt" o:ole="" fillcolor="window">
            <v:imagedata r:id="rId19" o:title=""/>
          </v:shape>
          <o:OLEObject Type="Embed" ProgID="Equation.3" ShapeID="_x0000_i1032" DrawAspect="Content" ObjectID="_1466449392" r:id="rId20"/>
        </w:object>
      </w:r>
      <w:r>
        <w:rPr>
          <w:lang w:val="uk-UA"/>
        </w:rPr>
        <w:t xml:space="preserve">можна обчислити як добуток </w:t>
      </w:r>
      <w:r>
        <w:rPr>
          <w:i/>
          <w:lang w:val="uk-UA"/>
        </w:rPr>
        <w:t xml:space="preserve">п </w:t>
      </w:r>
      <w:r>
        <w:rPr>
          <w:lang w:val="uk-UA"/>
        </w:rPr>
        <w:t>ланцюгових коефіцієнтів зростання.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u w:val="single"/>
          <w:lang w:val="uk-UA"/>
        </w:rPr>
        <w:t>Темп приросту</w:t>
      </w:r>
      <w:r>
        <w:rPr>
          <w:lang w:val="uk-UA"/>
        </w:rPr>
        <w:t xml:space="preserve"> – це відношення абсолютного приросту до попереднього рівня ряду (або базисною), виражене у відсотках. Він є вимірником відносної швидкості зростання і показує, на скільки відсотків збільшився (зменшився) показник (наступний рівень) порівняно з попереднім чи базисним.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>Додатне значення темпу приросту свідчить про зростання рівня, а від’ємне – про зниження (темпи падіння). Позначається він буквою Т (темп).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>Згідно із визначенням, темпи приросту обчислюються за формулами: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position w:val="-30"/>
          <w:lang w:val="uk-UA"/>
        </w:rPr>
        <w:object w:dxaOrig="1540" w:dyaOrig="680">
          <v:shape id="_x0000_i1033" type="#_x0000_t75" style="width:77.25pt;height:33.75pt" o:ole="" fillcolor="window">
            <v:imagedata r:id="rId21" o:title=""/>
          </v:shape>
          <o:OLEObject Type="Embed" ProgID="Equation.3" ShapeID="_x0000_i1033" DrawAspect="Content" ObjectID="_1466449393" r:id="rId22"/>
        </w:object>
      </w:r>
      <w:r>
        <w:rPr>
          <w:lang w:val="uk-UA"/>
        </w:rPr>
        <w:t xml:space="preserve"> - базисні темпи приросту;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position w:val="-30"/>
          <w:lang w:val="uk-UA"/>
        </w:rPr>
        <w:object w:dxaOrig="1560" w:dyaOrig="680">
          <v:shape id="_x0000_i1034" type="#_x0000_t75" style="width:78pt;height:33.75pt" o:ole="" fillcolor="window">
            <v:imagedata r:id="rId23" o:title=""/>
          </v:shape>
          <o:OLEObject Type="Embed" ProgID="Equation.3" ShapeID="_x0000_i1034" DrawAspect="Content" ObjectID="_1466449394" r:id="rId24"/>
        </w:object>
      </w:r>
      <w:r>
        <w:rPr>
          <w:lang w:val="uk-UA"/>
        </w:rPr>
        <w:t xml:space="preserve"> - ланцюгові темпи приросту.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 xml:space="preserve">Але у практиці використовують більш зручну формулу 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position w:val="-12"/>
          <w:lang w:val="uk-UA"/>
        </w:rPr>
        <w:object w:dxaOrig="1880" w:dyaOrig="360">
          <v:shape id="_x0000_i1035" type="#_x0000_t75" style="width:93.75pt;height:18pt" o:ole="" fillcolor="window">
            <v:imagedata r:id="rId25" o:title=""/>
          </v:shape>
          <o:OLEObject Type="Embed" ProgID="Equation.3" ShapeID="_x0000_i1035" DrawAspect="Content" ObjectID="_1466449395" r:id="rId26"/>
        </w:object>
      </w:r>
      <w:r>
        <w:rPr>
          <w:lang w:val="uk-UA"/>
        </w:rPr>
        <w:t>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>Отже, темп приросту визначаємо як різницю темпу зростання “мінус” “1”, а результат множимо на 100%. А якщо коефіцієнт зростання обчислений у відсотках, то від нього віднімають 100%.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>Слід пам’ятати, що ланцюгові темпи приросту можна отримати лише віднімаючи 1 (чи 100%) від ланцюгових темпів зростання. Аналогічно визначаємо базисні темпи.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u w:val="single"/>
          <w:lang w:val="uk-UA"/>
        </w:rPr>
        <w:t>Абсолютне значення 1% приросту</w:t>
      </w:r>
      <w:r>
        <w:rPr>
          <w:lang w:val="uk-UA"/>
        </w:rPr>
        <w:t xml:space="preserve"> – це відношення абсолютного приросту за певний час до темпу приросту цього самого періоду. Цей показник розкриває вагомість 1% приросту, його вираження в абсолютній величині. Він показує, що означає підвищити або знищити рівень певного суспільного явища на один відсоток. Абсолютне значення 1% приросту вимірюється в одиницях рівнів ряду, позначається </w:t>
      </w:r>
      <w:r>
        <w:t xml:space="preserve">|1%| </w:t>
      </w:r>
      <w:r>
        <w:rPr>
          <w:lang w:val="uk-UA"/>
        </w:rPr>
        <w:t>і обчислюється за формулою: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position w:val="-30"/>
          <w:lang w:val="uk-UA"/>
        </w:rPr>
        <w:object w:dxaOrig="1080" w:dyaOrig="680">
          <v:shape id="_x0000_i1036" type="#_x0000_t75" style="width:54pt;height:33.75pt" o:ole="" fillcolor="window">
            <v:imagedata r:id="rId27" o:title=""/>
          </v:shape>
          <o:OLEObject Type="Embed" ProgID="Equation.3" ShapeID="_x0000_i1036" DrawAspect="Content" ObjectID="_1466449396" r:id="rId28"/>
        </w:object>
      </w:r>
      <w:r>
        <w:rPr>
          <w:lang w:val="uk-UA"/>
        </w:rPr>
        <w:t>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>Показник абсолютного значення одного відсотка приросту (</w:t>
      </w:r>
      <w:r>
        <w:t>|1%|</w:t>
      </w:r>
      <w:r>
        <w:rPr>
          <w:lang w:val="uk-UA"/>
        </w:rPr>
        <w:t>) модна також одержати, якщо поділити абсолютний рівень попереднього періоду на 100: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position w:val="-24"/>
          <w:lang w:val="uk-UA"/>
        </w:rPr>
        <w:object w:dxaOrig="1219" w:dyaOrig="620">
          <v:shape id="_x0000_i1037" type="#_x0000_t75" style="width:60.75pt;height:30.75pt" o:ole="" fillcolor="window">
            <v:imagedata r:id="rId29" o:title=""/>
          </v:shape>
          <o:OLEObject Type="Embed" ProgID="Equation.3" ShapeID="_x0000_i1037" DrawAspect="Content" ObjectID="_1466449397" r:id="rId30"/>
        </w:object>
      </w:r>
      <w:r>
        <w:rPr>
          <w:lang w:val="uk-UA"/>
        </w:rPr>
        <w:t>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>Обчислені показники аналізу рядів динаміки зручно подавати у вигляді таблиць. Це допомагає виявити тенденції у динаміці явища, порівняти окремі показники.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>Для узагальнення оцінок швидкості та інтенсивності зростання використовують середні значення показників аналізу.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u w:val="single"/>
          <w:lang w:val="uk-UA"/>
        </w:rPr>
        <w:t>Середній абсолютний приріст</w:t>
      </w:r>
      <w:r>
        <w:rPr>
          <w:lang w:val="uk-UA"/>
        </w:rPr>
        <w:t xml:space="preserve"> обчислюють за формулою середньої арифметичної простої з ланцюгових приростів 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position w:val="-24"/>
          <w:lang w:val="uk-UA"/>
        </w:rPr>
        <w:object w:dxaOrig="1240" w:dyaOrig="960">
          <v:shape id="_x0000_i1038" type="#_x0000_t75" style="width:62.25pt;height:48pt" o:ole="" fillcolor="window">
            <v:imagedata r:id="rId31" o:title=""/>
          </v:shape>
          <o:OLEObject Type="Embed" ProgID="Equation.3" ShapeID="_x0000_i1038" DrawAspect="Content" ObjectID="_1466449398" r:id="rId32"/>
        </w:object>
      </w:r>
      <w:r>
        <w:rPr>
          <w:lang w:val="uk-UA"/>
        </w:rPr>
        <w:t>,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 xml:space="preserve">де </w:t>
      </w:r>
      <w:r>
        <w:rPr>
          <w:i/>
          <w:lang w:val="uk-UA"/>
        </w:rPr>
        <w:t>п</w:t>
      </w:r>
      <w:r>
        <w:rPr>
          <w:lang w:val="uk-UA"/>
        </w:rPr>
        <w:t xml:space="preserve"> – кількість ланцюгових абсолютних приростів.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 xml:space="preserve">Якщо відомі базисні прирости, то зручніше обчислювати </w:t>
      </w:r>
      <w:r>
        <w:rPr>
          <w:position w:val="-10"/>
          <w:lang w:val="uk-UA"/>
        </w:rPr>
        <w:object w:dxaOrig="340" w:dyaOrig="320">
          <v:shape id="_x0000_i1039" type="#_x0000_t75" style="width:17.25pt;height:15.75pt" o:ole="" fillcolor="window">
            <v:imagedata r:id="rId33" o:title=""/>
          </v:shape>
          <o:OLEObject Type="Embed" ProgID="Equation.3" ShapeID="_x0000_i1039" DrawAspect="Content" ObjectID="_1466449399" r:id="rId34"/>
        </w:object>
      </w:r>
      <w:r>
        <w:rPr>
          <w:lang w:val="uk-UA"/>
        </w:rPr>
        <w:t xml:space="preserve"> за формулою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position w:val="-24"/>
          <w:lang w:val="uk-UA"/>
        </w:rPr>
        <w:object w:dxaOrig="1300" w:dyaOrig="620">
          <v:shape id="_x0000_i1040" type="#_x0000_t75" style="width:65.25pt;height:30.75pt" o:ole="" fillcolor="window">
            <v:imagedata r:id="rId35" o:title=""/>
          </v:shape>
          <o:OLEObject Type="Embed" ProgID="Equation.3" ShapeID="_x0000_i1040" DrawAspect="Content" ObjectID="_1466449400" r:id="rId36"/>
        </w:object>
      </w:r>
      <w:r>
        <w:rPr>
          <w:lang w:val="uk-UA"/>
        </w:rPr>
        <w:t>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u w:val="single"/>
          <w:lang w:val="uk-UA"/>
        </w:rPr>
        <w:t>Середній темп зростання</w:t>
      </w:r>
      <w:r>
        <w:rPr>
          <w:lang w:val="uk-UA"/>
        </w:rPr>
        <w:t xml:space="preserve"> (</w:t>
      </w:r>
      <w:r>
        <w:rPr>
          <w:position w:val="-12"/>
          <w:lang w:val="uk-UA"/>
        </w:rPr>
        <w:object w:dxaOrig="300" w:dyaOrig="499">
          <v:shape id="_x0000_i1041" type="#_x0000_t75" style="width:15pt;height:24.75pt" o:ole="" fillcolor="window">
            <v:imagedata r:id="rId37" o:title=""/>
          </v:shape>
          <o:OLEObject Type="Embed" ProgID="Equation.3" ShapeID="_x0000_i1041" DrawAspect="Content" ObjectID="_1466449401" r:id="rId38"/>
        </w:object>
      </w:r>
      <w:r>
        <w:rPr>
          <w:lang w:val="uk-UA"/>
        </w:rPr>
        <w:t>)обчислюють за формулою середньої геометричної: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position w:val="-14"/>
          <w:lang w:val="uk-UA"/>
        </w:rPr>
        <w:object w:dxaOrig="2040" w:dyaOrig="420">
          <v:shape id="_x0000_i1042" type="#_x0000_t75" style="width:102pt;height:21pt" o:ole="" fillcolor="window">
            <v:imagedata r:id="rId39" o:title=""/>
          </v:shape>
          <o:OLEObject Type="Embed" ProgID="Equation.3" ShapeID="_x0000_i1042" DrawAspect="Content" ObjectID="_1466449402" r:id="rId40"/>
        </w:object>
      </w:r>
      <w:r>
        <w:rPr>
          <w:lang w:val="uk-UA"/>
        </w:rPr>
        <w:t>,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lang w:val="uk-UA"/>
        </w:rPr>
        <w:t xml:space="preserve">де </w:t>
      </w:r>
      <w:r>
        <w:rPr>
          <w:i/>
          <w:lang w:val="uk-UA"/>
        </w:rPr>
        <w:t>К</w:t>
      </w:r>
      <w:r>
        <w:rPr>
          <w:i/>
          <w:vertAlign w:val="subscript"/>
          <w:lang w:val="uk-UA"/>
        </w:rPr>
        <w:t>1</w:t>
      </w:r>
      <w:r>
        <w:rPr>
          <w:i/>
          <w:lang w:val="uk-UA"/>
        </w:rPr>
        <w:t>, К</w:t>
      </w:r>
      <w:r>
        <w:rPr>
          <w:i/>
          <w:vertAlign w:val="subscript"/>
          <w:lang w:val="uk-UA"/>
        </w:rPr>
        <w:t>2</w:t>
      </w:r>
      <w:r>
        <w:rPr>
          <w:i/>
          <w:lang w:val="uk-UA"/>
        </w:rPr>
        <w:t>,…,</w:t>
      </w:r>
      <w:r>
        <w:rPr>
          <w:i/>
          <w:vertAlign w:val="subscript"/>
          <w:lang w:val="uk-UA"/>
        </w:rPr>
        <w:t xml:space="preserve"> </w:t>
      </w:r>
      <w:r>
        <w:rPr>
          <w:i/>
          <w:lang w:val="uk-UA"/>
        </w:rPr>
        <w:t>К</w:t>
      </w:r>
      <w:r>
        <w:rPr>
          <w:i/>
          <w:vertAlign w:val="subscript"/>
          <w:lang w:val="uk-UA"/>
        </w:rPr>
        <w:t>п</w:t>
      </w:r>
      <w:r>
        <w:rPr>
          <w:lang w:val="uk-UA"/>
        </w:rPr>
        <w:t xml:space="preserve"> – ланцюгові темпи зростання, </w:t>
      </w:r>
      <w:r>
        <w:rPr>
          <w:i/>
          <w:lang w:val="uk-UA"/>
        </w:rPr>
        <w:t>п</w:t>
      </w:r>
      <w:r>
        <w:rPr>
          <w:lang w:val="uk-UA"/>
        </w:rPr>
        <w:t xml:space="preserve"> – кількість ланцюгових темпів зростання.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u w:val="single"/>
          <w:lang w:val="uk-UA"/>
        </w:rPr>
        <w:t>Середній темп приросту</w:t>
      </w:r>
      <w:r>
        <w:rPr>
          <w:lang w:val="uk-UA"/>
        </w:rPr>
        <w:t xml:space="preserve"> обчислюють як різницю між середнім темпом зростання (у %) і 100 % за формулою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position w:val="-10"/>
          <w:lang w:val="uk-UA"/>
        </w:rPr>
        <w:object w:dxaOrig="1780" w:dyaOrig="360">
          <v:shape id="_x0000_i1043" type="#_x0000_t75" style="width:89.25pt;height:18pt" o:ole="" fillcolor="window">
            <v:imagedata r:id="rId41" o:title=""/>
          </v:shape>
          <o:OLEObject Type="Embed" ProgID="Equation.3" ShapeID="_x0000_i1043" DrawAspect="Content" ObjectID="_1466449403" r:id="rId42"/>
        </w:objec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u w:val="single"/>
          <w:lang w:val="uk-UA"/>
        </w:rPr>
        <w:t>Середнє значення 1% приросту</w:t>
      </w:r>
      <w:r>
        <w:rPr>
          <w:lang w:val="uk-UA"/>
        </w:rPr>
        <w:t xml:space="preserve"> обчислюються як відношення середнього абсолютного приросту до середнього темпу приросту</w:t>
      </w:r>
    </w:p>
    <w:p w:rsidR="00212425" w:rsidRDefault="00741A6A">
      <w:pPr>
        <w:ind w:firstLine="567"/>
        <w:jc w:val="both"/>
        <w:rPr>
          <w:lang w:val="uk-UA"/>
        </w:rPr>
      </w:pPr>
      <w:r>
        <w:rPr>
          <w:position w:val="-24"/>
          <w:lang w:val="uk-UA"/>
        </w:rPr>
        <w:object w:dxaOrig="1020" w:dyaOrig="620">
          <v:shape id="_x0000_i1044" type="#_x0000_t75" style="width:51pt;height:30.75pt" o:ole="" fillcolor="window">
            <v:imagedata r:id="rId43" o:title=""/>
          </v:shape>
          <o:OLEObject Type="Embed" ProgID="Equation.3" ShapeID="_x0000_i1044" DrawAspect="Content" ObjectID="_1466449404" r:id="rId44"/>
        </w:object>
      </w:r>
      <w:r>
        <w:rPr>
          <w:lang w:val="uk-UA"/>
        </w:rPr>
        <w:t>.</w:t>
      </w:r>
    </w:p>
    <w:p w:rsidR="00212425" w:rsidRDefault="00212425">
      <w:pPr>
        <w:ind w:firstLine="567"/>
        <w:jc w:val="both"/>
        <w:rPr>
          <w:lang w:val="uk-UA"/>
        </w:rPr>
      </w:pPr>
    </w:p>
    <w:p w:rsidR="00212425" w:rsidRDefault="00212425">
      <w:pPr>
        <w:ind w:firstLine="567"/>
        <w:jc w:val="both"/>
        <w:rPr>
          <w:lang w:val="uk-UA"/>
        </w:rPr>
      </w:pPr>
    </w:p>
    <w:p w:rsidR="00212425" w:rsidRDefault="00741A6A">
      <w:pPr>
        <w:pStyle w:val="a4"/>
        <w:ind w:firstLine="567"/>
      </w:pPr>
      <w:r>
        <w:t>3. При вивченні динаміки соціально-економічного розвитку статистика вивчає інтенсивність розвитку за допомогою показників, які ми розглянули, виявляє тенденції розвитку, оцінює структурні зрушення, виявляє фактори економічного зростання.</w:t>
      </w:r>
    </w:p>
    <w:p w:rsidR="00212425" w:rsidRDefault="00741A6A">
      <w:pPr>
        <w:pStyle w:val="a4"/>
        <w:ind w:firstLine="567"/>
      </w:pPr>
      <w:r>
        <w:rPr>
          <w:u w:val="single"/>
        </w:rPr>
        <w:t xml:space="preserve">Тенденція </w:t>
      </w:r>
      <w:r>
        <w:t>– повний напрямок розвитку, тривала еволюція (тенденція до росту, стабільності або до зниження рівнів явища).</w:t>
      </w:r>
    </w:p>
    <w:p w:rsidR="00212425" w:rsidRDefault="00741A6A">
      <w:pPr>
        <w:pStyle w:val="a4"/>
        <w:ind w:firstLine="567"/>
      </w:pPr>
      <w:r>
        <w:t>Щоб виявити тенденція ряду динаміки, статистика використовує певні прийоми обробки рядів динаміки.</w:t>
      </w:r>
    </w:p>
    <w:p w:rsidR="00212425" w:rsidRDefault="00741A6A">
      <w:pPr>
        <w:pStyle w:val="a4"/>
        <w:ind w:firstLine="567"/>
      </w:pPr>
      <w:r>
        <w:t xml:space="preserve">Найпростіший прийом - </w:t>
      </w:r>
      <w:r>
        <w:rPr>
          <w:u w:val="single"/>
        </w:rPr>
        <w:t>збільшення періодів часу, до яких відносяться рівні динамічного ряду.</w:t>
      </w:r>
      <w:r>
        <w:t xml:space="preserve"> Замість щоденних рівнів обчислюються декади (10 днів), щомісячні, квартальні, замість щорічних обчислюються п’ятирічні рівні.</w:t>
      </w:r>
    </w:p>
    <w:p w:rsidR="00212425" w:rsidRDefault="00741A6A">
      <w:pPr>
        <w:pStyle w:val="a4"/>
        <w:ind w:firstLine="567"/>
      </w:pPr>
      <w:r>
        <w:t xml:space="preserve">Другий прийом обробки – </w:t>
      </w:r>
      <w:r>
        <w:rPr>
          <w:u w:val="single"/>
        </w:rPr>
        <w:t>метод плинної середньої</w:t>
      </w:r>
      <w:r>
        <w:t>. Суть методу у тому, що обчислюється середній рівень спочатку з повного числа перших за лічбою рівнів ряду, потім з того ж числа рівнів, але починаючи з другого за лічбою, далі починаючи з третього і т.д.</w:t>
      </w:r>
    </w:p>
    <w:p w:rsidR="00212425" w:rsidRDefault="00741A6A">
      <w:pPr>
        <w:pStyle w:val="a4"/>
        <w:ind w:firstLine="567"/>
      </w:pPr>
      <w:r>
        <w:t xml:space="preserve">Більш складними прийомами виявлення тенденції розвитку є “трендові криві”, тобто на основі фактичних даних ряду динаміки підбирається математична функція, за допомогою якої описується основна тенденція </w:t>
      </w:r>
      <w:r>
        <w:rPr>
          <w:lang w:val="en-US"/>
        </w:rPr>
        <w:t>f</w:t>
      </w:r>
      <w:r>
        <w:t xml:space="preserve">(А). рівні ряду динаміки розглядаються як функція часу, і завдання зводиться до визначення виду функції, обчислення її параметрів за емпіричними даними та розрахунку теоретичних рівнів за формулою. </w:t>
      </w:r>
    </w:p>
    <w:p w:rsidR="00212425" w:rsidRDefault="00741A6A">
      <w:pPr>
        <w:pStyle w:val="a4"/>
        <w:ind w:firstLine="567"/>
      </w:pPr>
      <w:r>
        <w:t xml:space="preserve">Третій прийом – </w:t>
      </w:r>
      <w:r>
        <w:rPr>
          <w:u w:val="single"/>
        </w:rPr>
        <w:t>екстраполяція</w:t>
      </w:r>
      <w:r>
        <w:t xml:space="preserve"> та </w:t>
      </w:r>
      <w:r>
        <w:rPr>
          <w:u w:val="single"/>
        </w:rPr>
        <w:t>інтерполяція</w:t>
      </w:r>
      <w:r>
        <w:t xml:space="preserve">. Якщо треба обчислити декілька відсутніх, невідомих проміжних рівнів ряду динаміки, застосовують прийом інтерполяції. </w:t>
      </w:r>
      <w:r>
        <w:rPr>
          <w:u w:val="single"/>
        </w:rPr>
        <w:t>Інтерполяція</w:t>
      </w:r>
      <w:r>
        <w:t xml:space="preserve"> – приблизний розрахунок, що базується на закономірності розвитку явища за період, що аналізується. Точність обчислення залежить від того, що аналізується. Точність обчислення залежить від того, наскільки ця закономірність стійка, а також від стабільності показників динаміки.</w:t>
      </w:r>
    </w:p>
    <w:p w:rsidR="00212425" w:rsidRDefault="00741A6A">
      <w:pPr>
        <w:pStyle w:val="a4"/>
        <w:ind w:firstLine="567"/>
      </w:pPr>
      <w:r>
        <w:t>Обчислення проводять на основі середнього абсолютного приросту або середнього темпу росту.</w:t>
      </w:r>
    </w:p>
    <w:p w:rsidR="00212425" w:rsidRDefault="00741A6A">
      <w:pPr>
        <w:pStyle w:val="a4"/>
        <w:ind w:firstLine="567"/>
      </w:pPr>
      <w:r>
        <w:rPr>
          <w:u w:val="single"/>
        </w:rPr>
        <w:t>Екстраполяція</w:t>
      </w:r>
      <w:r>
        <w:t xml:space="preserve"> – обчислення рівня ряду динаміки в майбутньому. При екстраполяції виходять з припущення, що характер динаміки, що мала місце протягом певного періоду, збережеться і в майбутньому. Екстраполяція на короткий період можлива на основі середнього абсолютного приросту, середнього темпу росту та приросту.</w:t>
      </w:r>
    </w:p>
    <w:p w:rsidR="00212425" w:rsidRDefault="00741A6A">
      <w:pPr>
        <w:pStyle w:val="a4"/>
        <w:ind w:firstLine="567"/>
      </w:pPr>
      <w:r>
        <w:t>Екстраполяція на довгий період повинна будуватися на більш складних прийомах математичної статистики, оскільки тенденції, що мали місце в минулому, в майбутньому можуть змінитися.</w:t>
      </w:r>
    </w:p>
    <w:p w:rsidR="00212425" w:rsidRDefault="00741A6A">
      <w:pPr>
        <w:pStyle w:val="a4"/>
        <w:ind w:firstLine="567"/>
        <w:jc w:val="center"/>
        <w:rPr>
          <w:b/>
        </w:rPr>
      </w:pPr>
      <w:r>
        <w:rPr>
          <w:b/>
        </w:rPr>
        <w:t xml:space="preserve">Основні </w:t>
      </w:r>
      <w:r>
        <w:rPr>
          <w:b/>
          <w:color w:val="FF0000"/>
        </w:rPr>
        <w:t xml:space="preserve">поняття </w:t>
      </w:r>
    </w:p>
    <w:p w:rsidR="00212425" w:rsidRDefault="00741A6A">
      <w:pPr>
        <w:pStyle w:val="a4"/>
        <w:ind w:firstLine="567"/>
      </w:pPr>
      <w:r>
        <w:t>Руд динаміки</w:t>
      </w:r>
    </w:p>
    <w:p w:rsidR="00212425" w:rsidRDefault="00741A6A">
      <w:pPr>
        <w:pStyle w:val="a4"/>
        <w:ind w:firstLine="567"/>
      </w:pPr>
      <w:r>
        <w:t>Абсолютний приріст</w:t>
      </w:r>
    </w:p>
    <w:p w:rsidR="00212425" w:rsidRDefault="00741A6A">
      <w:pPr>
        <w:pStyle w:val="a4"/>
        <w:ind w:firstLine="567"/>
      </w:pPr>
      <w:r>
        <w:t>Абсолютне значення 1% приросту</w:t>
      </w:r>
    </w:p>
    <w:p w:rsidR="00212425" w:rsidRDefault="00741A6A">
      <w:pPr>
        <w:pStyle w:val="a4"/>
        <w:ind w:firstLine="567"/>
      </w:pPr>
      <w:r>
        <w:t>Екстраполяція</w:t>
      </w:r>
    </w:p>
    <w:p w:rsidR="00212425" w:rsidRDefault="00741A6A">
      <w:pPr>
        <w:pStyle w:val="a4"/>
        <w:ind w:firstLine="567"/>
      </w:pPr>
      <w:r>
        <w:t>Інтерполяція</w:t>
      </w:r>
    </w:p>
    <w:p w:rsidR="00212425" w:rsidRDefault="00741A6A">
      <w:pPr>
        <w:pStyle w:val="a4"/>
        <w:ind w:firstLine="567"/>
      </w:pPr>
      <w:r>
        <w:t>Темп росту</w:t>
      </w:r>
    </w:p>
    <w:p w:rsidR="00212425" w:rsidRDefault="00741A6A">
      <w:pPr>
        <w:pStyle w:val="a4"/>
        <w:ind w:firstLine="567"/>
      </w:pPr>
      <w:r>
        <w:t>Темп приросту</w:t>
      </w:r>
    </w:p>
    <w:p w:rsidR="00212425" w:rsidRDefault="00212425">
      <w:pPr>
        <w:pStyle w:val="a4"/>
        <w:ind w:firstLine="567"/>
      </w:pPr>
    </w:p>
    <w:p w:rsidR="00212425" w:rsidRDefault="00741A6A">
      <w:pPr>
        <w:pStyle w:val="a4"/>
        <w:ind w:firstLine="567"/>
        <w:jc w:val="center"/>
        <w:rPr>
          <w:b/>
        </w:rPr>
      </w:pPr>
      <w:r>
        <w:rPr>
          <w:b/>
        </w:rPr>
        <w:t>Контрольні запитання.</w:t>
      </w:r>
    </w:p>
    <w:p w:rsidR="00212425" w:rsidRDefault="00741A6A">
      <w:pPr>
        <w:pStyle w:val="a4"/>
        <w:numPr>
          <w:ilvl w:val="0"/>
          <w:numId w:val="2"/>
        </w:numPr>
      </w:pPr>
      <w:r>
        <w:t>Що таке ряд динаміки?</w:t>
      </w:r>
    </w:p>
    <w:p w:rsidR="00212425" w:rsidRDefault="00741A6A">
      <w:pPr>
        <w:pStyle w:val="a4"/>
        <w:numPr>
          <w:ilvl w:val="0"/>
          <w:numId w:val="2"/>
        </w:numPr>
      </w:pPr>
      <w:r>
        <w:t>З яких елементів складається динамічний ряд?</w:t>
      </w:r>
    </w:p>
    <w:p w:rsidR="00212425" w:rsidRDefault="00741A6A">
      <w:pPr>
        <w:pStyle w:val="a4"/>
        <w:numPr>
          <w:ilvl w:val="0"/>
          <w:numId w:val="2"/>
        </w:numPr>
      </w:pPr>
      <w:r>
        <w:t>Назвіть види рядів динаміки.</w:t>
      </w:r>
    </w:p>
    <w:p w:rsidR="00212425" w:rsidRDefault="00741A6A">
      <w:pPr>
        <w:pStyle w:val="a4"/>
        <w:numPr>
          <w:ilvl w:val="0"/>
          <w:numId w:val="2"/>
        </w:numPr>
      </w:pPr>
      <w:r>
        <w:t>Яку властивість мають рівні інтервального ряду абсолютних величин?</w:t>
      </w:r>
    </w:p>
    <w:p w:rsidR="00212425" w:rsidRDefault="00741A6A">
      <w:pPr>
        <w:pStyle w:val="a4"/>
        <w:numPr>
          <w:ilvl w:val="0"/>
          <w:numId w:val="2"/>
        </w:numPr>
      </w:pPr>
      <w:r>
        <w:t>Чи можна підсумовувати рівні моментного ряду динаміки?</w:t>
      </w:r>
    </w:p>
    <w:p w:rsidR="00212425" w:rsidRDefault="00741A6A">
      <w:pPr>
        <w:pStyle w:val="a4"/>
        <w:numPr>
          <w:ilvl w:val="0"/>
          <w:numId w:val="2"/>
        </w:numPr>
      </w:pPr>
      <w:r>
        <w:t>Назвіть основні показники аналізу рядів динаміки.</w:t>
      </w:r>
    </w:p>
    <w:p w:rsidR="00212425" w:rsidRDefault="00741A6A">
      <w:pPr>
        <w:pStyle w:val="a4"/>
        <w:numPr>
          <w:ilvl w:val="0"/>
          <w:numId w:val="2"/>
        </w:numPr>
      </w:pPr>
      <w:r>
        <w:t>Що таке абсолютний приріст?</w:t>
      </w:r>
    </w:p>
    <w:p w:rsidR="00212425" w:rsidRDefault="00741A6A">
      <w:pPr>
        <w:pStyle w:val="a4"/>
        <w:numPr>
          <w:ilvl w:val="0"/>
          <w:numId w:val="2"/>
        </w:numPr>
      </w:pPr>
      <w:r>
        <w:t>Як обчислити абсолютний приріст?</w:t>
      </w:r>
    </w:p>
    <w:p w:rsidR="00212425" w:rsidRDefault="00741A6A">
      <w:pPr>
        <w:pStyle w:val="a4"/>
        <w:numPr>
          <w:ilvl w:val="0"/>
          <w:numId w:val="2"/>
        </w:numPr>
      </w:pPr>
      <w:r>
        <w:t>Що таке коефіцієнт зростання і як його обчислити?</w:t>
      </w:r>
    </w:p>
    <w:p w:rsidR="00212425" w:rsidRDefault="00741A6A">
      <w:pPr>
        <w:pStyle w:val="a4"/>
        <w:numPr>
          <w:ilvl w:val="0"/>
          <w:numId w:val="2"/>
        </w:numPr>
      </w:pPr>
      <w:r>
        <w:t>Що таке темп приросту?</w:t>
      </w:r>
    </w:p>
    <w:p w:rsidR="00212425" w:rsidRDefault="00741A6A">
      <w:pPr>
        <w:pStyle w:val="a4"/>
        <w:numPr>
          <w:ilvl w:val="0"/>
          <w:numId w:val="2"/>
        </w:numPr>
      </w:pPr>
      <w:r>
        <w:t>Яка практична формула для обчислення темпу приросту?</w:t>
      </w:r>
    </w:p>
    <w:p w:rsidR="00212425" w:rsidRDefault="00741A6A">
      <w:pPr>
        <w:pStyle w:val="a4"/>
        <w:numPr>
          <w:ilvl w:val="0"/>
          <w:numId w:val="2"/>
        </w:numPr>
      </w:pPr>
      <w:r>
        <w:t>Що таке абсолютне значення 1% приросту і як його обчислити?</w:t>
      </w:r>
    </w:p>
    <w:p w:rsidR="00212425" w:rsidRDefault="00741A6A">
      <w:pPr>
        <w:pStyle w:val="a4"/>
        <w:numPr>
          <w:ilvl w:val="0"/>
          <w:numId w:val="2"/>
        </w:numPr>
      </w:pPr>
      <w:r>
        <w:t>Як вирахувати середній абсолютний приріст?</w:t>
      </w:r>
    </w:p>
    <w:p w:rsidR="00212425" w:rsidRDefault="00741A6A">
      <w:pPr>
        <w:pStyle w:val="a4"/>
        <w:numPr>
          <w:ilvl w:val="0"/>
          <w:numId w:val="2"/>
        </w:numPr>
      </w:pPr>
      <w:r>
        <w:t>Як знаходять середній коефіцієнт зростання та темп приросту?</w:t>
      </w:r>
    </w:p>
    <w:p w:rsidR="00212425" w:rsidRDefault="00741A6A">
      <w:pPr>
        <w:pStyle w:val="a4"/>
        <w:numPr>
          <w:ilvl w:val="0"/>
          <w:numId w:val="2"/>
        </w:numPr>
      </w:pPr>
      <w:r>
        <w:t>Як знаходять середнє значення 1% приросту?</w:t>
      </w:r>
    </w:p>
    <w:p w:rsidR="00212425" w:rsidRDefault="00741A6A">
      <w:pPr>
        <w:pStyle w:val="a4"/>
        <w:numPr>
          <w:ilvl w:val="0"/>
          <w:numId w:val="2"/>
        </w:numPr>
      </w:pPr>
      <w:r>
        <w:t>Які основні прийоми аналізу рядів динаміки?</w:t>
      </w:r>
      <w:bookmarkStart w:id="0" w:name="_GoBack"/>
      <w:bookmarkEnd w:id="0"/>
    </w:p>
    <w:sectPr w:rsidR="00212425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11F20"/>
    <w:multiLevelType w:val="singleLevel"/>
    <w:tmpl w:val="39DAB1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2ED25FC8"/>
    <w:multiLevelType w:val="singleLevel"/>
    <w:tmpl w:val="39DAB1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32C6026F"/>
    <w:multiLevelType w:val="singleLevel"/>
    <w:tmpl w:val="39DAB1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34D33350"/>
    <w:multiLevelType w:val="singleLevel"/>
    <w:tmpl w:val="39DAB1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3B0328BA"/>
    <w:multiLevelType w:val="singleLevel"/>
    <w:tmpl w:val="4878B55A"/>
    <w:lvl w:ilvl="0">
      <w:start w:val="1"/>
      <w:numFmt w:val="decimal"/>
      <w:lvlText w:val="%1."/>
      <w:lvlJc w:val="left"/>
      <w:pPr>
        <w:tabs>
          <w:tab w:val="num" w:pos="1002"/>
        </w:tabs>
        <w:ind w:left="1002" w:hanging="360"/>
      </w:pPr>
      <w:rPr>
        <w:rFonts w:hint="default"/>
      </w:rPr>
    </w:lvl>
  </w:abstractNum>
  <w:abstractNum w:abstractNumId="5">
    <w:nsid w:val="3DE53789"/>
    <w:multiLevelType w:val="singleLevel"/>
    <w:tmpl w:val="39DAB1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49EE01CB"/>
    <w:multiLevelType w:val="singleLevel"/>
    <w:tmpl w:val="39DAB1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4A3C118B"/>
    <w:multiLevelType w:val="singleLevel"/>
    <w:tmpl w:val="39DAB1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1A6A"/>
    <w:rsid w:val="00212425"/>
    <w:rsid w:val="00741A6A"/>
    <w:rsid w:val="008D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/>
    <o:shapelayout v:ext="edit">
      <o:idmap v:ext="edit" data="1"/>
    </o:shapelayout>
  </w:shapeDefaults>
  <w:decimalSymbol w:val=","/>
  <w:listSeparator w:val=";"/>
  <w15:chartTrackingRefBased/>
  <w15:docId w15:val="{F10A6C07-414B-47EF-A083-7589C5249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67"/>
      <w:jc w:val="both"/>
    </w:pPr>
    <w:rPr>
      <w:lang w:val="uk-UA"/>
    </w:rPr>
  </w:style>
  <w:style w:type="paragraph" w:styleId="a4">
    <w:name w:val="Body Text"/>
    <w:basedOn w:val="a"/>
    <w:semiHidden/>
    <w:pPr>
      <w:jc w:val="both"/>
    </w:pPr>
    <w:rPr>
      <w:lang w:val="uk-UA"/>
    </w:rPr>
  </w:style>
  <w:style w:type="paragraph" w:styleId="a5">
    <w:name w:val="Title"/>
    <w:basedOn w:val="a"/>
    <w:qFormat/>
    <w:pPr>
      <w:ind w:firstLine="567"/>
      <w:jc w:val="center"/>
    </w:pPr>
    <w:rPr>
      <w:b/>
      <w:sz w:val="32"/>
      <w:lang w:val="uk-UA"/>
    </w:rPr>
  </w:style>
  <w:style w:type="paragraph" w:styleId="a6">
    <w:name w:val="Subtitle"/>
    <w:basedOn w:val="a"/>
    <w:qFormat/>
    <w:pPr>
      <w:ind w:firstLine="567"/>
      <w:jc w:val="center"/>
    </w:pPr>
    <w:rPr>
      <w:b/>
      <w:u w:val="singl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</Words>
  <Characters>8834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Точні науки</Manager>
  <Company>Точні науки</Company>
  <LinksUpToDate>false</LinksUpToDate>
  <CharactersWithSpaces>10363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dcterms:created xsi:type="dcterms:W3CDTF">2014-07-09T19:16:00Z</dcterms:created>
  <dcterms:modified xsi:type="dcterms:W3CDTF">2014-07-09T19:16:00Z</dcterms:modified>
  <cp:category>Точні науки</cp:category>
</cp:coreProperties>
</file>