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303" w:rsidRDefault="00853A77">
      <w:pPr>
        <w:widowControl w:val="0"/>
        <w:autoSpaceDE w:val="0"/>
        <w:autoSpaceDN w:val="0"/>
        <w:adjustRightInd w:val="0"/>
        <w:ind w:left="1416" w:firstLine="708"/>
        <w:rPr>
          <w:rFonts w:ascii="Times New Roman CYR" w:hAnsi="Times New Roman CYR" w:cs="Times New Roman CYR"/>
          <w:b w:val="0"/>
          <w:i w:val="0"/>
          <w:sz w:val="22"/>
          <w:szCs w:val="22"/>
          <w:lang w:val="uk-UA"/>
        </w:rPr>
      </w:pPr>
      <w:r>
        <w:rPr>
          <w:rFonts w:ascii="Times New Roman CYR" w:hAnsi="Times New Roman CYR" w:cs="Times New Roman CYR"/>
          <w:b w:val="0"/>
          <w:i w:val="0"/>
          <w:sz w:val="22"/>
          <w:szCs w:val="22"/>
          <w:lang w:val="uk-UA"/>
        </w:rPr>
        <w:t>Міністерство освіти і науки України</w:t>
      </w:r>
    </w:p>
    <w:p w:rsidR="00176303" w:rsidRDefault="00853A77">
      <w:pPr>
        <w:widowControl w:val="0"/>
        <w:autoSpaceDE w:val="0"/>
        <w:autoSpaceDN w:val="0"/>
        <w:adjustRightInd w:val="0"/>
        <w:rPr>
          <w:rFonts w:ascii="Times New Roman CYR" w:hAnsi="Times New Roman CYR" w:cs="Times New Roman CYR"/>
          <w:b w:val="0"/>
          <w:i w:val="0"/>
          <w:sz w:val="22"/>
          <w:szCs w:val="22"/>
          <w:lang w:val="uk-UA"/>
        </w:rPr>
      </w:pPr>
      <w:r>
        <w:rPr>
          <w:rFonts w:ascii="Times New Roman CYR" w:hAnsi="Times New Roman CYR" w:cs="Times New Roman CYR"/>
          <w:b w:val="0"/>
          <w:i w:val="0"/>
          <w:sz w:val="22"/>
          <w:szCs w:val="22"/>
          <w:lang w:val="uk-UA"/>
        </w:rPr>
        <w:t xml:space="preserve">                       </w:t>
      </w:r>
      <w:r>
        <w:rPr>
          <w:rFonts w:ascii="Times New Roman CYR" w:hAnsi="Times New Roman CYR" w:cs="Times New Roman CYR"/>
          <w:b w:val="0"/>
          <w:i w:val="0"/>
          <w:sz w:val="22"/>
          <w:szCs w:val="22"/>
          <w:lang w:val="uk-UA"/>
        </w:rPr>
        <w:tab/>
      </w:r>
      <w:r>
        <w:rPr>
          <w:rFonts w:ascii="Times New Roman CYR" w:hAnsi="Times New Roman CYR" w:cs="Times New Roman CYR"/>
          <w:b w:val="0"/>
          <w:i w:val="0"/>
          <w:sz w:val="22"/>
          <w:szCs w:val="22"/>
        </w:rPr>
        <w:t xml:space="preserve"> </w:t>
      </w:r>
      <w:r>
        <w:rPr>
          <w:rFonts w:ascii="Times New Roman CYR" w:hAnsi="Times New Roman CYR" w:cs="Times New Roman CYR"/>
          <w:b w:val="0"/>
          <w:i w:val="0"/>
          <w:sz w:val="22"/>
          <w:szCs w:val="22"/>
        </w:rPr>
        <w:tab/>
      </w:r>
      <w:r>
        <w:rPr>
          <w:rFonts w:ascii="Times New Roman CYR" w:hAnsi="Times New Roman CYR" w:cs="Times New Roman CYR"/>
          <w:b w:val="0"/>
          <w:i w:val="0"/>
          <w:sz w:val="22"/>
          <w:szCs w:val="22"/>
          <w:lang w:val="uk-UA"/>
        </w:rPr>
        <w:t>Львівський національний університет</w:t>
      </w:r>
    </w:p>
    <w:p w:rsidR="00176303" w:rsidRDefault="00853A77">
      <w:pPr>
        <w:widowControl w:val="0"/>
        <w:autoSpaceDE w:val="0"/>
        <w:autoSpaceDN w:val="0"/>
        <w:adjustRightInd w:val="0"/>
        <w:rPr>
          <w:rFonts w:ascii="Times New Roman CYR" w:hAnsi="Times New Roman CYR" w:cs="Times New Roman CYR"/>
          <w:b w:val="0"/>
          <w:i w:val="0"/>
          <w:sz w:val="22"/>
          <w:szCs w:val="22"/>
          <w:lang w:val="uk-UA"/>
        </w:rPr>
      </w:pPr>
      <w:r>
        <w:rPr>
          <w:rFonts w:ascii="Times New Roman CYR" w:hAnsi="Times New Roman CYR" w:cs="Times New Roman CYR"/>
          <w:b w:val="0"/>
          <w:i w:val="0"/>
          <w:sz w:val="22"/>
          <w:szCs w:val="22"/>
          <w:lang w:val="uk-UA"/>
        </w:rPr>
        <w:t xml:space="preserve">                                          </w:t>
      </w:r>
      <w:r>
        <w:rPr>
          <w:rFonts w:ascii="Times New Roman CYR" w:hAnsi="Times New Roman CYR" w:cs="Times New Roman CYR"/>
          <w:b w:val="0"/>
          <w:i w:val="0"/>
          <w:sz w:val="22"/>
          <w:szCs w:val="22"/>
          <w:lang w:val="uk-UA"/>
        </w:rPr>
        <w:tab/>
      </w:r>
      <w:r>
        <w:rPr>
          <w:rFonts w:ascii="Times New Roman CYR" w:hAnsi="Times New Roman CYR" w:cs="Times New Roman CYR"/>
          <w:b w:val="0"/>
          <w:i w:val="0"/>
          <w:sz w:val="22"/>
          <w:szCs w:val="22"/>
          <w:lang w:val="uk-UA"/>
        </w:rPr>
        <w:tab/>
        <w:t xml:space="preserve"> ім. І.Франка</w:t>
      </w:r>
    </w:p>
    <w:p w:rsidR="00176303" w:rsidRDefault="00176303">
      <w:pPr>
        <w:widowControl w:val="0"/>
        <w:autoSpaceDE w:val="0"/>
        <w:autoSpaceDN w:val="0"/>
        <w:adjustRightInd w:val="0"/>
        <w:rPr>
          <w:rFonts w:ascii="Times New Roman CYR" w:hAnsi="Times New Roman CYR" w:cs="Times New Roman CYR"/>
          <w:lang w:val="uk-UA"/>
        </w:rPr>
      </w:pPr>
    </w:p>
    <w:p w:rsidR="00176303" w:rsidRDefault="00176303">
      <w:pPr>
        <w:widowControl w:val="0"/>
        <w:autoSpaceDE w:val="0"/>
        <w:autoSpaceDN w:val="0"/>
        <w:adjustRightInd w:val="0"/>
        <w:rPr>
          <w:rFonts w:ascii="Times New Roman CYR" w:hAnsi="Times New Roman CYR" w:cs="Times New Roman CYR"/>
          <w:lang w:val="uk-UA"/>
        </w:rPr>
      </w:pPr>
    </w:p>
    <w:p w:rsidR="00176303" w:rsidRDefault="00176303">
      <w:pPr>
        <w:widowControl w:val="0"/>
        <w:autoSpaceDE w:val="0"/>
        <w:autoSpaceDN w:val="0"/>
        <w:adjustRightInd w:val="0"/>
        <w:rPr>
          <w:rFonts w:ascii="Times New Roman CYR" w:hAnsi="Times New Roman CYR" w:cs="Times New Roman CYR"/>
          <w:lang w:val="uk-UA"/>
        </w:rPr>
      </w:pPr>
    </w:p>
    <w:p w:rsidR="00176303" w:rsidRDefault="00176303">
      <w:pPr>
        <w:widowControl w:val="0"/>
        <w:autoSpaceDE w:val="0"/>
        <w:autoSpaceDN w:val="0"/>
        <w:adjustRightInd w:val="0"/>
        <w:rPr>
          <w:rFonts w:ascii="Times New Roman CYR" w:hAnsi="Times New Roman CYR" w:cs="Times New Roman CYR"/>
          <w:lang w:val="uk-UA"/>
        </w:rPr>
      </w:pPr>
    </w:p>
    <w:p w:rsidR="00176303" w:rsidRDefault="00176303">
      <w:pPr>
        <w:widowControl w:val="0"/>
        <w:autoSpaceDE w:val="0"/>
        <w:autoSpaceDN w:val="0"/>
        <w:adjustRightInd w:val="0"/>
        <w:rPr>
          <w:rFonts w:ascii="Times New Roman CYR" w:hAnsi="Times New Roman CYR" w:cs="Times New Roman CYR"/>
          <w:lang w:val="uk-UA"/>
        </w:rPr>
      </w:pPr>
    </w:p>
    <w:p w:rsidR="00176303" w:rsidRDefault="00176303">
      <w:pPr>
        <w:widowControl w:val="0"/>
        <w:autoSpaceDE w:val="0"/>
        <w:autoSpaceDN w:val="0"/>
        <w:adjustRightInd w:val="0"/>
        <w:rPr>
          <w:rFonts w:ascii="Times New Roman CYR" w:hAnsi="Times New Roman CYR" w:cs="Times New Roman CYR"/>
          <w:lang w:val="uk-UA"/>
        </w:rPr>
      </w:pPr>
    </w:p>
    <w:p w:rsidR="00176303" w:rsidRDefault="00176303">
      <w:pPr>
        <w:widowControl w:val="0"/>
        <w:autoSpaceDE w:val="0"/>
        <w:autoSpaceDN w:val="0"/>
        <w:adjustRightInd w:val="0"/>
        <w:rPr>
          <w:rFonts w:ascii="Times New Roman CYR" w:hAnsi="Times New Roman CYR" w:cs="Times New Roman CYR"/>
          <w:lang w:val="uk-UA"/>
        </w:rPr>
      </w:pPr>
    </w:p>
    <w:p w:rsidR="00176303" w:rsidRDefault="00853A77">
      <w:pPr>
        <w:widowControl w:val="0"/>
        <w:autoSpaceDE w:val="0"/>
        <w:autoSpaceDN w:val="0"/>
        <w:adjustRightInd w:val="0"/>
        <w:rPr>
          <w:rFonts w:cs="Arial"/>
          <w:b w:val="0"/>
          <w:sz w:val="72"/>
          <w:szCs w:val="72"/>
          <w:lang w:val="uk-UA"/>
        </w:rPr>
      </w:pPr>
      <w:r>
        <w:rPr>
          <w:rFonts w:ascii="Times New Roman CYR" w:hAnsi="Times New Roman CYR" w:cs="Times New Roman CYR"/>
          <w:lang w:val="en-US"/>
        </w:rPr>
        <w:t xml:space="preserve">                           </w:t>
      </w:r>
      <w:r>
        <w:rPr>
          <w:rFonts w:ascii="Times New Roman" w:hAnsi="Times New Roman"/>
          <w:i w:val="0"/>
          <w:sz w:val="72"/>
          <w:szCs w:val="72"/>
          <w:lang w:val="uk-UA"/>
        </w:rPr>
        <w:t xml:space="preserve">Звіт </w:t>
      </w:r>
    </w:p>
    <w:p w:rsidR="00176303" w:rsidRDefault="00853A77">
      <w:pPr>
        <w:widowControl w:val="0"/>
        <w:autoSpaceDE w:val="0"/>
        <w:autoSpaceDN w:val="0"/>
        <w:adjustRightInd w:val="0"/>
        <w:rPr>
          <w:rFonts w:ascii="Times New Roman CYR" w:hAnsi="Times New Roman CYR" w:cs="Times New Roman CYR"/>
          <w:b w:val="0"/>
          <w:i w:val="0"/>
          <w:sz w:val="40"/>
          <w:szCs w:val="40"/>
          <w:lang w:val="uk-UA"/>
        </w:rPr>
      </w:pPr>
      <w:r>
        <w:rPr>
          <w:rFonts w:ascii="Times New Roman CYR" w:hAnsi="Times New Roman CYR" w:cs="Times New Roman CYR"/>
          <w:sz w:val="40"/>
          <w:szCs w:val="40"/>
          <w:lang w:val="uk-UA"/>
        </w:rPr>
        <w:t xml:space="preserve">      </w:t>
      </w:r>
      <w:r>
        <w:rPr>
          <w:rFonts w:ascii="Times New Roman CYR" w:hAnsi="Times New Roman CYR" w:cs="Times New Roman CYR"/>
          <w:b w:val="0"/>
          <w:i w:val="0"/>
          <w:sz w:val="40"/>
          <w:szCs w:val="40"/>
          <w:lang w:val="uk-UA"/>
        </w:rPr>
        <w:t>по проходженню краєзнавчої практики на тему:</w:t>
      </w:r>
    </w:p>
    <w:p w:rsidR="00176303" w:rsidRDefault="00D950BC">
      <w:pPr>
        <w:widowControl w:val="0"/>
        <w:autoSpaceDE w:val="0"/>
        <w:autoSpaceDN w:val="0"/>
        <w:adjustRightInd w:val="0"/>
        <w:rPr>
          <w:rFonts w:ascii="Times New Roman CYR" w:hAnsi="Times New Roman CYR" w:cs="Times New Roman CYR"/>
          <w:sz w:val="40"/>
          <w:szCs w:val="40"/>
          <w:lang w:val="uk-UA"/>
        </w:rPr>
      </w:pPr>
      <w:r>
        <w:rPr>
          <w:rFonts w:ascii="Times New Roman CYR" w:hAnsi="Times New Roman CYR" w:cs="Times New Roman CYR"/>
          <w:b w:val="0"/>
          <w:i w:val="0"/>
          <w:sz w:val="40"/>
          <w:szCs w:val="40"/>
          <w:lang w:val="uk-U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4.5pt;height:63.75pt" fillcolor="#030">
            <v:shadow on="t" type="perspective" color="#c7dfd3" opacity="52429f" origin="-.5,-.5" offset="-26pt,-36pt" matrix="1.25,,,1.25"/>
            <v:textpath style="font-family:&quot;Times New Roman&quot;;font-weight:bold;font-style:italic;v-text-kern:t" trim="t" fitpath="t" string="Курортополіс - &quot;Трускавець&quot;"/>
          </v:shape>
        </w:pict>
      </w:r>
    </w:p>
    <w:p w:rsidR="00176303" w:rsidRDefault="00176303">
      <w:pPr>
        <w:rPr>
          <w:lang w:val="uk-UA"/>
        </w:rPr>
      </w:pPr>
    </w:p>
    <w:p w:rsidR="00176303" w:rsidRDefault="00176303">
      <w:pPr>
        <w:rPr>
          <w:lang w:val="uk-UA"/>
        </w:rPr>
      </w:pPr>
    </w:p>
    <w:p w:rsidR="00176303" w:rsidRDefault="00176303">
      <w:pPr>
        <w:rPr>
          <w:lang w:val="uk-UA"/>
        </w:rPr>
      </w:pPr>
    </w:p>
    <w:p w:rsidR="00176303" w:rsidRDefault="00176303">
      <w:pPr>
        <w:widowControl w:val="0"/>
        <w:autoSpaceDE w:val="0"/>
        <w:autoSpaceDN w:val="0"/>
        <w:adjustRightInd w:val="0"/>
        <w:rPr>
          <w:lang w:val="en-US"/>
        </w:rPr>
      </w:pPr>
    </w:p>
    <w:p w:rsidR="00176303" w:rsidRDefault="00853A77">
      <w:pPr>
        <w:widowControl w:val="0"/>
        <w:autoSpaceDE w:val="0"/>
        <w:autoSpaceDN w:val="0"/>
        <w:adjustRightInd w:val="0"/>
        <w:rPr>
          <w:rFonts w:ascii="Arial CYR" w:hAnsi="Arial CYR" w:cs="Arial CYR"/>
          <w:b w:val="0"/>
          <w:i w:val="0"/>
          <w:sz w:val="28"/>
          <w:szCs w:val="28"/>
          <w:lang w:val="uk-UA"/>
        </w:rPr>
      </w:pPr>
      <w:r>
        <w:t xml:space="preserve">                                           </w:t>
      </w:r>
      <w:r>
        <w:rPr>
          <w:rFonts w:ascii="Arial CYR" w:hAnsi="Arial CYR" w:cs="Arial CYR"/>
          <w:b w:val="0"/>
          <w:i w:val="0"/>
          <w:sz w:val="28"/>
          <w:szCs w:val="28"/>
          <w:lang w:val="uk-UA"/>
        </w:rPr>
        <w:t>Виконала:</w:t>
      </w:r>
    </w:p>
    <w:p w:rsidR="00176303" w:rsidRDefault="00853A77">
      <w:pPr>
        <w:widowControl w:val="0"/>
        <w:autoSpaceDE w:val="0"/>
        <w:autoSpaceDN w:val="0"/>
        <w:adjustRightInd w:val="0"/>
        <w:rPr>
          <w:rFonts w:ascii="Times New Roman CYR" w:hAnsi="Times New Roman CYR" w:cs="Times New Roman CYR"/>
          <w:b w:val="0"/>
          <w:i w:val="0"/>
          <w:sz w:val="32"/>
          <w:szCs w:val="32"/>
          <w:lang w:val="uk-UA"/>
        </w:rPr>
      </w:pPr>
      <w:r>
        <w:rPr>
          <w:rFonts w:ascii="Arial CYR" w:hAnsi="Arial CYR" w:cs="Arial CYR"/>
          <w:sz w:val="28"/>
          <w:szCs w:val="28"/>
          <w:lang w:val="uk-UA"/>
        </w:rPr>
        <w:t xml:space="preserve">                                                                  </w:t>
      </w:r>
      <w:r>
        <w:rPr>
          <w:rFonts w:ascii="Arial CYR" w:hAnsi="Arial CYR" w:cs="Arial CYR"/>
          <w:sz w:val="28"/>
          <w:szCs w:val="28"/>
        </w:rPr>
        <w:t xml:space="preserve"> </w:t>
      </w:r>
      <w:r>
        <w:rPr>
          <w:rFonts w:ascii="Times New Roman CYR" w:hAnsi="Times New Roman CYR" w:cs="Times New Roman CYR"/>
          <w:b w:val="0"/>
          <w:i w:val="0"/>
          <w:sz w:val="32"/>
          <w:szCs w:val="32"/>
          <w:lang w:val="uk-UA"/>
        </w:rPr>
        <w:t>студентка</w:t>
      </w:r>
    </w:p>
    <w:p w:rsidR="00176303" w:rsidRDefault="00853A77">
      <w:pPr>
        <w:widowControl w:val="0"/>
        <w:autoSpaceDE w:val="0"/>
        <w:autoSpaceDN w:val="0"/>
        <w:adjustRightInd w:val="0"/>
        <w:rPr>
          <w:rFonts w:ascii="Times New Roman CYR" w:hAnsi="Times New Roman CYR" w:cs="Times New Roman CYR"/>
          <w:b w:val="0"/>
          <w:i w:val="0"/>
          <w:sz w:val="32"/>
          <w:szCs w:val="32"/>
          <w:lang w:val="uk-UA"/>
        </w:rPr>
      </w:pPr>
      <w:r>
        <w:rPr>
          <w:rFonts w:ascii="Times New Roman CYR" w:hAnsi="Times New Roman CYR" w:cs="Times New Roman CYR"/>
          <w:b w:val="0"/>
          <w:i w:val="0"/>
          <w:sz w:val="32"/>
          <w:szCs w:val="32"/>
          <w:lang w:val="uk-UA"/>
        </w:rPr>
        <w:t xml:space="preserve">                                                                  географічного факультету</w:t>
      </w:r>
    </w:p>
    <w:p w:rsidR="00176303" w:rsidRDefault="00853A77">
      <w:pPr>
        <w:widowControl w:val="0"/>
        <w:autoSpaceDE w:val="0"/>
        <w:autoSpaceDN w:val="0"/>
        <w:adjustRightInd w:val="0"/>
        <w:rPr>
          <w:rFonts w:ascii="Times New Roman CYR" w:hAnsi="Times New Roman CYR" w:cs="Times New Roman CYR"/>
          <w:b w:val="0"/>
          <w:i w:val="0"/>
          <w:sz w:val="32"/>
          <w:szCs w:val="32"/>
          <w:lang w:val="uk-UA"/>
        </w:rPr>
      </w:pPr>
      <w:r>
        <w:rPr>
          <w:rFonts w:ascii="Times New Roman CYR" w:hAnsi="Times New Roman CYR" w:cs="Times New Roman CYR"/>
          <w:b w:val="0"/>
          <w:i w:val="0"/>
          <w:sz w:val="32"/>
          <w:szCs w:val="32"/>
          <w:lang w:val="uk-UA"/>
        </w:rPr>
        <w:t xml:space="preserve">                 </w:t>
      </w:r>
      <w:r>
        <w:rPr>
          <w:rFonts w:ascii="Times New Roman CYR" w:hAnsi="Times New Roman CYR" w:cs="Times New Roman CYR"/>
          <w:b w:val="0"/>
          <w:i w:val="0"/>
          <w:sz w:val="32"/>
          <w:szCs w:val="32"/>
          <w:lang w:val="uk-UA"/>
        </w:rPr>
        <w:tab/>
      </w:r>
      <w:r>
        <w:rPr>
          <w:rFonts w:ascii="Times New Roman CYR" w:hAnsi="Times New Roman CYR" w:cs="Times New Roman CYR"/>
          <w:b w:val="0"/>
          <w:i w:val="0"/>
          <w:sz w:val="32"/>
          <w:szCs w:val="32"/>
          <w:lang w:val="uk-UA"/>
        </w:rPr>
        <w:tab/>
      </w:r>
      <w:r>
        <w:rPr>
          <w:rFonts w:ascii="Times New Roman CYR" w:hAnsi="Times New Roman CYR" w:cs="Times New Roman CYR"/>
          <w:b w:val="0"/>
          <w:i w:val="0"/>
          <w:sz w:val="32"/>
          <w:szCs w:val="32"/>
          <w:lang w:val="uk-UA"/>
        </w:rPr>
        <w:tab/>
      </w:r>
      <w:r>
        <w:rPr>
          <w:rFonts w:ascii="Times New Roman CYR" w:hAnsi="Times New Roman CYR" w:cs="Times New Roman CYR"/>
          <w:b w:val="0"/>
          <w:i w:val="0"/>
          <w:sz w:val="32"/>
          <w:szCs w:val="32"/>
          <w:lang w:val="uk-UA"/>
        </w:rPr>
        <w:tab/>
      </w:r>
      <w:r>
        <w:rPr>
          <w:rFonts w:ascii="Times New Roman CYR" w:hAnsi="Times New Roman CYR" w:cs="Times New Roman CYR"/>
          <w:b w:val="0"/>
          <w:i w:val="0"/>
          <w:sz w:val="32"/>
          <w:szCs w:val="32"/>
          <w:lang w:val="uk-UA"/>
        </w:rPr>
        <w:tab/>
        <w:t xml:space="preserve">      </w:t>
      </w:r>
      <w:r>
        <w:rPr>
          <w:rFonts w:ascii="Times New Roman CYR" w:hAnsi="Times New Roman CYR" w:cs="Times New Roman CYR"/>
          <w:b w:val="0"/>
          <w:i w:val="0"/>
          <w:sz w:val="32"/>
          <w:szCs w:val="32"/>
        </w:rPr>
        <w:tab/>
      </w:r>
      <w:r>
        <w:rPr>
          <w:rFonts w:ascii="Times New Roman CYR" w:hAnsi="Times New Roman CYR" w:cs="Times New Roman CYR"/>
          <w:b w:val="0"/>
          <w:i w:val="0"/>
          <w:sz w:val="32"/>
          <w:szCs w:val="32"/>
          <w:lang w:val="en-US"/>
        </w:rPr>
        <w:t xml:space="preserve">    </w:t>
      </w:r>
      <w:r>
        <w:rPr>
          <w:rFonts w:ascii="Times New Roman CYR" w:hAnsi="Times New Roman CYR" w:cs="Times New Roman CYR"/>
          <w:b w:val="0"/>
          <w:i w:val="0"/>
          <w:sz w:val="32"/>
          <w:szCs w:val="32"/>
          <w:lang w:val="uk-UA"/>
        </w:rPr>
        <w:t>групи ГРТ-11</w:t>
      </w:r>
    </w:p>
    <w:p w:rsidR="00176303" w:rsidRDefault="00853A77">
      <w:pPr>
        <w:widowControl w:val="0"/>
        <w:autoSpaceDE w:val="0"/>
        <w:autoSpaceDN w:val="0"/>
        <w:adjustRightInd w:val="0"/>
        <w:rPr>
          <w:rFonts w:ascii="Times New Roman CYR" w:hAnsi="Times New Roman CYR" w:cs="Times New Roman CYR"/>
          <w:b w:val="0"/>
          <w:iCs/>
          <w:sz w:val="32"/>
          <w:szCs w:val="32"/>
          <w:lang w:val="uk-UA"/>
        </w:rPr>
      </w:pPr>
      <w:r>
        <w:rPr>
          <w:rFonts w:ascii="Times New Roman CYR" w:hAnsi="Times New Roman CYR" w:cs="Times New Roman CYR"/>
          <w:sz w:val="32"/>
          <w:szCs w:val="32"/>
          <w:lang w:val="uk-UA"/>
        </w:rPr>
        <w:tab/>
      </w:r>
      <w:r>
        <w:rPr>
          <w:rFonts w:ascii="Times New Roman CYR" w:hAnsi="Times New Roman CYR" w:cs="Times New Roman CYR"/>
          <w:sz w:val="32"/>
          <w:szCs w:val="32"/>
          <w:lang w:val="uk-UA"/>
        </w:rPr>
        <w:tab/>
      </w:r>
      <w:r>
        <w:rPr>
          <w:rFonts w:ascii="Times New Roman CYR" w:hAnsi="Times New Roman CYR" w:cs="Times New Roman CYR"/>
          <w:sz w:val="32"/>
          <w:szCs w:val="32"/>
          <w:lang w:val="uk-UA"/>
        </w:rPr>
        <w:tab/>
        <w:t xml:space="preserve">                                        </w:t>
      </w:r>
      <w:r>
        <w:rPr>
          <w:rFonts w:ascii="Times New Roman CYR" w:hAnsi="Times New Roman CYR" w:cs="Times New Roman CYR"/>
          <w:b w:val="0"/>
          <w:iCs/>
          <w:sz w:val="32"/>
          <w:szCs w:val="32"/>
          <w:lang w:val="uk-UA"/>
        </w:rPr>
        <w:t>Бурак Юлія</w:t>
      </w:r>
    </w:p>
    <w:p w:rsidR="00176303" w:rsidRDefault="00853A77">
      <w:pPr>
        <w:widowControl w:val="0"/>
        <w:autoSpaceDE w:val="0"/>
        <w:autoSpaceDN w:val="0"/>
        <w:adjustRightInd w:val="0"/>
        <w:rPr>
          <w:rFonts w:ascii="Times New Roman CYR" w:hAnsi="Times New Roman CYR" w:cs="Times New Roman CYR"/>
          <w:b w:val="0"/>
          <w:i w:val="0"/>
          <w:iCs/>
          <w:sz w:val="32"/>
          <w:szCs w:val="32"/>
          <w:lang w:val="uk-UA"/>
        </w:rPr>
      </w:pPr>
      <w:r>
        <w:rPr>
          <w:rFonts w:ascii="Times New Roman CYR" w:hAnsi="Times New Roman CYR" w:cs="Times New Roman CYR"/>
          <w:i w:val="0"/>
          <w:iCs/>
          <w:sz w:val="32"/>
          <w:szCs w:val="32"/>
          <w:lang w:val="uk-UA"/>
        </w:rPr>
        <w:t xml:space="preserve"> </w:t>
      </w:r>
      <w:r>
        <w:rPr>
          <w:rFonts w:ascii="Times New Roman CYR" w:hAnsi="Times New Roman CYR" w:cs="Times New Roman CYR"/>
          <w:i w:val="0"/>
          <w:iCs/>
          <w:sz w:val="32"/>
          <w:szCs w:val="32"/>
          <w:lang w:val="uk-UA"/>
        </w:rPr>
        <w:tab/>
      </w:r>
      <w:r>
        <w:rPr>
          <w:rFonts w:ascii="Times New Roman CYR" w:hAnsi="Times New Roman CYR" w:cs="Times New Roman CYR"/>
          <w:i w:val="0"/>
          <w:iCs/>
          <w:sz w:val="32"/>
          <w:szCs w:val="32"/>
          <w:lang w:val="uk-UA"/>
        </w:rPr>
        <w:tab/>
      </w:r>
      <w:r>
        <w:rPr>
          <w:rFonts w:ascii="Times New Roman CYR" w:hAnsi="Times New Roman CYR" w:cs="Times New Roman CYR"/>
          <w:i w:val="0"/>
          <w:iCs/>
          <w:sz w:val="32"/>
          <w:szCs w:val="32"/>
          <w:lang w:val="uk-UA"/>
        </w:rPr>
        <w:tab/>
      </w:r>
      <w:r>
        <w:rPr>
          <w:rFonts w:ascii="Times New Roman CYR" w:hAnsi="Times New Roman CYR" w:cs="Times New Roman CYR"/>
          <w:i w:val="0"/>
          <w:iCs/>
          <w:sz w:val="32"/>
          <w:szCs w:val="32"/>
          <w:lang w:val="uk-UA"/>
        </w:rPr>
        <w:tab/>
      </w:r>
      <w:r>
        <w:rPr>
          <w:rFonts w:ascii="Times New Roman CYR" w:hAnsi="Times New Roman CYR" w:cs="Times New Roman CYR"/>
          <w:i w:val="0"/>
          <w:iCs/>
          <w:sz w:val="32"/>
          <w:szCs w:val="32"/>
          <w:lang w:val="uk-UA"/>
        </w:rPr>
        <w:tab/>
      </w:r>
      <w:r>
        <w:rPr>
          <w:rFonts w:ascii="Times New Roman CYR" w:hAnsi="Times New Roman CYR" w:cs="Times New Roman CYR"/>
          <w:i w:val="0"/>
          <w:iCs/>
          <w:sz w:val="32"/>
          <w:szCs w:val="32"/>
          <w:lang w:val="en-US"/>
        </w:rPr>
        <w:tab/>
      </w:r>
      <w:r>
        <w:rPr>
          <w:rFonts w:ascii="Times New Roman CYR" w:hAnsi="Times New Roman CYR" w:cs="Times New Roman CYR"/>
          <w:i w:val="0"/>
          <w:iCs/>
          <w:sz w:val="32"/>
          <w:szCs w:val="32"/>
          <w:lang w:val="en-US"/>
        </w:rPr>
        <w:tab/>
        <w:t xml:space="preserve">    </w:t>
      </w:r>
      <w:r>
        <w:rPr>
          <w:rFonts w:ascii="Times New Roman CYR" w:hAnsi="Times New Roman CYR" w:cs="Times New Roman CYR"/>
          <w:b w:val="0"/>
          <w:i w:val="0"/>
          <w:iCs/>
          <w:sz w:val="32"/>
          <w:szCs w:val="32"/>
          <w:lang w:val="uk-UA"/>
        </w:rPr>
        <w:t>Перевірила:</w:t>
      </w:r>
    </w:p>
    <w:p w:rsidR="00176303" w:rsidRDefault="00853A77">
      <w:pPr>
        <w:widowControl w:val="0"/>
        <w:autoSpaceDE w:val="0"/>
        <w:autoSpaceDN w:val="0"/>
        <w:adjustRightInd w:val="0"/>
        <w:rPr>
          <w:rFonts w:ascii="Times New Roman CYR" w:hAnsi="Times New Roman CYR" w:cs="Times New Roman CYR"/>
          <w:b w:val="0"/>
          <w:iCs/>
          <w:sz w:val="32"/>
          <w:szCs w:val="32"/>
          <w:lang w:val="uk-UA"/>
        </w:rPr>
      </w:pPr>
      <w:r>
        <w:rPr>
          <w:rFonts w:ascii="Times New Roman CYR" w:hAnsi="Times New Roman CYR" w:cs="Times New Roman CYR"/>
          <w:iCs/>
          <w:sz w:val="32"/>
          <w:szCs w:val="32"/>
          <w:lang w:val="uk-UA"/>
        </w:rPr>
        <w:tab/>
      </w:r>
      <w:r>
        <w:rPr>
          <w:rFonts w:ascii="Times New Roman CYR" w:hAnsi="Times New Roman CYR" w:cs="Times New Roman CYR"/>
          <w:iCs/>
          <w:sz w:val="32"/>
          <w:szCs w:val="32"/>
          <w:lang w:val="uk-UA"/>
        </w:rPr>
        <w:tab/>
      </w:r>
      <w:r>
        <w:rPr>
          <w:rFonts w:ascii="Times New Roman CYR" w:hAnsi="Times New Roman CYR" w:cs="Times New Roman CYR"/>
          <w:iCs/>
          <w:sz w:val="32"/>
          <w:szCs w:val="32"/>
          <w:lang w:val="uk-UA"/>
        </w:rPr>
        <w:tab/>
      </w:r>
      <w:r>
        <w:rPr>
          <w:rFonts w:ascii="Times New Roman CYR" w:hAnsi="Times New Roman CYR" w:cs="Times New Roman CYR"/>
          <w:iCs/>
          <w:sz w:val="32"/>
          <w:szCs w:val="32"/>
          <w:lang w:val="uk-UA"/>
        </w:rPr>
        <w:tab/>
      </w:r>
      <w:r>
        <w:rPr>
          <w:rFonts w:ascii="Times New Roman CYR" w:hAnsi="Times New Roman CYR" w:cs="Times New Roman CYR"/>
          <w:iCs/>
          <w:sz w:val="32"/>
          <w:szCs w:val="32"/>
          <w:lang w:val="uk-UA"/>
        </w:rPr>
        <w:tab/>
      </w:r>
      <w:r>
        <w:rPr>
          <w:rFonts w:ascii="Times New Roman CYR" w:hAnsi="Times New Roman CYR" w:cs="Times New Roman CYR"/>
          <w:iCs/>
          <w:sz w:val="32"/>
          <w:szCs w:val="32"/>
          <w:lang w:val="uk-UA"/>
        </w:rPr>
        <w:tab/>
      </w:r>
      <w:r>
        <w:rPr>
          <w:rFonts w:ascii="Times New Roman CYR" w:hAnsi="Times New Roman CYR" w:cs="Times New Roman CYR"/>
          <w:iCs/>
          <w:sz w:val="32"/>
          <w:szCs w:val="32"/>
          <w:lang w:val="uk-UA"/>
        </w:rPr>
        <w:tab/>
      </w:r>
      <w:r>
        <w:rPr>
          <w:rFonts w:ascii="Times New Roman CYR" w:hAnsi="Times New Roman CYR" w:cs="Times New Roman CYR"/>
          <w:iCs/>
          <w:sz w:val="32"/>
          <w:szCs w:val="32"/>
          <w:lang w:val="en-US"/>
        </w:rPr>
        <w:t xml:space="preserve">    </w:t>
      </w:r>
      <w:r>
        <w:rPr>
          <w:rFonts w:ascii="Times New Roman CYR" w:hAnsi="Times New Roman CYR" w:cs="Times New Roman CYR"/>
          <w:b w:val="0"/>
          <w:iCs/>
          <w:sz w:val="32"/>
          <w:szCs w:val="32"/>
          <w:lang w:val="uk-UA"/>
        </w:rPr>
        <w:t>ас. Бордун О.Ю.</w:t>
      </w:r>
    </w:p>
    <w:p w:rsidR="00176303" w:rsidRDefault="00853A77">
      <w:pPr>
        <w:widowControl w:val="0"/>
        <w:autoSpaceDE w:val="0"/>
        <w:autoSpaceDN w:val="0"/>
        <w:adjustRightInd w:val="0"/>
        <w:rPr>
          <w:rFonts w:ascii="Black Chancery" w:hAnsi="Black Chancery" w:cs="Black Chancery"/>
          <w:b w:val="0"/>
          <w:bCs/>
          <w:i w:val="0"/>
          <w:iCs/>
          <w:sz w:val="32"/>
          <w:szCs w:val="32"/>
          <w:lang w:val="uk-UA"/>
        </w:rPr>
      </w:pPr>
      <w:r>
        <w:rPr>
          <w:rFonts w:ascii="Times New Roman CYR" w:hAnsi="Times New Roman CYR" w:cs="Times New Roman CYR"/>
          <w:i w:val="0"/>
          <w:iCs/>
          <w:sz w:val="32"/>
          <w:szCs w:val="32"/>
          <w:lang w:val="uk-UA"/>
        </w:rPr>
        <w:tab/>
      </w:r>
      <w:r>
        <w:rPr>
          <w:rFonts w:ascii="Times New Roman CYR" w:hAnsi="Times New Roman CYR" w:cs="Times New Roman CYR"/>
          <w:i w:val="0"/>
          <w:iCs/>
          <w:sz w:val="32"/>
          <w:szCs w:val="32"/>
          <w:lang w:val="uk-UA"/>
        </w:rPr>
        <w:tab/>
      </w:r>
      <w:r>
        <w:rPr>
          <w:rFonts w:ascii="Times New Roman CYR" w:hAnsi="Times New Roman CYR" w:cs="Times New Roman CYR"/>
          <w:i w:val="0"/>
          <w:iCs/>
          <w:sz w:val="32"/>
          <w:szCs w:val="32"/>
          <w:lang w:val="uk-UA"/>
        </w:rPr>
        <w:tab/>
      </w:r>
      <w:r>
        <w:rPr>
          <w:rFonts w:ascii="Times New Roman CYR" w:hAnsi="Times New Roman CYR" w:cs="Times New Roman CYR"/>
          <w:i w:val="0"/>
          <w:iCs/>
          <w:sz w:val="32"/>
          <w:szCs w:val="32"/>
          <w:lang w:val="uk-UA"/>
        </w:rPr>
        <w:tab/>
      </w:r>
      <w:r>
        <w:rPr>
          <w:rFonts w:ascii="Times New Roman CYR" w:hAnsi="Times New Roman CYR" w:cs="Times New Roman CYR"/>
          <w:i w:val="0"/>
          <w:iCs/>
          <w:sz w:val="32"/>
          <w:szCs w:val="32"/>
          <w:lang w:val="uk-UA"/>
        </w:rPr>
        <w:tab/>
      </w:r>
      <w:r>
        <w:rPr>
          <w:rFonts w:ascii="Times New Roman CYR" w:hAnsi="Times New Roman CYR" w:cs="Times New Roman CYR"/>
          <w:i w:val="0"/>
          <w:iCs/>
          <w:sz w:val="32"/>
          <w:szCs w:val="32"/>
          <w:lang w:val="uk-UA"/>
        </w:rPr>
        <w:tab/>
      </w:r>
      <w:r>
        <w:rPr>
          <w:rFonts w:ascii="Times New Roman CYR" w:hAnsi="Times New Roman CYR" w:cs="Times New Roman CYR"/>
          <w:i w:val="0"/>
          <w:iCs/>
          <w:sz w:val="32"/>
          <w:szCs w:val="32"/>
          <w:lang w:val="uk-UA"/>
        </w:rPr>
        <w:tab/>
      </w:r>
    </w:p>
    <w:p w:rsidR="00176303" w:rsidRDefault="00176303">
      <w:pPr>
        <w:widowControl w:val="0"/>
        <w:autoSpaceDE w:val="0"/>
        <w:autoSpaceDN w:val="0"/>
        <w:adjustRightInd w:val="0"/>
        <w:rPr>
          <w:rFonts w:cs="Georgia"/>
          <w:b w:val="0"/>
          <w:bCs/>
          <w:i w:val="0"/>
          <w:iCs/>
          <w:sz w:val="56"/>
          <w:szCs w:val="56"/>
          <w:lang w:val="uk-UA"/>
        </w:rPr>
      </w:pPr>
    </w:p>
    <w:p w:rsidR="00176303" w:rsidRDefault="00853A77">
      <w:pPr>
        <w:widowControl w:val="0"/>
        <w:autoSpaceDE w:val="0"/>
        <w:autoSpaceDN w:val="0"/>
        <w:adjustRightInd w:val="0"/>
        <w:rPr>
          <w:rFonts w:cs="Georgia"/>
          <w:b w:val="0"/>
          <w:bCs/>
          <w:i w:val="0"/>
          <w:iCs/>
          <w:sz w:val="22"/>
          <w:szCs w:val="22"/>
          <w:lang w:val="en-US"/>
        </w:rPr>
      </w:pPr>
      <w:r>
        <w:rPr>
          <w:rFonts w:cs="Georgia"/>
          <w:b w:val="0"/>
          <w:bCs/>
          <w:i w:val="0"/>
          <w:iCs/>
          <w:sz w:val="22"/>
          <w:szCs w:val="22"/>
          <w:lang w:val="uk-UA"/>
        </w:rPr>
        <w:t xml:space="preserve">                           </w:t>
      </w:r>
      <w:r>
        <w:rPr>
          <w:rFonts w:cs="Georgia"/>
          <w:b w:val="0"/>
          <w:bCs/>
          <w:i w:val="0"/>
          <w:iCs/>
          <w:sz w:val="22"/>
          <w:szCs w:val="22"/>
          <w:lang w:val="uk-UA"/>
        </w:rPr>
        <w:tab/>
      </w:r>
      <w:r>
        <w:rPr>
          <w:rFonts w:cs="Georgia"/>
          <w:b w:val="0"/>
          <w:bCs/>
          <w:i w:val="0"/>
          <w:iCs/>
          <w:sz w:val="22"/>
          <w:szCs w:val="22"/>
          <w:lang w:val="uk-UA"/>
        </w:rPr>
        <w:tab/>
      </w:r>
      <w:r>
        <w:rPr>
          <w:rFonts w:cs="Georgia"/>
          <w:b w:val="0"/>
          <w:bCs/>
          <w:i w:val="0"/>
          <w:iCs/>
          <w:sz w:val="22"/>
          <w:szCs w:val="22"/>
          <w:lang w:val="uk-UA"/>
        </w:rPr>
        <w:tab/>
      </w:r>
    </w:p>
    <w:p w:rsidR="00176303" w:rsidRDefault="00176303">
      <w:pPr>
        <w:widowControl w:val="0"/>
        <w:autoSpaceDE w:val="0"/>
        <w:autoSpaceDN w:val="0"/>
        <w:adjustRightInd w:val="0"/>
        <w:rPr>
          <w:rFonts w:ascii="Times New Roman CYR" w:hAnsi="Times New Roman CYR" w:cs="Times New Roman CYR"/>
          <w:sz w:val="22"/>
          <w:szCs w:val="22"/>
          <w:lang w:val="en-US"/>
        </w:rPr>
      </w:pPr>
    </w:p>
    <w:p w:rsidR="00176303" w:rsidRDefault="00176303">
      <w:pPr>
        <w:widowControl w:val="0"/>
        <w:autoSpaceDE w:val="0"/>
        <w:autoSpaceDN w:val="0"/>
        <w:adjustRightInd w:val="0"/>
        <w:rPr>
          <w:rFonts w:ascii="Times New Roman CYR" w:hAnsi="Times New Roman CYR" w:cs="Times New Roman CYR"/>
          <w:sz w:val="22"/>
          <w:szCs w:val="22"/>
          <w:lang w:val="en-US"/>
        </w:rPr>
      </w:pPr>
    </w:p>
    <w:p w:rsidR="00176303" w:rsidRDefault="00853A77">
      <w:pPr>
        <w:widowControl w:val="0"/>
        <w:autoSpaceDE w:val="0"/>
        <w:autoSpaceDN w:val="0"/>
        <w:adjustRightInd w:val="0"/>
        <w:ind w:left="2832" w:firstLine="708"/>
        <w:rPr>
          <w:rFonts w:cs="Georgia"/>
          <w:b w:val="0"/>
          <w:bCs/>
          <w:i w:val="0"/>
          <w:iCs/>
          <w:sz w:val="22"/>
          <w:szCs w:val="22"/>
        </w:rPr>
      </w:pPr>
      <w:r>
        <w:rPr>
          <w:rFonts w:ascii="Times New Roman CYR" w:hAnsi="Times New Roman CYR" w:cs="Times New Roman CYR"/>
          <w:b w:val="0"/>
          <w:i w:val="0"/>
          <w:sz w:val="22"/>
          <w:szCs w:val="22"/>
          <w:lang w:val="uk-UA"/>
        </w:rPr>
        <w:t>Львів - 2004</w:t>
      </w:r>
    </w:p>
    <w:p w:rsidR="00176303" w:rsidRDefault="00853A77">
      <w:pPr>
        <w:widowControl w:val="0"/>
        <w:autoSpaceDE w:val="0"/>
        <w:autoSpaceDN w:val="0"/>
        <w:adjustRightInd w:val="0"/>
        <w:rPr>
          <w:rFonts w:ascii="Times New Roman CYR" w:hAnsi="Times New Roman CYR" w:cs="Times New Roman CYR"/>
          <w:i w:val="0"/>
          <w:sz w:val="32"/>
          <w:szCs w:val="32"/>
          <w:lang w:val="uk-UA"/>
        </w:rPr>
      </w:pPr>
      <w:r>
        <w:rPr>
          <w:rFonts w:ascii="Times New Roman CYR" w:hAnsi="Times New Roman CYR" w:cs="Times New Roman CYR"/>
          <w:i w:val="0"/>
          <w:sz w:val="32"/>
          <w:szCs w:val="32"/>
          <w:lang w:val="uk-UA"/>
        </w:rPr>
        <w:t xml:space="preserve">             План звіту:</w:t>
      </w:r>
    </w:p>
    <w:p w:rsidR="00176303" w:rsidRDefault="00853A77">
      <w:pPr>
        <w:widowControl w:val="0"/>
        <w:numPr>
          <w:ilvl w:val="0"/>
          <w:numId w:val="15"/>
        </w:numPr>
        <w:autoSpaceDE w:val="0"/>
        <w:autoSpaceDN w:val="0"/>
        <w:adjustRightInd w:val="0"/>
        <w:spacing w:before="100" w:beforeAutospacing="1" w:after="100" w:afterAutospacing="1" w:line="360" w:lineRule="auto"/>
        <w:rPr>
          <w:rFonts w:ascii="Times New Roman" w:hAnsi="Times New Roman"/>
          <w:b w:val="0"/>
          <w:i w:val="0"/>
          <w:sz w:val="28"/>
          <w:szCs w:val="28"/>
          <w:lang w:val="uk-UA"/>
        </w:rPr>
      </w:pPr>
      <w:r>
        <w:rPr>
          <w:rFonts w:ascii="Times New Roman" w:hAnsi="Times New Roman"/>
          <w:b w:val="0"/>
          <w:i w:val="0"/>
          <w:sz w:val="28"/>
          <w:szCs w:val="28"/>
          <w:lang w:val="uk-UA"/>
        </w:rPr>
        <w:t>Трускавець, як населений пункт.</w:t>
      </w:r>
    </w:p>
    <w:p w:rsidR="00176303" w:rsidRDefault="00853A77">
      <w:pPr>
        <w:widowControl w:val="0"/>
        <w:numPr>
          <w:ilvl w:val="0"/>
          <w:numId w:val="15"/>
        </w:numPr>
        <w:autoSpaceDE w:val="0"/>
        <w:autoSpaceDN w:val="0"/>
        <w:adjustRightInd w:val="0"/>
        <w:spacing w:before="100" w:beforeAutospacing="1" w:after="100" w:afterAutospacing="1" w:line="360" w:lineRule="auto"/>
        <w:rPr>
          <w:rFonts w:ascii="Times New Roman" w:hAnsi="Times New Roman"/>
          <w:b w:val="0"/>
          <w:i w:val="0"/>
          <w:sz w:val="28"/>
          <w:szCs w:val="28"/>
          <w:lang w:val="uk-UA"/>
        </w:rPr>
      </w:pPr>
      <w:r>
        <w:rPr>
          <w:rFonts w:ascii="Times New Roman" w:hAnsi="Times New Roman"/>
          <w:b w:val="0"/>
          <w:i w:val="0"/>
          <w:sz w:val="28"/>
          <w:szCs w:val="28"/>
          <w:lang w:val="uk-UA"/>
        </w:rPr>
        <w:t>Історія розвитку курорту.</w:t>
      </w:r>
    </w:p>
    <w:p w:rsidR="00176303" w:rsidRDefault="00853A77">
      <w:pPr>
        <w:numPr>
          <w:ilvl w:val="0"/>
          <w:numId w:val="15"/>
        </w:numPr>
        <w:spacing w:before="100" w:beforeAutospacing="1" w:after="100" w:afterAutospacing="1" w:line="360" w:lineRule="auto"/>
        <w:rPr>
          <w:rFonts w:ascii="Times New Roman" w:hAnsi="Times New Roman"/>
          <w:b w:val="0"/>
          <w:i w:val="0"/>
          <w:sz w:val="28"/>
          <w:szCs w:val="28"/>
          <w:lang w:val="uk-UA"/>
        </w:rPr>
      </w:pPr>
      <w:r>
        <w:rPr>
          <w:rFonts w:ascii="Times New Roman" w:hAnsi="Times New Roman"/>
          <w:b w:val="0"/>
          <w:i w:val="0"/>
          <w:sz w:val="28"/>
          <w:szCs w:val="28"/>
          <w:lang w:val="uk-UA"/>
        </w:rPr>
        <w:t>Фізико-географічні умови Трускавця.</w:t>
      </w:r>
    </w:p>
    <w:p w:rsidR="00176303" w:rsidRDefault="00853A77">
      <w:pPr>
        <w:numPr>
          <w:ilvl w:val="0"/>
          <w:numId w:val="15"/>
        </w:numPr>
        <w:spacing w:before="100" w:beforeAutospacing="1" w:after="100" w:afterAutospacing="1" w:line="360" w:lineRule="auto"/>
        <w:rPr>
          <w:rFonts w:ascii="Times New Roman" w:hAnsi="Times New Roman"/>
          <w:b w:val="0"/>
          <w:i w:val="0"/>
          <w:sz w:val="28"/>
          <w:szCs w:val="28"/>
          <w:lang w:val="uk-UA"/>
        </w:rPr>
      </w:pPr>
      <w:r>
        <w:rPr>
          <w:rFonts w:ascii="Times New Roman" w:hAnsi="Times New Roman"/>
          <w:b w:val="0"/>
          <w:i w:val="0"/>
          <w:sz w:val="28"/>
          <w:szCs w:val="28"/>
          <w:lang w:val="uk-UA"/>
        </w:rPr>
        <w:t>Типи мінеральних вод курорту та їх бальнеологічна характеристика.</w:t>
      </w:r>
    </w:p>
    <w:p w:rsidR="00176303" w:rsidRDefault="00853A77">
      <w:pPr>
        <w:numPr>
          <w:ilvl w:val="0"/>
          <w:numId w:val="15"/>
        </w:numPr>
        <w:spacing w:before="100" w:beforeAutospacing="1" w:after="100" w:afterAutospacing="1" w:line="360" w:lineRule="auto"/>
        <w:rPr>
          <w:rFonts w:ascii="Times New Roman" w:hAnsi="Times New Roman"/>
          <w:b w:val="0"/>
          <w:i w:val="0"/>
          <w:sz w:val="28"/>
          <w:szCs w:val="28"/>
          <w:lang w:val="uk-UA"/>
        </w:rPr>
      </w:pPr>
      <w:r>
        <w:rPr>
          <w:rFonts w:ascii="Times New Roman" w:hAnsi="Times New Roman"/>
          <w:b w:val="0"/>
          <w:i w:val="0"/>
          <w:sz w:val="28"/>
          <w:szCs w:val="28"/>
          <w:lang w:val="uk-UA"/>
        </w:rPr>
        <w:t>Профіль курорту, лікувальні методики.</w:t>
      </w:r>
    </w:p>
    <w:p w:rsidR="00176303" w:rsidRDefault="00853A77">
      <w:pPr>
        <w:numPr>
          <w:ilvl w:val="0"/>
          <w:numId w:val="15"/>
        </w:numPr>
        <w:spacing w:before="100" w:beforeAutospacing="1" w:after="100" w:afterAutospacing="1" w:line="360" w:lineRule="auto"/>
        <w:rPr>
          <w:rFonts w:ascii="Times New Roman" w:hAnsi="Times New Roman"/>
          <w:b w:val="0"/>
          <w:i w:val="0"/>
          <w:sz w:val="28"/>
          <w:szCs w:val="28"/>
          <w:lang w:val="uk-UA"/>
        </w:rPr>
      </w:pPr>
      <w:r>
        <w:rPr>
          <w:rFonts w:ascii="Times New Roman" w:hAnsi="Times New Roman"/>
          <w:b w:val="0"/>
          <w:i w:val="0"/>
          <w:sz w:val="28"/>
          <w:szCs w:val="28"/>
          <w:lang w:val="uk-UA"/>
        </w:rPr>
        <w:t>Соціальна інфраструктура.</w:t>
      </w:r>
    </w:p>
    <w:p w:rsidR="00176303" w:rsidRDefault="00853A77">
      <w:pPr>
        <w:numPr>
          <w:ilvl w:val="0"/>
          <w:numId w:val="15"/>
        </w:numPr>
        <w:spacing w:before="100" w:beforeAutospacing="1" w:after="100" w:afterAutospacing="1" w:line="360" w:lineRule="auto"/>
        <w:rPr>
          <w:rFonts w:ascii="Times New Roman" w:hAnsi="Times New Roman"/>
          <w:b w:val="0"/>
          <w:i w:val="0"/>
          <w:sz w:val="28"/>
          <w:szCs w:val="28"/>
          <w:lang w:val="uk-UA"/>
        </w:rPr>
      </w:pPr>
      <w:r>
        <w:rPr>
          <w:rFonts w:ascii="Times New Roman" w:hAnsi="Times New Roman"/>
          <w:b w:val="0"/>
          <w:i w:val="0"/>
          <w:sz w:val="28"/>
          <w:szCs w:val="28"/>
          <w:lang w:val="uk-UA"/>
        </w:rPr>
        <w:t xml:space="preserve">Створення </w:t>
      </w:r>
      <w:r>
        <w:rPr>
          <w:rFonts w:ascii="Times New Roman" w:hAnsi="Times New Roman"/>
          <w:b w:val="0"/>
          <w:i w:val="0"/>
          <w:sz w:val="28"/>
          <w:szCs w:val="28"/>
        </w:rPr>
        <w:t>спеціальн</w:t>
      </w:r>
      <w:r>
        <w:rPr>
          <w:rFonts w:ascii="Times New Roman" w:hAnsi="Times New Roman"/>
          <w:b w:val="0"/>
          <w:i w:val="0"/>
          <w:sz w:val="28"/>
          <w:szCs w:val="28"/>
          <w:lang w:val="uk-UA"/>
        </w:rPr>
        <w:t>ої</w:t>
      </w:r>
      <w:r>
        <w:rPr>
          <w:rFonts w:ascii="Times New Roman" w:hAnsi="Times New Roman"/>
          <w:b w:val="0"/>
          <w:i w:val="0"/>
          <w:sz w:val="28"/>
          <w:szCs w:val="28"/>
        </w:rPr>
        <w:t xml:space="preserve"> економічн</w:t>
      </w:r>
      <w:r>
        <w:rPr>
          <w:rFonts w:ascii="Times New Roman" w:hAnsi="Times New Roman"/>
          <w:b w:val="0"/>
          <w:i w:val="0"/>
          <w:sz w:val="28"/>
          <w:szCs w:val="28"/>
          <w:lang w:val="uk-UA"/>
        </w:rPr>
        <w:t>ої</w:t>
      </w:r>
      <w:r>
        <w:rPr>
          <w:rFonts w:ascii="Times New Roman" w:hAnsi="Times New Roman"/>
          <w:b w:val="0"/>
          <w:i w:val="0"/>
          <w:sz w:val="28"/>
          <w:szCs w:val="28"/>
        </w:rPr>
        <w:t xml:space="preserve"> зон</w:t>
      </w:r>
      <w:r>
        <w:rPr>
          <w:rFonts w:ascii="Times New Roman" w:hAnsi="Times New Roman"/>
          <w:b w:val="0"/>
          <w:i w:val="0"/>
          <w:sz w:val="28"/>
          <w:szCs w:val="28"/>
          <w:lang w:val="uk-UA"/>
        </w:rPr>
        <w:t>и</w:t>
      </w:r>
      <w:r>
        <w:rPr>
          <w:rFonts w:ascii="Times New Roman" w:hAnsi="Times New Roman"/>
          <w:b w:val="0"/>
          <w:i w:val="0"/>
          <w:color w:val="auto"/>
          <w:sz w:val="28"/>
          <w:szCs w:val="28"/>
        </w:rPr>
        <w:t xml:space="preserve"> туристсько-рекреаційного типу</w:t>
      </w:r>
      <w:r>
        <w:rPr>
          <w:rFonts w:ascii="Times New Roman" w:hAnsi="Times New Roman"/>
          <w:b w:val="0"/>
          <w:i w:val="0"/>
          <w:sz w:val="28"/>
          <w:szCs w:val="28"/>
          <w:lang w:val="uk-UA"/>
        </w:rPr>
        <w:t xml:space="preserve"> - </w:t>
      </w:r>
      <w:r>
        <w:rPr>
          <w:rFonts w:ascii="Times New Roman" w:hAnsi="Times New Roman"/>
          <w:b w:val="0"/>
          <w:i w:val="0"/>
          <w:color w:val="auto"/>
          <w:sz w:val="28"/>
          <w:szCs w:val="28"/>
        </w:rPr>
        <w:t xml:space="preserve"> "Курортополіс Трускавець"</w:t>
      </w:r>
      <w:r>
        <w:rPr>
          <w:rFonts w:ascii="Times New Roman" w:hAnsi="Times New Roman"/>
          <w:b w:val="0"/>
          <w:i w:val="0"/>
          <w:sz w:val="28"/>
          <w:szCs w:val="28"/>
          <w:lang w:val="uk-UA"/>
        </w:rPr>
        <w:t>.</w:t>
      </w:r>
    </w:p>
    <w:p w:rsidR="00176303" w:rsidRDefault="00176303">
      <w:pPr>
        <w:rPr>
          <w:rFonts w:ascii="Times New Roman" w:hAnsi="Times New Roman"/>
          <w:b w:val="0"/>
          <w:i w:val="0"/>
          <w:sz w:val="32"/>
          <w:szCs w:val="32"/>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ind w:left="180" w:firstLine="528"/>
        <w:rPr>
          <w:rFonts w:ascii="Times New Roman" w:hAnsi="Times New Roman"/>
          <w:b w:val="0"/>
          <w:i w:val="0"/>
          <w:color w:val="auto"/>
          <w:sz w:val="28"/>
          <w:szCs w:val="28"/>
          <w:lang w:val="uk-UA"/>
        </w:rPr>
      </w:pPr>
    </w:p>
    <w:p w:rsidR="00176303" w:rsidRDefault="00176303">
      <w:pPr>
        <w:rPr>
          <w:rFonts w:ascii="Times New Roman" w:hAnsi="Times New Roman"/>
          <w:b w:val="0"/>
          <w:i w:val="0"/>
          <w:color w:val="auto"/>
          <w:sz w:val="28"/>
          <w:szCs w:val="28"/>
          <w:lang w:val="en-US"/>
        </w:rPr>
      </w:pPr>
    </w:p>
    <w:p w:rsidR="00176303" w:rsidRDefault="00853A77">
      <w:pPr>
        <w:rPr>
          <w:rFonts w:ascii="Times New Roman" w:hAnsi="Times New Roman"/>
          <w:b w:val="0"/>
          <w:i w:val="0"/>
          <w:color w:val="auto"/>
          <w:sz w:val="28"/>
          <w:szCs w:val="28"/>
        </w:rPr>
      </w:pPr>
      <w:r>
        <w:rPr>
          <w:rFonts w:ascii="Times New Roman" w:hAnsi="Times New Roman"/>
          <w:b w:val="0"/>
          <w:i w:val="0"/>
          <w:color w:val="auto"/>
          <w:sz w:val="28"/>
          <w:szCs w:val="28"/>
        </w:rPr>
        <w:t xml:space="preserve">        </w:t>
      </w:r>
      <w:r>
        <w:rPr>
          <w:rFonts w:ascii="Times New Roman" w:hAnsi="Times New Roman"/>
          <w:b w:val="0"/>
          <w:i w:val="0"/>
          <w:color w:val="auto"/>
          <w:sz w:val="28"/>
          <w:szCs w:val="28"/>
        </w:rPr>
        <w:tab/>
        <w:t xml:space="preserve">Трускавець – самобутній і надзвичайно привабливий курорт </w:t>
      </w:r>
      <w:r>
        <w:rPr>
          <w:rFonts w:ascii="Times New Roman" w:hAnsi="Times New Roman"/>
          <w:b w:val="0"/>
          <w:i w:val="0"/>
          <w:color w:val="auto"/>
          <w:sz w:val="28"/>
          <w:szCs w:val="28"/>
          <w:lang w:val="uk-UA"/>
        </w:rPr>
        <w:t xml:space="preserve">України </w:t>
      </w:r>
      <w:r>
        <w:rPr>
          <w:rFonts w:ascii="Times New Roman" w:hAnsi="Times New Roman"/>
          <w:b w:val="0"/>
          <w:i w:val="0"/>
          <w:color w:val="auto"/>
          <w:sz w:val="28"/>
          <w:szCs w:val="28"/>
        </w:rPr>
        <w:t xml:space="preserve"> – екологічно чиста зона. Щедрий розмаїттям природних багатств, курорт є однією з найдавніших оздоровниць Європи. Сьогодні Трускавець перетворився у великий курортний комплекс з сучасною лікувально-діагностичною базою. На Трускавецькому родовищі розвідані різні типи підземних мінеральних лікувальних вод, які відрізняються між собою як за хімічним складом і лікувальними компонентами, так і за умовами формування.</w:t>
      </w:r>
    </w:p>
    <w:p w:rsidR="00176303" w:rsidRDefault="00853A77">
      <w:pPr>
        <w:rPr>
          <w:rFonts w:ascii="Times New Roman" w:hAnsi="Times New Roman"/>
          <w:b w:val="0"/>
          <w:i w:val="0"/>
          <w:color w:val="auto"/>
          <w:sz w:val="28"/>
          <w:szCs w:val="28"/>
        </w:rPr>
      </w:pPr>
      <w:r>
        <w:rPr>
          <w:rFonts w:ascii="Times New Roman" w:hAnsi="Times New Roman"/>
          <w:b w:val="0"/>
          <w:i w:val="0"/>
          <w:color w:val="auto"/>
          <w:sz w:val="28"/>
          <w:szCs w:val="28"/>
        </w:rPr>
        <w:tab/>
      </w:r>
      <w:r>
        <w:rPr>
          <w:rFonts w:ascii="Times New Roman" w:hAnsi="Times New Roman"/>
          <w:b w:val="0"/>
          <w:i w:val="0"/>
          <w:color w:val="auto"/>
          <w:sz w:val="28"/>
          <w:szCs w:val="28"/>
          <w:lang w:val="en-US"/>
        </w:rPr>
        <w:t xml:space="preserve"> </w:t>
      </w:r>
      <w:r>
        <w:rPr>
          <w:rFonts w:ascii="Times New Roman" w:hAnsi="Times New Roman"/>
          <w:b w:val="0"/>
          <w:i w:val="0"/>
          <w:color w:val="auto"/>
          <w:sz w:val="28"/>
          <w:szCs w:val="28"/>
        </w:rPr>
        <w:t>Населення Трускавця - 26,6 тисяч осіб.</w:t>
      </w:r>
      <w:r>
        <w:rPr>
          <w:rFonts w:ascii="Times New Roman" w:hAnsi="Times New Roman"/>
          <w:b w:val="0"/>
          <w:i w:val="0"/>
          <w:color w:val="auto"/>
          <w:sz w:val="28"/>
          <w:szCs w:val="28"/>
        </w:rPr>
        <w:br/>
        <w:t xml:space="preserve"> </w:t>
      </w:r>
      <w:r>
        <w:rPr>
          <w:rFonts w:ascii="Times New Roman" w:hAnsi="Times New Roman"/>
          <w:b w:val="0"/>
          <w:i w:val="0"/>
          <w:color w:val="auto"/>
          <w:sz w:val="28"/>
          <w:szCs w:val="28"/>
        </w:rPr>
        <w:tab/>
        <w:t>Курорт розташований у мальовничій долині Східних Карпат на висоті 350 м над рівнем моря на віддалі 100 км на південь від Львова. Львівський аеропорт та залізниця зв'язує його з найбільшими містами України з країнами Європи.</w:t>
      </w:r>
      <w:r>
        <w:rPr>
          <w:rFonts w:ascii="Times New Roman" w:hAnsi="Times New Roman"/>
          <w:b w:val="0"/>
          <w:i w:val="0"/>
          <w:color w:val="auto"/>
          <w:sz w:val="28"/>
          <w:szCs w:val="28"/>
        </w:rPr>
        <w:br/>
        <w:t>Датою створення оздоровниці вважають 1827 рік (перша документальна згадка датована 1462 роком).</w:t>
      </w:r>
      <w:r>
        <w:rPr>
          <w:rFonts w:ascii="Times New Roman" w:hAnsi="Times New Roman"/>
          <w:b w:val="0"/>
          <w:i w:val="0"/>
          <w:color w:val="auto"/>
          <w:sz w:val="28"/>
          <w:szCs w:val="28"/>
        </w:rPr>
        <w:br/>
        <w:t xml:space="preserve">        </w:t>
      </w:r>
      <w:r>
        <w:rPr>
          <w:rFonts w:ascii="Times New Roman" w:hAnsi="Times New Roman"/>
          <w:b w:val="0"/>
          <w:i w:val="0"/>
          <w:color w:val="auto"/>
          <w:sz w:val="28"/>
          <w:szCs w:val="28"/>
        </w:rPr>
        <w:tab/>
        <w:t>Сьогодні курорт здатний бути зразком моделі рекрополісів, курортополісів і рекреаційних зон, місцем відпрацювування та поширення новітніх технологій в курортній галузі, впровадження ефективних методів лікування, реабілітації та оздоровлення населення, забезпечити раціональне використання рекреаційних ресурсів та належний рівень природо-охоронних заходів.</w:t>
      </w:r>
      <w:r>
        <w:rPr>
          <w:rFonts w:ascii="Times New Roman" w:hAnsi="Times New Roman"/>
          <w:b w:val="0"/>
          <w:i w:val="0"/>
          <w:color w:val="auto"/>
          <w:sz w:val="28"/>
          <w:szCs w:val="28"/>
        </w:rPr>
        <w:br/>
        <w:t xml:space="preserve"> </w:t>
      </w:r>
      <w:r>
        <w:rPr>
          <w:rFonts w:ascii="Times New Roman" w:hAnsi="Times New Roman"/>
          <w:b w:val="0"/>
          <w:i w:val="0"/>
          <w:color w:val="auto"/>
          <w:sz w:val="28"/>
          <w:szCs w:val="28"/>
        </w:rPr>
        <w:tab/>
        <w:t>Близько 170 тисяч осіб відпочивають тут щороку з усієї України та з-за кордону в 20 комфортабельних санаторіях, 23 пансіонатах, дитячих оздоровчих таборах. Висококваліфікований медичний персонал, прекрасна діагностична і лікувальна база забезпечують ефективність лікування.</w:t>
      </w:r>
      <w:r>
        <w:rPr>
          <w:rFonts w:ascii="Times New Roman" w:hAnsi="Times New Roman"/>
          <w:b w:val="0"/>
          <w:i w:val="0"/>
          <w:color w:val="auto"/>
          <w:sz w:val="28"/>
          <w:szCs w:val="28"/>
        </w:rPr>
        <w:br/>
        <w:t xml:space="preserve"> </w:t>
      </w:r>
      <w:r>
        <w:rPr>
          <w:rFonts w:ascii="Times New Roman" w:hAnsi="Times New Roman"/>
          <w:b w:val="0"/>
          <w:i w:val="0"/>
          <w:color w:val="auto"/>
          <w:sz w:val="28"/>
          <w:szCs w:val="28"/>
        </w:rPr>
        <w:tab/>
        <w:t>Місто Трускавець - затишна й екологічно чиста зона з помірно-континентальним кліматом, щедрим розмаїттям природних багатств, курорт є однією з найдавніших оздоровниць Європи. На його території зосереджені великі запаси мінеральних вод з 14-ма природними джерелами та поклади "гірського воску" - озокериту.</w:t>
      </w:r>
      <w:r>
        <w:rPr>
          <w:rFonts w:ascii="Times New Roman" w:hAnsi="Times New Roman"/>
          <w:b w:val="0"/>
          <w:i w:val="0"/>
          <w:color w:val="auto"/>
          <w:sz w:val="28"/>
          <w:szCs w:val="28"/>
        </w:rPr>
        <w:br/>
        <w:t xml:space="preserve"> </w:t>
      </w:r>
      <w:r>
        <w:rPr>
          <w:rFonts w:ascii="Times New Roman" w:hAnsi="Times New Roman"/>
          <w:b w:val="0"/>
          <w:i w:val="0"/>
          <w:color w:val="auto"/>
          <w:sz w:val="28"/>
          <w:szCs w:val="28"/>
        </w:rPr>
        <w:tab/>
        <w:t xml:space="preserve">Привабливість курорту забезпечує лікувальна вода "Нафтуся". Ця унікальна вода генетично пов'язана з нафтою, звідти і така милозвучна назва. </w:t>
      </w:r>
      <w:r>
        <w:rPr>
          <w:rFonts w:ascii="Times New Roman" w:hAnsi="Times New Roman"/>
          <w:b w:val="0"/>
          <w:i w:val="0"/>
          <w:color w:val="auto"/>
          <w:sz w:val="28"/>
          <w:szCs w:val="28"/>
        </w:rPr>
        <w:br/>
        <w:t xml:space="preserve"> </w:t>
      </w:r>
      <w:r>
        <w:rPr>
          <w:rFonts w:ascii="Times New Roman" w:hAnsi="Times New Roman"/>
          <w:b w:val="0"/>
          <w:i w:val="0"/>
          <w:color w:val="auto"/>
          <w:sz w:val="28"/>
          <w:szCs w:val="28"/>
        </w:rPr>
        <w:tab/>
        <w:t xml:space="preserve">Біологічно активні речовини "Нафтусі" розглядають як адаптогени, здатні суттєво підвищувати імунний статус організму. Ненасичені жирні кислоти, присутні в "Нафтусі", забезпечують антиоксидантний, антисклеротичний ефект. Окремі органічні сполуки, які входять до складу, підсилюють функцію печінки і нирок, що проявляється стимуляцією жовчеутворення і сичевиділення і, як наслідок, профілактика і лікування застійних явищ у печінці, жовчних і сичових шляхах, запобігання утворенню і сприяння виведенню невеликих каменів з нирок і жовчного міхура. "Нафтуся" забезпечує виведення з організму токсичних речовин, в тому числі і радіонуклідів. </w:t>
      </w:r>
      <w:r>
        <w:rPr>
          <w:rFonts w:ascii="Times New Roman" w:hAnsi="Times New Roman"/>
          <w:b w:val="0"/>
          <w:i w:val="0"/>
          <w:color w:val="auto"/>
          <w:sz w:val="28"/>
          <w:szCs w:val="28"/>
        </w:rPr>
        <w:br/>
        <w:t xml:space="preserve"> </w:t>
      </w:r>
      <w:r>
        <w:rPr>
          <w:rFonts w:ascii="Times New Roman" w:hAnsi="Times New Roman"/>
          <w:b w:val="0"/>
          <w:i w:val="0"/>
          <w:color w:val="auto"/>
          <w:sz w:val="28"/>
          <w:szCs w:val="28"/>
        </w:rPr>
        <w:tab/>
        <w:t xml:space="preserve">Купелі з хлоридно-натрієвою (морською), сірководневою, вуглекислою водами сприяють відновленню порушеного стану серцево-судинної системи, обмінних процесів у суглобах, хребті, м'язах, що проявляється зменшенням або ліквідацією болю, відновлення функції. </w:t>
      </w:r>
      <w:r>
        <w:rPr>
          <w:rFonts w:ascii="Times New Roman" w:hAnsi="Times New Roman"/>
          <w:b w:val="0"/>
          <w:i w:val="0"/>
          <w:color w:val="auto"/>
          <w:sz w:val="28"/>
          <w:szCs w:val="28"/>
        </w:rPr>
        <w:br/>
        <w:t xml:space="preserve"> </w:t>
      </w:r>
      <w:r>
        <w:rPr>
          <w:rFonts w:ascii="Times New Roman" w:hAnsi="Times New Roman"/>
          <w:b w:val="0"/>
          <w:i w:val="0"/>
          <w:color w:val="auto"/>
          <w:sz w:val="28"/>
          <w:szCs w:val="28"/>
        </w:rPr>
        <w:tab/>
        <w:t xml:space="preserve">Теплотерапія у вигляді аплікацій озокериту, парафіну, торфу, глини, сауна та апаратна фізіотерапія підсилюють ефект водолікування, сприянню в короткі терміни значних успіхів в оздоровленні. </w:t>
      </w:r>
      <w:r>
        <w:rPr>
          <w:rFonts w:ascii="Times New Roman" w:hAnsi="Times New Roman"/>
          <w:b w:val="0"/>
          <w:i w:val="0"/>
          <w:color w:val="auto"/>
          <w:sz w:val="28"/>
          <w:szCs w:val="28"/>
        </w:rPr>
        <w:br/>
        <w:t xml:space="preserve"> </w:t>
      </w:r>
      <w:r>
        <w:rPr>
          <w:rFonts w:ascii="Times New Roman" w:hAnsi="Times New Roman"/>
          <w:b w:val="0"/>
          <w:i w:val="0"/>
          <w:color w:val="auto"/>
          <w:sz w:val="28"/>
          <w:szCs w:val="28"/>
        </w:rPr>
        <w:tab/>
        <w:t xml:space="preserve">До послуг курортної медицини - ультразвукові та радіоізотопні методи обстеження, апарат дроблення каменів в нирках, ендоскопічні прилади з волоконною оптикою, які дають можливість оглянути порожнинні органи, біохімічні та імунноферментні аналізатори провідних фірм світу дозволяють визначити активність гормонів, ферментів, маркери пухлин, вміст електролітів, тощо. Застосування гама-спектрометрів дозволяє виявити в організмі радіонукліди. </w:t>
      </w:r>
      <w:r>
        <w:rPr>
          <w:rFonts w:ascii="Times New Roman" w:hAnsi="Times New Roman"/>
          <w:b w:val="0"/>
          <w:i w:val="0"/>
          <w:color w:val="auto"/>
          <w:sz w:val="28"/>
          <w:szCs w:val="28"/>
        </w:rPr>
        <w:br/>
        <w:t xml:space="preserve"> </w:t>
      </w:r>
      <w:r>
        <w:rPr>
          <w:rFonts w:ascii="Times New Roman" w:hAnsi="Times New Roman"/>
          <w:b w:val="0"/>
          <w:i w:val="0"/>
          <w:color w:val="auto"/>
          <w:sz w:val="28"/>
          <w:szCs w:val="28"/>
        </w:rPr>
        <w:tab/>
      </w:r>
      <w:r>
        <w:rPr>
          <w:rFonts w:ascii="Times New Roman" w:hAnsi="Times New Roman"/>
          <w:b w:val="0"/>
          <w:i w:val="0"/>
          <w:sz w:val="28"/>
          <w:szCs w:val="28"/>
          <w:lang w:val="uk-UA"/>
        </w:rPr>
        <w:t xml:space="preserve"> </w:t>
      </w:r>
    </w:p>
    <w:p w:rsidR="00176303" w:rsidRDefault="00853A77">
      <w:pPr>
        <w:rPr>
          <w:rFonts w:ascii="Times New Roman" w:hAnsi="Times New Roman"/>
          <w:i w:val="0"/>
          <w:sz w:val="32"/>
          <w:szCs w:val="32"/>
          <w:lang w:val="uk-UA"/>
        </w:rPr>
      </w:pPr>
      <w:r>
        <w:rPr>
          <w:rFonts w:ascii="Times New Roman" w:hAnsi="Times New Roman"/>
          <w:b w:val="0"/>
          <w:i w:val="0"/>
          <w:sz w:val="28"/>
          <w:szCs w:val="28"/>
        </w:rPr>
        <w:t xml:space="preserve">                          </w:t>
      </w:r>
      <w:r>
        <w:rPr>
          <w:rFonts w:ascii="Times New Roman" w:hAnsi="Times New Roman"/>
          <w:b w:val="0"/>
          <w:i w:val="0"/>
          <w:sz w:val="28"/>
          <w:szCs w:val="28"/>
        </w:rPr>
        <w:tab/>
      </w:r>
      <w:r>
        <w:rPr>
          <w:rFonts w:ascii="Times New Roman" w:hAnsi="Times New Roman"/>
          <w:b w:val="0"/>
          <w:i w:val="0"/>
          <w:sz w:val="28"/>
          <w:szCs w:val="28"/>
        </w:rPr>
        <w:tab/>
      </w:r>
      <w:r>
        <w:rPr>
          <w:rFonts w:ascii="Times New Roman" w:hAnsi="Times New Roman"/>
          <w:b w:val="0"/>
          <w:i w:val="0"/>
          <w:sz w:val="28"/>
          <w:szCs w:val="28"/>
          <w:lang w:val="uk-UA"/>
        </w:rPr>
        <w:t xml:space="preserve"> </w:t>
      </w:r>
      <w:r>
        <w:rPr>
          <w:rFonts w:ascii="Times New Roman" w:hAnsi="Times New Roman"/>
          <w:i w:val="0"/>
          <w:sz w:val="32"/>
          <w:szCs w:val="32"/>
          <w:lang w:val="uk-UA"/>
        </w:rPr>
        <w:t xml:space="preserve">Історія розвитку  </w:t>
      </w:r>
    </w:p>
    <w:p w:rsidR="00176303" w:rsidRDefault="00853A77">
      <w:pPr>
        <w:rPr>
          <w:rFonts w:ascii="Times New Roman" w:hAnsi="Times New Roman"/>
          <w:b w:val="0"/>
          <w:i w:val="0"/>
          <w:sz w:val="28"/>
          <w:szCs w:val="28"/>
          <w:lang w:val="uk-UA"/>
        </w:rPr>
      </w:pPr>
      <w:r>
        <w:rPr>
          <w:rFonts w:ascii="Times New Roman" w:hAnsi="Times New Roman"/>
          <w:b w:val="0"/>
          <w:i w:val="0"/>
          <w:sz w:val="28"/>
          <w:szCs w:val="28"/>
          <w:lang w:val="uk-UA"/>
        </w:rPr>
        <w:t xml:space="preserve">    Згадки про перше поселення в цій місцевості сягають </w:t>
      </w:r>
      <w:r>
        <w:rPr>
          <w:rFonts w:ascii="Times New Roman" w:hAnsi="Times New Roman"/>
          <w:b w:val="0"/>
          <w:i w:val="0"/>
          <w:sz w:val="28"/>
          <w:szCs w:val="28"/>
          <w:lang w:val="en-US"/>
        </w:rPr>
        <w:t>XI</w:t>
      </w:r>
      <w:r>
        <w:rPr>
          <w:rFonts w:ascii="Times New Roman" w:hAnsi="Times New Roman"/>
          <w:b w:val="0"/>
          <w:i w:val="0"/>
          <w:sz w:val="28"/>
          <w:szCs w:val="28"/>
          <w:lang w:val="uk-UA"/>
        </w:rPr>
        <w:t xml:space="preserve"> сторіччя. Навколо знайдених тут джерел із мінеральною водою розросталося і містечко.</w:t>
      </w:r>
    </w:p>
    <w:p w:rsidR="00176303" w:rsidRDefault="00853A77">
      <w:pPr>
        <w:rPr>
          <w:rFonts w:ascii="Times New Roman" w:hAnsi="Times New Roman"/>
          <w:b w:val="0"/>
          <w:i w:val="0"/>
          <w:sz w:val="28"/>
          <w:szCs w:val="28"/>
          <w:lang w:val="uk-UA"/>
        </w:rPr>
      </w:pPr>
      <w:r>
        <w:rPr>
          <w:rFonts w:ascii="Times New Roman" w:hAnsi="Times New Roman"/>
          <w:b w:val="0"/>
          <w:i w:val="0"/>
          <w:sz w:val="28"/>
          <w:szCs w:val="28"/>
          <w:lang w:val="uk-UA"/>
        </w:rPr>
        <w:t xml:space="preserve">     На початку </w:t>
      </w:r>
      <w:r>
        <w:rPr>
          <w:rFonts w:ascii="Times New Roman" w:hAnsi="Times New Roman"/>
          <w:b w:val="0"/>
          <w:i w:val="0"/>
          <w:sz w:val="28"/>
          <w:szCs w:val="28"/>
          <w:lang w:val="en-US"/>
        </w:rPr>
        <w:t>XIX</w:t>
      </w:r>
      <w:r>
        <w:rPr>
          <w:rFonts w:ascii="Times New Roman" w:hAnsi="Times New Roman"/>
          <w:b w:val="0"/>
          <w:i w:val="0"/>
          <w:sz w:val="28"/>
          <w:szCs w:val="28"/>
          <w:lang w:val="uk-UA"/>
        </w:rPr>
        <w:t xml:space="preserve"> ст. секрет лікувальної сили води став відомий за межами Трускавця. Офіційною датою заснування бальнеологічного курорту вважається 1827 рік, коли тут було споруджено приміщення для перших ванн, оскільки тоді вода використовувалась виключно для мінеральних купелей.</w:t>
      </w:r>
    </w:p>
    <w:p w:rsidR="00176303" w:rsidRDefault="00853A77">
      <w:pPr>
        <w:rPr>
          <w:rFonts w:ascii="Times New Roman" w:hAnsi="Times New Roman"/>
          <w:b w:val="0"/>
          <w:i w:val="0"/>
          <w:sz w:val="28"/>
          <w:szCs w:val="28"/>
          <w:lang w:val="uk-UA"/>
        </w:rPr>
      </w:pPr>
      <w:r>
        <w:rPr>
          <w:rFonts w:ascii="Times New Roman" w:hAnsi="Times New Roman"/>
          <w:b w:val="0"/>
          <w:i w:val="0"/>
          <w:sz w:val="28"/>
          <w:szCs w:val="28"/>
          <w:lang w:val="uk-UA"/>
        </w:rPr>
        <w:t xml:space="preserve">      Надалі було відкрито ще декілька джерел, води яких використовувались для питного лікування:</w:t>
      </w:r>
    </w:p>
    <w:p w:rsidR="00176303" w:rsidRDefault="00853A77">
      <w:pPr>
        <w:numPr>
          <w:ilvl w:val="0"/>
          <w:numId w:val="1"/>
        </w:numPr>
        <w:rPr>
          <w:rFonts w:ascii="Times New Roman" w:hAnsi="Times New Roman"/>
          <w:b w:val="0"/>
          <w:i w:val="0"/>
          <w:sz w:val="28"/>
          <w:szCs w:val="28"/>
          <w:lang w:val="uk-UA"/>
        </w:rPr>
      </w:pPr>
      <w:r>
        <w:rPr>
          <w:rFonts w:ascii="Times New Roman" w:hAnsi="Times New Roman"/>
          <w:b w:val="0"/>
          <w:i w:val="0"/>
          <w:sz w:val="28"/>
          <w:szCs w:val="28"/>
          <w:lang w:val="uk-UA"/>
        </w:rPr>
        <w:t>в 1833р. – солоно-гірке джерело „Марія”,</w:t>
      </w:r>
    </w:p>
    <w:p w:rsidR="00176303" w:rsidRDefault="00853A77">
      <w:pPr>
        <w:numPr>
          <w:ilvl w:val="0"/>
          <w:numId w:val="1"/>
        </w:numPr>
        <w:rPr>
          <w:rFonts w:ascii="Times New Roman" w:hAnsi="Times New Roman"/>
          <w:b w:val="0"/>
          <w:i w:val="0"/>
          <w:sz w:val="28"/>
          <w:szCs w:val="28"/>
          <w:lang w:val="uk-UA"/>
        </w:rPr>
      </w:pPr>
      <w:r>
        <w:rPr>
          <w:rFonts w:ascii="Times New Roman" w:hAnsi="Times New Roman"/>
          <w:b w:val="0"/>
          <w:i w:val="0"/>
          <w:sz w:val="28"/>
          <w:szCs w:val="28"/>
          <w:lang w:val="uk-UA"/>
        </w:rPr>
        <w:t>в 1835р. – гідрокарбонатно-сульфатне кальцієво-магнієве „Нафтуся”,</w:t>
      </w:r>
    </w:p>
    <w:p w:rsidR="00176303" w:rsidRDefault="00853A77">
      <w:pPr>
        <w:numPr>
          <w:ilvl w:val="0"/>
          <w:numId w:val="1"/>
        </w:numPr>
        <w:rPr>
          <w:rFonts w:ascii="Times New Roman" w:hAnsi="Times New Roman"/>
          <w:b w:val="0"/>
          <w:i w:val="0"/>
          <w:sz w:val="28"/>
          <w:szCs w:val="28"/>
          <w:lang w:val="uk-UA"/>
        </w:rPr>
      </w:pPr>
      <w:r>
        <w:rPr>
          <w:rFonts w:ascii="Times New Roman" w:hAnsi="Times New Roman"/>
          <w:b w:val="0"/>
          <w:i w:val="0"/>
          <w:sz w:val="28"/>
          <w:szCs w:val="28"/>
          <w:lang w:val="uk-UA"/>
        </w:rPr>
        <w:t>в 1842р. – хлоридно-сульфатне „Софія”,</w:t>
      </w:r>
    </w:p>
    <w:p w:rsidR="00176303" w:rsidRDefault="00853A77">
      <w:pPr>
        <w:numPr>
          <w:ilvl w:val="0"/>
          <w:numId w:val="1"/>
        </w:numPr>
        <w:rPr>
          <w:rFonts w:ascii="Times New Roman" w:hAnsi="Times New Roman"/>
          <w:b w:val="0"/>
          <w:i w:val="0"/>
          <w:sz w:val="28"/>
          <w:szCs w:val="28"/>
          <w:lang w:val="uk-UA"/>
        </w:rPr>
      </w:pPr>
      <w:r>
        <w:rPr>
          <w:rFonts w:ascii="Times New Roman" w:hAnsi="Times New Roman"/>
          <w:b w:val="0"/>
          <w:i w:val="0"/>
          <w:sz w:val="28"/>
          <w:szCs w:val="28"/>
          <w:lang w:val="uk-UA"/>
        </w:rPr>
        <w:t>в 1858р. – джерела сульфідних вод „Емануїл” і „Анна”.</w:t>
      </w:r>
    </w:p>
    <w:p w:rsidR="00176303" w:rsidRDefault="00853A77">
      <w:pPr>
        <w:ind w:left="226"/>
        <w:rPr>
          <w:rFonts w:ascii="Times New Roman" w:hAnsi="Times New Roman"/>
          <w:b w:val="0"/>
          <w:i w:val="0"/>
          <w:sz w:val="28"/>
          <w:szCs w:val="28"/>
          <w:lang w:val="uk-UA"/>
        </w:rPr>
      </w:pPr>
      <w:r>
        <w:rPr>
          <w:rFonts w:ascii="Times New Roman" w:hAnsi="Times New Roman"/>
          <w:b w:val="0"/>
          <w:i w:val="0"/>
          <w:sz w:val="28"/>
          <w:szCs w:val="28"/>
          <w:lang w:val="uk-UA"/>
        </w:rPr>
        <w:t>Були побудовані бальнео- та торфолічниці. З 1860-х рр. Курорт, що належав Австро-Угорщині, був переданий в оренду акціонерному товариству, а потім належав приватним особам. З 1911р. Він знаходився у віданні комерційного товариства. З 1921р. По 1939р. Трускавець належав Польщі, тоді ж були побудовані бальнеолікарня, бювети і павільйони мінеральних джерел, приватні готелі і пансіонати. Курорт функціонував тільки у літній сезон, лікування здійснювалось приватнопрактикуючими лікарнями. В 1939р. На базі приватних готелів і пансіонатів було відкрито 8 санаторіїв ( 1500 місць). З 1947р. Поряд із бальнеологічним лікуванням почали застосовувати теплолікування у вигляді аплікацій озокериту з Бориславського родовища.</w:t>
      </w:r>
    </w:p>
    <w:p w:rsidR="00176303" w:rsidRDefault="00853A77">
      <w:pPr>
        <w:ind w:left="226"/>
        <w:rPr>
          <w:rFonts w:ascii="Times New Roman" w:hAnsi="Times New Roman"/>
          <w:b w:val="0"/>
          <w:i w:val="0"/>
          <w:sz w:val="28"/>
          <w:szCs w:val="28"/>
          <w:lang w:val="uk-UA"/>
        </w:rPr>
      </w:pPr>
      <w:r>
        <w:rPr>
          <w:rFonts w:ascii="Times New Roman" w:hAnsi="Times New Roman"/>
          <w:b w:val="0"/>
          <w:i w:val="0"/>
          <w:sz w:val="28"/>
          <w:szCs w:val="28"/>
          <w:lang w:val="uk-UA"/>
        </w:rPr>
        <w:tab/>
        <w:t>У 1833р. Львівський фармацевт та хімік Теодор Торосевич провів дослідження вод трускавецького родовища, зокрема „Нафтусі”. Трускавець здобуває славу одного з провідних курортів тогочасної Європи. Його фактори за своїми лікувальними властивостями не поступалися таким відомим курортам Європи, як Віші, Баден-Баден, Карлові Вари. У Трускавці відпочивають почесні гості, посли та президенти іноземних країн.</w:t>
      </w:r>
    </w:p>
    <w:p w:rsidR="00176303" w:rsidRDefault="00853A77">
      <w:pPr>
        <w:ind w:left="226"/>
        <w:rPr>
          <w:rFonts w:ascii="Times New Roman" w:hAnsi="Times New Roman"/>
          <w:b w:val="0"/>
          <w:i w:val="0"/>
          <w:sz w:val="28"/>
          <w:szCs w:val="28"/>
          <w:lang w:val="en-US"/>
        </w:rPr>
      </w:pPr>
      <w:r>
        <w:rPr>
          <w:rFonts w:ascii="Times New Roman" w:hAnsi="Times New Roman"/>
          <w:b w:val="0"/>
          <w:i w:val="0"/>
          <w:sz w:val="28"/>
          <w:szCs w:val="28"/>
          <w:lang w:val="uk-UA"/>
        </w:rPr>
        <w:tab/>
        <w:t>Сьогоднішній Трускавець – це велике курортне місто, де одночасно можуть відпочивати до 15000 осіб,  а за рік місто відвідують до 200 тисяч курортників. Його розташування та чудові краєвиди, які привабили перших поселенців, мало змінилося. Це місто гарне будь-якої пори року.</w:t>
      </w:r>
    </w:p>
    <w:p w:rsidR="00176303" w:rsidRDefault="00176303">
      <w:pPr>
        <w:ind w:left="226"/>
        <w:rPr>
          <w:rFonts w:ascii="Times New Roman" w:hAnsi="Times New Roman"/>
          <w:b w:val="0"/>
          <w:i w:val="0"/>
          <w:sz w:val="28"/>
          <w:szCs w:val="28"/>
          <w:lang w:val="en-US"/>
        </w:rPr>
      </w:pPr>
    </w:p>
    <w:p w:rsidR="00176303" w:rsidRDefault="00853A77">
      <w:pPr>
        <w:ind w:left="226"/>
        <w:rPr>
          <w:rFonts w:ascii="Times New Roman" w:hAnsi="Times New Roman"/>
          <w:i w:val="0"/>
          <w:sz w:val="32"/>
          <w:szCs w:val="32"/>
          <w:lang w:val="uk-UA"/>
        </w:rPr>
      </w:pPr>
      <w:r>
        <w:rPr>
          <w:rFonts w:ascii="Times New Roman" w:hAnsi="Times New Roman"/>
          <w:b w:val="0"/>
          <w:i w:val="0"/>
          <w:sz w:val="28"/>
          <w:szCs w:val="28"/>
          <w:lang w:val="en-US"/>
        </w:rPr>
        <w:t xml:space="preserve">                                 </w:t>
      </w:r>
      <w:r>
        <w:rPr>
          <w:rFonts w:ascii="Times New Roman" w:hAnsi="Times New Roman"/>
          <w:i w:val="0"/>
          <w:sz w:val="32"/>
          <w:szCs w:val="32"/>
          <w:lang w:val="uk-UA"/>
        </w:rPr>
        <w:t>Фізико-географічні умови</w:t>
      </w:r>
    </w:p>
    <w:p w:rsidR="00176303" w:rsidRDefault="00853A77">
      <w:pPr>
        <w:ind w:left="226"/>
        <w:rPr>
          <w:rFonts w:ascii="Times New Roman" w:hAnsi="Times New Roman"/>
          <w:b w:val="0"/>
          <w:i w:val="0"/>
          <w:sz w:val="28"/>
          <w:szCs w:val="28"/>
          <w:lang w:val="uk-UA"/>
        </w:rPr>
      </w:pPr>
      <w:r>
        <w:rPr>
          <w:rFonts w:ascii="Times New Roman" w:hAnsi="Times New Roman"/>
          <w:b w:val="0"/>
          <w:i w:val="0"/>
          <w:sz w:val="28"/>
          <w:szCs w:val="28"/>
          <w:lang w:val="uk-UA"/>
        </w:rPr>
        <w:tab/>
        <w:t>Трускавець – самобутній і надзвичайно привабливий бальнеологічний курорт України. Він розташований у мальовничій долині передгір’я Східних Карпат на висоті 350 м над рівнем моря, в долині гірської р.Воротище (басейн Дністра). На схилах гір – змішані ліси (дуб, бук, модрина та ін.).</w:t>
      </w:r>
    </w:p>
    <w:p w:rsidR="00176303" w:rsidRDefault="00853A77">
      <w:pPr>
        <w:ind w:left="226"/>
        <w:rPr>
          <w:rFonts w:ascii="Times New Roman" w:hAnsi="Times New Roman"/>
          <w:b w:val="0"/>
          <w:i w:val="0"/>
          <w:sz w:val="28"/>
          <w:szCs w:val="28"/>
          <w:lang w:val="uk-UA"/>
        </w:rPr>
      </w:pPr>
      <w:r>
        <w:rPr>
          <w:rFonts w:ascii="Times New Roman" w:hAnsi="Times New Roman"/>
          <w:b w:val="0"/>
          <w:i w:val="0"/>
          <w:sz w:val="28"/>
          <w:szCs w:val="28"/>
          <w:lang w:val="uk-UA"/>
        </w:rPr>
        <w:tab/>
        <w:t>Це місто особливої природньої краси з кришталево чистим повітрям розташоване серед чарівних пологих лісистих схилів та стрімких річок.</w:t>
      </w:r>
    </w:p>
    <w:p w:rsidR="00176303" w:rsidRDefault="00853A77">
      <w:pPr>
        <w:ind w:left="226"/>
        <w:rPr>
          <w:rFonts w:ascii="Times New Roman" w:hAnsi="Times New Roman"/>
          <w:b w:val="0"/>
          <w:i w:val="0"/>
          <w:sz w:val="28"/>
          <w:szCs w:val="28"/>
          <w:lang w:val="uk-UA"/>
        </w:rPr>
      </w:pPr>
      <w:r>
        <w:rPr>
          <w:rFonts w:ascii="Times New Roman" w:hAnsi="Times New Roman"/>
          <w:b w:val="0"/>
          <w:i w:val="0"/>
          <w:sz w:val="28"/>
          <w:szCs w:val="28"/>
          <w:lang w:val="uk-UA"/>
        </w:rPr>
        <w:tab/>
        <w:t>Для Трускавця характерний теплий і помірно-вологий клімат. Зима помірно м</w:t>
      </w:r>
      <w:r>
        <w:rPr>
          <w:rFonts w:ascii="Times New Roman" w:hAnsi="Times New Roman"/>
          <w:b w:val="0"/>
          <w:i w:val="0"/>
          <w:sz w:val="28"/>
          <w:szCs w:val="28"/>
        </w:rPr>
        <w:t>’</w:t>
      </w:r>
      <w:r>
        <w:rPr>
          <w:rFonts w:ascii="Times New Roman" w:hAnsi="Times New Roman"/>
          <w:b w:val="0"/>
          <w:i w:val="0"/>
          <w:sz w:val="28"/>
          <w:szCs w:val="28"/>
          <w:lang w:val="uk-UA"/>
        </w:rPr>
        <w:t>яка. Весна наступає на початку березня, але морозняні погоди можуть відмічатися майже до середини квітня. Літо тепле, з чергуванням сонячних і хмарних погод. Осінь суха, тепла. Опадів близько 750 мм/рік, максимум – влітку. Число годин сонячного сяйва близько 2000 в рік.</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Курорт розташований на відстані 100 км південніше Львова та за 90 км від західного кордону України. Залізниця зв’язує його з найбільшими містами України, країн СНД, Європи. Між Трускавцем і Львовом курсують електропоїзди, автобуси та маршрутні таксі.</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Трускавець – екологічно чиста зона. Щедрий розмаїттям природних багатств, курорт є однією з найдавніших оздоровниць Європи. Сьогодні Трускавець перетворився у великий курортний комплекс з сучасною лікувально-діагностичною базою.</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r>
      <w:r>
        <w:rPr>
          <w:rFonts w:ascii="Times New Roman" w:hAnsi="Times New Roman"/>
          <w:b w:val="0"/>
          <w:i w:val="0"/>
          <w:sz w:val="28"/>
          <w:szCs w:val="28"/>
          <w:lang w:val="uk-UA"/>
        </w:rPr>
        <w:tab/>
      </w:r>
      <w:r>
        <w:rPr>
          <w:rFonts w:ascii="Times New Roman" w:hAnsi="Times New Roman"/>
          <w:b w:val="0"/>
          <w:i w:val="0"/>
          <w:sz w:val="28"/>
          <w:szCs w:val="28"/>
          <w:lang w:val="uk-UA"/>
        </w:rPr>
        <w:tab/>
      </w:r>
    </w:p>
    <w:p w:rsidR="00176303" w:rsidRDefault="00853A77">
      <w:pPr>
        <w:tabs>
          <w:tab w:val="left" w:pos="720"/>
        </w:tabs>
        <w:ind w:left="226"/>
        <w:rPr>
          <w:rFonts w:ascii="Times New Roman" w:hAnsi="Times New Roman"/>
          <w:i w:val="0"/>
          <w:sz w:val="32"/>
          <w:szCs w:val="32"/>
          <w:lang w:val="uk-UA"/>
        </w:rPr>
      </w:pPr>
      <w:r>
        <w:rPr>
          <w:rFonts w:ascii="Times New Roman" w:hAnsi="Times New Roman"/>
          <w:b w:val="0"/>
          <w:i w:val="0"/>
          <w:sz w:val="28"/>
          <w:szCs w:val="28"/>
          <w:lang w:val="uk-UA"/>
        </w:rPr>
        <w:tab/>
      </w:r>
      <w:r>
        <w:rPr>
          <w:rFonts w:ascii="Times New Roman" w:hAnsi="Times New Roman"/>
          <w:b w:val="0"/>
          <w:i w:val="0"/>
          <w:sz w:val="28"/>
          <w:szCs w:val="28"/>
          <w:lang w:val="uk-UA"/>
        </w:rPr>
        <w:tab/>
      </w:r>
      <w:r>
        <w:rPr>
          <w:rFonts w:ascii="Times New Roman" w:hAnsi="Times New Roman"/>
          <w:b w:val="0"/>
          <w:i w:val="0"/>
          <w:sz w:val="28"/>
          <w:szCs w:val="28"/>
          <w:lang w:val="uk-UA"/>
        </w:rPr>
        <w:tab/>
      </w:r>
      <w:r>
        <w:rPr>
          <w:rFonts w:ascii="Times New Roman" w:hAnsi="Times New Roman"/>
          <w:i w:val="0"/>
          <w:sz w:val="32"/>
          <w:szCs w:val="32"/>
          <w:lang w:val="uk-UA"/>
        </w:rPr>
        <w:t xml:space="preserve">Типи мінеральних вод курорту та їх  </w:t>
      </w:r>
    </w:p>
    <w:p w:rsidR="00176303" w:rsidRDefault="00853A77">
      <w:pPr>
        <w:tabs>
          <w:tab w:val="left" w:pos="720"/>
        </w:tabs>
        <w:ind w:left="226"/>
        <w:rPr>
          <w:rFonts w:ascii="Times New Roman" w:hAnsi="Times New Roman"/>
          <w:i w:val="0"/>
          <w:sz w:val="32"/>
          <w:szCs w:val="32"/>
          <w:lang w:val="uk-UA"/>
        </w:rPr>
      </w:pPr>
      <w:r>
        <w:rPr>
          <w:rFonts w:ascii="Times New Roman" w:hAnsi="Times New Roman"/>
          <w:i w:val="0"/>
          <w:sz w:val="32"/>
          <w:szCs w:val="32"/>
          <w:lang w:val="uk-UA"/>
        </w:rPr>
        <w:t xml:space="preserve">                           бальнеологічна характеристика</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На Трускавецькому родовищі розвідані різні типи підземних мінеральних лікувальних вод, які відрізняються між собою як за хімічним складом і лікувальними компонентами, так і за умовами формування.</w:t>
      </w:r>
    </w:p>
    <w:p w:rsidR="00176303" w:rsidRDefault="00853A77">
      <w:pPr>
        <w:tabs>
          <w:tab w:val="left" w:pos="720"/>
        </w:tabs>
        <w:ind w:left="226"/>
        <w:rPr>
          <w:rFonts w:ascii="Times New Roman" w:hAnsi="Times New Roman"/>
          <w:b w:val="0"/>
          <w:i w:val="0"/>
          <w:sz w:val="28"/>
          <w:szCs w:val="28"/>
          <w:lang w:val="en-US"/>
        </w:rPr>
      </w:pPr>
      <w:r>
        <w:rPr>
          <w:rFonts w:ascii="Times New Roman" w:hAnsi="Times New Roman"/>
          <w:b w:val="0"/>
          <w:i w:val="0"/>
          <w:sz w:val="28"/>
          <w:szCs w:val="28"/>
          <w:lang w:val="uk-UA"/>
        </w:rPr>
        <w:t>До складу гігромінеральної бази курорту входять:</w:t>
      </w:r>
    </w:p>
    <w:p w:rsidR="00176303" w:rsidRDefault="00853A77">
      <w:pPr>
        <w:numPr>
          <w:ilvl w:val="0"/>
          <w:numId w:val="5"/>
        </w:numPr>
        <w:tabs>
          <w:tab w:val="left" w:pos="720"/>
        </w:tabs>
        <w:rPr>
          <w:rFonts w:ascii="Times New Roman" w:hAnsi="Times New Roman"/>
          <w:b w:val="0"/>
          <w:i w:val="0"/>
          <w:sz w:val="28"/>
          <w:szCs w:val="28"/>
          <w:lang w:val="en-US"/>
        </w:rPr>
      </w:pPr>
      <w:r>
        <w:rPr>
          <w:rFonts w:ascii="Times New Roman" w:hAnsi="Times New Roman"/>
          <w:b w:val="0"/>
          <w:i w:val="0"/>
          <w:sz w:val="28"/>
          <w:szCs w:val="28"/>
          <w:lang w:val="uk-UA"/>
        </w:rPr>
        <w:t>Питні лікувальні води:</w:t>
      </w:r>
    </w:p>
    <w:p w:rsidR="00176303" w:rsidRDefault="00853A77">
      <w:pPr>
        <w:numPr>
          <w:ilvl w:val="0"/>
          <w:numId w:val="6"/>
        </w:numPr>
        <w:tabs>
          <w:tab w:val="left" w:pos="720"/>
        </w:tabs>
        <w:rPr>
          <w:rFonts w:ascii="Times New Roman" w:hAnsi="Times New Roman"/>
          <w:b w:val="0"/>
          <w:i w:val="0"/>
          <w:sz w:val="28"/>
          <w:szCs w:val="28"/>
          <w:lang w:val="en-US"/>
        </w:rPr>
      </w:pPr>
      <w:r>
        <w:rPr>
          <w:rFonts w:ascii="Times New Roman" w:hAnsi="Times New Roman"/>
          <w:b w:val="0"/>
          <w:i w:val="0"/>
          <w:sz w:val="28"/>
          <w:szCs w:val="28"/>
          <w:lang w:val="uk-UA"/>
        </w:rPr>
        <w:t xml:space="preserve"> „Нафтуся”</w:t>
      </w:r>
    </w:p>
    <w:p w:rsidR="00176303" w:rsidRDefault="00853A77">
      <w:pPr>
        <w:numPr>
          <w:ilvl w:val="0"/>
          <w:numId w:val="6"/>
        </w:numPr>
        <w:tabs>
          <w:tab w:val="left" w:pos="720"/>
        </w:tabs>
        <w:rPr>
          <w:rFonts w:ascii="Times New Roman" w:hAnsi="Times New Roman"/>
          <w:b w:val="0"/>
          <w:i w:val="0"/>
          <w:sz w:val="28"/>
          <w:szCs w:val="28"/>
          <w:lang w:val="en-US"/>
        </w:rPr>
      </w:pPr>
      <w:r>
        <w:rPr>
          <w:rFonts w:ascii="Times New Roman" w:hAnsi="Times New Roman"/>
          <w:b w:val="0"/>
          <w:i w:val="0"/>
          <w:sz w:val="28"/>
          <w:szCs w:val="28"/>
          <w:lang w:val="uk-UA"/>
        </w:rPr>
        <w:t xml:space="preserve"> джерела №1,2,3</w:t>
      </w:r>
    </w:p>
    <w:p w:rsidR="00176303" w:rsidRDefault="00853A77">
      <w:pPr>
        <w:numPr>
          <w:ilvl w:val="0"/>
          <w:numId w:val="6"/>
        </w:numPr>
        <w:tabs>
          <w:tab w:val="left" w:pos="720"/>
        </w:tabs>
        <w:rPr>
          <w:rFonts w:ascii="Times New Roman" w:hAnsi="Times New Roman"/>
          <w:b w:val="0"/>
          <w:i w:val="0"/>
          <w:sz w:val="28"/>
          <w:szCs w:val="28"/>
          <w:lang w:val="en-US"/>
        </w:rPr>
      </w:pPr>
      <w:r>
        <w:rPr>
          <w:rFonts w:ascii="Times New Roman" w:hAnsi="Times New Roman"/>
          <w:b w:val="0"/>
          <w:i w:val="0"/>
          <w:sz w:val="28"/>
          <w:szCs w:val="28"/>
          <w:lang w:val="uk-UA"/>
        </w:rPr>
        <w:t xml:space="preserve"> джерело №12</w:t>
      </w:r>
    </w:p>
    <w:p w:rsidR="00176303" w:rsidRDefault="00853A77">
      <w:pPr>
        <w:numPr>
          <w:ilvl w:val="0"/>
          <w:numId w:val="5"/>
        </w:numPr>
        <w:tabs>
          <w:tab w:val="left" w:pos="720"/>
        </w:tabs>
        <w:rPr>
          <w:rFonts w:ascii="Times New Roman" w:hAnsi="Times New Roman"/>
          <w:b w:val="0"/>
          <w:i w:val="0"/>
          <w:sz w:val="28"/>
          <w:szCs w:val="28"/>
          <w:lang w:val="en-US"/>
        </w:rPr>
      </w:pPr>
      <w:r>
        <w:rPr>
          <w:rFonts w:ascii="Times New Roman" w:hAnsi="Times New Roman"/>
          <w:b w:val="0"/>
          <w:i w:val="0"/>
          <w:sz w:val="28"/>
          <w:szCs w:val="28"/>
          <w:lang w:val="uk-UA"/>
        </w:rPr>
        <w:t>Води для зовнішнього застосування:</w:t>
      </w:r>
    </w:p>
    <w:p w:rsidR="00176303" w:rsidRDefault="00853A77">
      <w:pPr>
        <w:numPr>
          <w:ilvl w:val="0"/>
          <w:numId w:val="8"/>
        </w:numPr>
        <w:tabs>
          <w:tab w:val="left" w:pos="720"/>
        </w:tabs>
        <w:rPr>
          <w:rFonts w:ascii="Times New Roman" w:hAnsi="Times New Roman"/>
          <w:b w:val="0"/>
          <w:i w:val="0"/>
          <w:sz w:val="28"/>
          <w:szCs w:val="28"/>
          <w:lang w:val="en-US"/>
        </w:rPr>
      </w:pPr>
      <w:r>
        <w:rPr>
          <w:rFonts w:ascii="Times New Roman" w:hAnsi="Times New Roman"/>
          <w:b w:val="0"/>
          <w:i w:val="0"/>
          <w:sz w:val="28"/>
          <w:szCs w:val="28"/>
          <w:lang w:val="uk-UA"/>
        </w:rPr>
        <w:t xml:space="preserve"> розсоли без специфічних компонентів</w:t>
      </w:r>
    </w:p>
    <w:p w:rsidR="00176303" w:rsidRDefault="00853A77">
      <w:pPr>
        <w:numPr>
          <w:ilvl w:val="0"/>
          <w:numId w:val="8"/>
        </w:numPr>
        <w:tabs>
          <w:tab w:val="left" w:pos="720"/>
        </w:tabs>
        <w:rPr>
          <w:rFonts w:ascii="Times New Roman" w:hAnsi="Times New Roman"/>
          <w:b w:val="0"/>
          <w:i w:val="0"/>
          <w:sz w:val="28"/>
          <w:szCs w:val="28"/>
          <w:lang w:val="en-US"/>
        </w:rPr>
      </w:pPr>
      <w:r>
        <w:rPr>
          <w:rFonts w:ascii="Times New Roman" w:hAnsi="Times New Roman"/>
          <w:b w:val="0"/>
          <w:i w:val="0"/>
          <w:sz w:val="28"/>
          <w:szCs w:val="28"/>
          <w:lang w:val="uk-UA"/>
        </w:rPr>
        <w:t xml:space="preserve"> сірководневі розсоли </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Мінеральна лікувальна вода „Нафтуся” видобувається на однойменному родовищі „Нафтуся” в центрі міста. Експлуатаційні запаси затверджені в ДКЗ в 1973р. в кількості 47,2 м³/добу. Мінеральні води пов’язані з прошарками і лінзами пісковиків і пісків, тріщинуватих аргілітів воротищинської світи (загорська підсвіта) неогену. За хімічним складом це гідрокарбонатна магнієво-кальцієва вода з мінералізацією 0,6-0,8 г/дм³ і вмістом органічного вуглецю в межах 24,1-43,0 мг/дм³.</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Виводяться мінеральні води 9-ма свердловинами і 1 джерелом на невеликій території південно-східного схилу „Курортної Балки”. Постійно експлуатуються 4 свердловини №1-но, 8-но, 17-н, 21-н, інші – резервні (періодично працюють) і використовуються, як спостережні. Свердловина №14-н теж пройдена на родовищі „Нафтуся”, але виводить прісні води, які використовувались для заправки сифонів. Сучасний середньодобовий видобуток „Нафтусі” складає 11,1 м³/добу, максимальний – до 15-18 м³/добу буває у липні-серпні.</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Води джерел №1,2,3, - води високої (6-49 г/дм³) мінералізація хлоридного, сульфатно-хлоридного натрієвого складу. Затверджені запаси їх становлять 14,8 м³/добу. Технологічною схемою розробки родовища передбачено змішування видобутих солоних вод з прісною водою (мінералізація до 0,8 г/дм³) у співвідношеннях, які забезпечують мінералізацію підготовлених вод в 5 (вода джерела №1), 10 (вода джерела №2) і 15 (вода джерела №3) г/дм³.</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Вихідні води високої мінералізації виведені 5-масвердловинами (2-РГ, 7-А, 7-К, 9-Б, 68-РГ), три з яких – експлуатаційні (2-РГ, 9-Б, 68-РГ); прісні – двома свердловинами №5-К і 16-РК. Запаси прісної води не затверджувались. За підсумками багаторічних спостережень вони становлять не менше 10 м³/добу при самопливі, близько 30 м³/добу – при примусовому видобутку.</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Сучасне споживання вод високої мінералізації – 4,9 м³/добу.</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 xml:space="preserve">Мінеральна лікувальна вода джерела №12 – вода малої мінералізації (2,9 - 4,2 г/дм³), за аніонним складом – сульфатна, за катіонним – кальцієво-натрієва. Затверджені запаси – 9,5 м³/добу по категорії С. Вода виведена двома свердловинами глибиною 135-140 м, які розташовані в західній частині міста, одна з яких експлуатаційна (15-РКД). </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Останнім часом води не видобувались, що пов</w:t>
      </w:r>
      <w:r>
        <w:rPr>
          <w:rFonts w:ascii="Times New Roman" w:hAnsi="Times New Roman"/>
          <w:b w:val="0"/>
          <w:i w:val="0"/>
          <w:sz w:val="28"/>
          <w:szCs w:val="28"/>
        </w:rPr>
        <w:t>’</w:t>
      </w:r>
      <w:r>
        <w:rPr>
          <w:rFonts w:ascii="Times New Roman" w:hAnsi="Times New Roman"/>
          <w:b w:val="0"/>
          <w:i w:val="0"/>
          <w:sz w:val="28"/>
          <w:szCs w:val="28"/>
          <w:lang w:val="uk-UA"/>
        </w:rPr>
        <w:t>язано з забрудненням водоносного горизонту.</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Мінеральні води для ванн – розсоли та міцні розсоли різноманітного хімічного складу та мінералізації. За аніонним складом ці води хлоридні, сульфатно-хлоридні, за катіонним – натрієві, магнієво-натрієві, натрієво-магнієві. Мінералізація до 350 г/дм³.</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За винятком ділянки „Нафтуся” в „Курортній балці” ділянки з розвіданими запасами розташовані в околицях міста Трускавця. Сучасне споживання розсолів становить 35-36 м³/добу (максимальне - 52 м³/добу), що складає близько 13% від затверджених запасів. В експлуатації знаходяться ділянки „Липки” та „Воротище”. Розсоли виведені 10-ма свердловинами. На ділянці „Пом’ярки”, розташованій за 2,5 км південніше міста, свердловинами №22-РГ і 85-РГ виведені сірководневі розсоли, які в даний час не використовуються. По свердловинах ведуться режимні спостереження.</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Крім того такі ж сульфідні сульфатно-хлоридні кальцієво-натрієві води і розсоли з вмістом сірководню від 24 до 85 мг/дм³, розкриті в усті „Курортної Балки” 2 шахтними колодязями №6 і №7, по яких затверджені запаси в кількості 9,5 м³/добу, в даний час теж не використовують,ведуться режимні спостереження.</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За технологічною схемою розробки середовища для передачі споживачеві видобуті розсоли доводяться до мінералізаціі 100 г/дм³. Для розбавлення використовуються води міського водогону з середньодобовим забором 61,6 м³(в т.ч. 53,1 м³ - технологічні).</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Існуюча гідромінеральна база курорту повністю забезпечує його функціонування , а також перспективи розвитку.</w:t>
      </w:r>
    </w:p>
    <w:p w:rsidR="00176303" w:rsidRDefault="00176303">
      <w:pPr>
        <w:tabs>
          <w:tab w:val="left" w:pos="720"/>
        </w:tabs>
        <w:ind w:left="226"/>
        <w:rPr>
          <w:rFonts w:ascii="Times New Roman" w:hAnsi="Times New Roman"/>
          <w:b w:val="0"/>
          <w:i w:val="0"/>
          <w:sz w:val="28"/>
          <w:szCs w:val="28"/>
          <w:lang w:val="uk-UA"/>
        </w:rPr>
      </w:pPr>
    </w:p>
    <w:p w:rsidR="00176303" w:rsidRDefault="00853A77">
      <w:pPr>
        <w:tabs>
          <w:tab w:val="left" w:pos="720"/>
        </w:tabs>
        <w:ind w:left="226"/>
        <w:rPr>
          <w:rFonts w:ascii="Times New Roman" w:hAnsi="Times New Roman"/>
          <w:i w:val="0"/>
          <w:sz w:val="32"/>
          <w:szCs w:val="32"/>
          <w:lang w:val="uk-UA"/>
        </w:rPr>
      </w:pPr>
      <w:r>
        <w:rPr>
          <w:rFonts w:ascii="Times New Roman" w:hAnsi="Times New Roman"/>
          <w:b w:val="0"/>
          <w:i w:val="0"/>
          <w:sz w:val="28"/>
          <w:szCs w:val="28"/>
          <w:lang w:val="uk-UA"/>
        </w:rPr>
        <w:tab/>
      </w:r>
      <w:r>
        <w:rPr>
          <w:rFonts w:ascii="Times New Roman" w:hAnsi="Times New Roman"/>
          <w:b w:val="0"/>
          <w:i w:val="0"/>
          <w:sz w:val="28"/>
          <w:szCs w:val="28"/>
          <w:lang w:val="uk-UA"/>
        </w:rPr>
        <w:tab/>
        <w:t xml:space="preserve">      </w:t>
      </w:r>
      <w:r>
        <w:rPr>
          <w:rFonts w:ascii="Times New Roman" w:hAnsi="Times New Roman"/>
          <w:i w:val="0"/>
          <w:sz w:val="32"/>
          <w:szCs w:val="32"/>
          <w:lang w:val="uk-UA"/>
        </w:rPr>
        <w:t>Профіль курорту, лікувальні методики</w:t>
      </w:r>
    </w:p>
    <w:p w:rsidR="00176303" w:rsidRDefault="00853A77">
      <w:pPr>
        <w:tabs>
          <w:tab w:val="left" w:pos="720"/>
        </w:tabs>
        <w:ind w:left="226"/>
        <w:rPr>
          <w:rFonts w:ascii="Times New Roman" w:hAnsi="Times New Roman"/>
          <w:b w:val="0"/>
          <w:sz w:val="28"/>
          <w:szCs w:val="28"/>
          <w:lang w:val="uk-UA"/>
        </w:rPr>
      </w:pPr>
      <w:r>
        <w:rPr>
          <w:rFonts w:ascii="Times New Roman" w:hAnsi="Times New Roman"/>
          <w:b w:val="0"/>
          <w:sz w:val="28"/>
          <w:szCs w:val="28"/>
          <w:lang w:val="uk-UA"/>
        </w:rPr>
        <w:t>Оздоровчі фактори.</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Основне багатсьво Трускавця – це його природньо-оздоровчі фактори. Курорт набував слави завдяки лікувальній воді „Нафтуся” Трускавецького родовища. Це гідрокарбонатна, магнієво-кальцієва, слабомінералізована вода з високим вмістом органічних речовин нафтового походження. Саме органічними речовинами нафтового походження, які швидко руйнуються при контакті з повітрям, лікувальна „Нафтуся” Трускавецького родовища відрізняється від інших вод із вмістом органічних сполук. Тому „Нафтусю” необхідно пити лише в бюветі. Сьогодні немає їй рівних за лікувальним ефектом. Вода сприяє відходженню дрібних каменів і „піску” з нирок, жовчного міхура, сечо- та жовчовивідних шляхів, зменшує літогенність сечі та жовчі, тобто усуває небезпеку повторного каменеутворення. Лікувальна „Нафтуся” Трускавецького родовища нормалізує обмін речовин, зокрема вуглевадний обмін у хворих на цукровий діабет, поліпшує діяльність шлунково-кишкового тракту, підшлункової залози, підвищує активність залоз внутрішньої секреції, захищає і відновлює печінкові клітини, виводить з організму радіонукліди, шлаки та недоокислені продукти обміну речовин. Вона володіє сечогінною, жовчогінною, спазмолітичною, знеболюючою дією, знімає запальний процес у нирках, сечових шляхах, печінці, кишківнику тощо. Завдяки імуномодулюючій дії підвищує захисні сили організму , попереджує онкологічні захворювання.</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Вода джерела №1 „Марія” – це хлоридно-сульфатно-натрієва вода. Вона знижує шлункову секрецію, поліпшує моторну функцію кишківника, підсилює жовчоутворення і жовчовиділення, зменшує запальний процес та спастичні явища шлунково-кишкового тракту.</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Вода джерела №2 „Софія” – також хлоридно-сульфатно-натрієва вода. Вона стимулює шлункову секрецію, володіє вираженою жовчогінною дією, нормалізує моторну функцію шлунку та кишківника. Застосовується при супутніх захворюваннях шлунково-кишкового тракту, таких як хронічні гастрити з пониженою секрецією, хронічні коліти.</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Мінеральна вода „Юзя” – справжнє джерело краси, яка завдяки речовинам гліцеринового походження чудово оновлює шкіру, надаючи їй природного відтінку та особливої еластичності. Для зовнішнього застосування використовуються води інших джерел у вигляді ванн, гінекологічних зрошень, промивань кишківника, гідромасажу та інгаляцій. Крім мінеральних ванн, які поліпшують обмінні процеси в організмі, застосовуються вуглекислі і перлинні ванни, які особливо ефективно діють при захворюваннях серцево-судинної системи, цукровому діабеті, ожирінні тощо.</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Комплексне лікування на курорті включає ще один унікальний метод – озокеритотерапію. Озокерит складається з високомолекулярних парафінів і церезинів з домішками рідких масел. Єдине в світі родовище озокериту знаходиться на відстані 4 км від Трускавця в м.Бориславі. Застосування озокериту має протизапальну та анальгетичну дію і посилює гемодинаміку в ураженому органі.</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 xml:space="preserve">Успішно конкурує зі знаменитою карло-варською сіллю трускавецька сіль „Барбара”, яку добувають з високомінералізованої ропи. Її застосовують як жовчогінний та послаблюючий засіб. </w:t>
      </w:r>
    </w:p>
    <w:p w:rsidR="00176303" w:rsidRDefault="00176303">
      <w:pPr>
        <w:tabs>
          <w:tab w:val="left" w:pos="720"/>
        </w:tabs>
        <w:ind w:left="226"/>
        <w:rPr>
          <w:rFonts w:ascii="Times New Roman" w:hAnsi="Times New Roman"/>
          <w:b w:val="0"/>
          <w:sz w:val="28"/>
          <w:szCs w:val="28"/>
          <w:lang w:val="uk-UA"/>
        </w:rPr>
      </w:pPr>
    </w:p>
    <w:p w:rsidR="00176303" w:rsidRDefault="00853A77">
      <w:pPr>
        <w:tabs>
          <w:tab w:val="left" w:pos="720"/>
        </w:tabs>
        <w:ind w:left="226"/>
        <w:rPr>
          <w:rFonts w:ascii="Times New Roman" w:hAnsi="Times New Roman"/>
          <w:b w:val="0"/>
          <w:sz w:val="28"/>
          <w:szCs w:val="28"/>
          <w:lang w:val="uk-UA"/>
        </w:rPr>
      </w:pPr>
      <w:r>
        <w:rPr>
          <w:rFonts w:ascii="Times New Roman" w:hAnsi="Times New Roman"/>
          <w:b w:val="0"/>
          <w:sz w:val="28"/>
          <w:szCs w:val="28"/>
          <w:lang w:val="uk-UA"/>
        </w:rPr>
        <w:t>Діагностика.</w:t>
      </w:r>
    </w:p>
    <w:p w:rsidR="00176303" w:rsidRDefault="00853A77">
      <w:pPr>
        <w:tabs>
          <w:tab w:val="left" w:pos="720"/>
        </w:tabs>
        <w:ind w:left="226"/>
        <w:rPr>
          <w:rFonts w:ascii="Times New Roman" w:hAnsi="Times New Roman"/>
          <w:b w:val="0"/>
          <w:i w:val="0"/>
          <w:sz w:val="28"/>
          <w:szCs w:val="28"/>
          <w:lang w:val="en-US"/>
        </w:rPr>
      </w:pPr>
      <w:r>
        <w:rPr>
          <w:rFonts w:ascii="Times New Roman" w:hAnsi="Times New Roman"/>
          <w:b w:val="0"/>
          <w:i w:val="0"/>
          <w:sz w:val="28"/>
          <w:szCs w:val="28"/>
          <w:lang w:val="uk-UA"/>
        </w:rPr>
        <w:tab/>
        <w:t>Оскільки успіх лікування обумовлений , насамперед, встановлення точного діагносу, то методи діагностування надзвичайно важливі. ЗАТ „Трускавецькурорт” має прекрасну діагностичну базу, що дає можливість належно оцінити стан організму і своєчасно, на ранньому етапі, розпізнати хворобу. Точний діагнос допоможуть встановити: імунологічна, імуноферментна, біохімічна, загальноклінічна, бактеріологічна лабораторії; кабінети: функціональної діагностики (електрокардіографія, реовазографія, реогепатографія), ендоскопії (фіброгастродуоденоскопія, ректороманоскопія, рН-метрія, дуоденальне зондування), рентгенологічний, ультразвукового дослідження, радіоізотопної ренографії.</w:t>
      </w:r>
    </w:p>
    <w:p w:rsidR="00176303" w:rsidRDefault="00176303">
      <w:pPr>
        <w:tabs>
          <w:tab w:val="left" w:pos="720"/>
        </w:tabs>
        <w:ind w:left="226"/>
        <w:rPr>
          <w:rFonts w:ascii="Times New Roman" w:hAnsi="Times New Roman"/>
          <w:b w:val="0"/>
          <w:i w:val="0"/>
          <w:sz w:val="28"/>
          <w:szCs w:val="28"/>
          <w:lang w:val="en-US"/>
        </w:rPr>
      </w:pP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i w:val="0"/>
          <w:sz w:val="28"/>
          <w:szCs w:val="28"/>
          <w:u w:val="single"/>
          <w:lang w:val="uk-UA"/>
        </w:rPr>
        <w:t>Лікувальні методики</w:t>
      </w:r>
      <w:r>
        <w:rPr>
          <w:rFonts w:ascii="Times New Roman" w:hAnsi="Times New Roman"/>
          <w:b w:val="0"/>
          <w:i w:val="0"/>
          <w:sz w:val="28"/>
          <w:szCs w:val="28"/>
          <w:u w:val="single"/>
          <w:lang w:val="uk-UA"/>
        </w:rPr>
        <w:t>.</w:t>
      </w:r>
      <w:r>
        <w:rPr>
          <w:rFonts w:ascii="Times New Roman" w:hAnsi="Times New Roman"/>
          <w:b w:val="0"/>
          <w:i w:val="0"/>
          <w:sz w:val="28"/>
          <w:szCs w:val="28"/>
          <w:lang w:val="uk-UA"/>
        </w:rPr>
        <w:t xml:space="preserve"> У санаторіях та лікувально-діагностичних центрах ЗАТ „Трускавецькурорт” використовуються наступні лікувальні методики:</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u w:val="single"/>
          <w:lang w:val="uk-UA"/>
        </w:rPr>
        <w:t xml:space="preserve">Бальнеотерапія: </w:t>
      </w:r>
      <w:r>
        <w:rPr>
          <w:rFonts w:ascii="Times New Roman" w:hAnsi="Times New Roman"/>
          <w:b w:val="0"/>
          <w:i w:val="0"/>
          <w:sz w:val="28"/>
          <w:szCs w:val="28"/>
          <w:lang w:val="uk-UA"/>
        </w:rPr>
        <w:t xml:space="preserve"> ванни: мінеральні, мінеральні з фітодобавками, перлинні вуглукослі, вихрові; гідрокінезотерапія; душі (Шарко, циркулярний, висхідний, гідролазерний); підводний масаж у ванні та в басейні; плавання в басейні з мінеральною водою; сауна.</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u w:val="single"/>
          <w:lang w:val="uk-UA"/>
        </w:rPr>
        <w:t>Промивання кишківника:</w:t>
      </w:r>
      <w:r>
        <w:rPr>
          <w:rFonts w:ascii="Times New Roman" w:hAnsi="Times New Roman"/>
          <w:b w:val="0"/>
          <w:i w:val="0"/>
          <w:sz w:val="28"/>
          <w:szCs w:val="28"/>
          <w:lang w:val="uk-UA"/>
        </w:rPr>
        <w:t xml:space="preserve"> лікувальною мінеральною водою; мінеральною водою, обробленою іонами срібла; відварами лікарських трав; автоматизована гідроколонотерапія (промивання кишківника за допомогою спеціального апарату).</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u w:val="single"/>
          <w:lang w:val="uk-UA"/>
        </w:rPr>
        <w:t xml:space="preserve">Мікроклізми: </w:t>
      </w:r>
      <w:r>
        <w:rPr>
          <w:rFonts w:ascii="Times New Roman" w:hAnsi="Times New Roman"/>
          <w:b w:val="0"/>
          <w:i w:val="0"/>
          <w:sz w:val="28"/>
          <w:szCs w:val="28"/>
          <w:lang w:val="uk-UA"/>
        </w:rPr>
        <w:t>масляні, трав</w:t>
      </w:r>
      <w:r>
        <w:rPr>
          <w:rFonts w:ascii="Times New Roman" w:hAnsi="Times New Roman"/>
          <w:b w:val="0"/>
          <w:i w:val="0"/>
          <w:sz w:val="28"/>
          <w:szCs w:val="28"/>
        </w:rPr>
        <w:t>’</w:t>
      </w:r>
      <w:r>
        <w:rPr>
          <w:rFonts w:ascii="Times New Roman" w:hAnsi="Times New Roman"/>
          <w:b w:val="0"/>
          <w:i w:val="0"/>
          <w:sz w:val="28"/>
          <w:szCs w:val="28"/>
          <w:lang w:val="uk-UA"/>
        </w:rPr>
        <w:t>яні, з мінеральними водами і медикаментозні.</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Вагінальні зрошення мінеральними водами.</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Гідромасаж та гідролазерний масаж ясен мінеральною водою.</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u w:val="single"/>
          <w:lang w:val="uk-UA"/>
        </w:rPr>
        <w:t>Пелоїдотерапія:</w:t>
      </w:r>
      <w:r>
        <w:rPr>
          <w:rFonts w:ascii="Times New Roman" w:hAnsi="Times New Roman"/>
          <w:b w:val="0"/>
          <w:i w:val="0"/>
          <w:sz w:val="28"/>
          <w:szCs w:val="28"/>
          <w:lang w:val="uk-UA"/>
        </w:rPr>
        <w:t xml:space="preserve"> аплікації озокерафіну та озокераліну; мітигована озокеритотерапія за допомогою озокеритової грілки; пародонтологічні аплікації озопарафіну.</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u w:val="single"/>
          <w:lang w:val="uk-UA"/>
        </w:rPr>
        <w:t>Фізіотерапія:</w:t>
      </w:r>
      <w:r>
        <w:rPr>
          <w:rFonts w:ascii="Times New Roman" w:hAnsi="Times New Roman"/>
          <w:b w:val="0"/>
          <w:i w:val="0"/>
          <w:sz w:val="28"/>
          <w:szCs w:val="28"/>
          <w:lang w:val="uk-UA"/>
        </w:rPr>
        <w:t xml:space="preserve"> постійним електричним струмом: гальванізація, лікарський електрофорез, електросон, діадинамотерапія; змінним електричним струмом: ампліпульстерапія, ультратонотерапія, місцева дарсонвалізація; електромагнітним полем: магнітотерапія, індуктотермія, УВЧ-терапія, мікрохвильова терапія; ультразвукова терапія і фонофорез лікарських речовин; лазеротерапія, КВЧ-терапія.</w:t>
      </w:r>
    </w:p>
    <w:p w:rsidR="00176303" w:rsidRDefault="00853A77">
      <w:pPr>
        <w:tabs>
          <w:tab w:val="left" w:pos="720"/>
        </w:tabs>
        <w:ind w:left="226"/>
        <w:rPr>
          <w:rFonts w:ascii="Times New Roman" w:hAnsi="Times New Roman"/>
          <w:b w:val="0"/>
          <w:i w:val="0"/>
          <w:sz w:val="28"/>
          <w:szCs w:val="28"/>
          <w:lang w:val="en-US"/>
        </w:rPr>
      </w:pPr>
      <w:r>
        <w:rPr>
          <w:rFonts w:ascii="Times New Roman" w:hAnsi="Times New Roman"/>
          <w:b w:val="0"/>
          <w:i w:val="0"/>
          <w:sz w:val="28"/>
          <w:szCs w:val="28"/>
          <w:u w:val="single"/>
          <w:lang w:val="uk-UA"/>
        </w:rPr>
        <w:t>Інгаляції:</w:t>
      </w:r>
      <w:r>
        <w:rPr>
          <w:rFonts w:ascii="Times New Roman" w:hAnsi="Times New Roman"/>
          <w:b w:val="0"/>
          <w:i w:val="0"/>
          <w:sz w:val="28"/>
          <w:szCs w:val="28"/>
          <w:lang w:val="uk-UA"/>
        </w:rPr>
        <w:t xml:space="preserve"> трав</w:t>
      </w:r>
      <w:r>
        <w:rPr>
          <w:rFonts w:ascii="Times New Roman" w:hAnsi="Times New Roman"/>
          <w:b w:val="0"/>
          <w:i w:val="0"/>
          <w:sz w:val="28"/>
          <w:szCs w:val="28"/>
          <w:lang w:val="en-US"/>
        </w:rPr>
        <w:t>’</w:t>
      </w:r>
      <w:r>
        <w:rPr>
          <w:rFonts w:ascii="Times New Roman" w:hAnsi="Times New Roman"/>
          <w:b w:val="0"/>
          <w:i w:val="0"/>
          <w:sz w:val="28"/>
          <w:szCs w:val="28"/>
          <w:lang w:val="uk-UA"/>
        </w:rPr>
        <w:t>яні, лужні, масляні.</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fr-FR"/>
        </w:rPr>
        <w:t>Аерозольтерапія</w:t>
      </w:r>
      <w:r>
        <w:rPr>
          <w:rFonts w:ascii="Times New Roman" w:hAnsi="Times New Roman"/>
          <w:b w:val="0"/>
          <w:i w:val="0"/>
          <w:sz w:val="28"/>
          <w:szCs w:val="28"/>
          <w:lang w:val="en-US"/>
        </w:rPr>
        <w:t xml:space="preserve"> </w:t>
      </w:r>
      <w:r>
        <w:rPr>
          <w:rFonts w:ascii="Times New Roman" w:hAnsi="Times New Roman"/>
          <w:b w:val="0"/>
          <w:i w:val="0"/>
          <w:sz w:val="28"/>
          <w:szCs w:val="28"/>
          <w:lang w:val="uk-UA"/>
        </w:rPr>
        <w:t>дрібнодисперсних речовин, аерозольтерапія з вібромасажем бронхів, аромотерапія, аерофітотерапія, спелеотерапія, синглетно-киснева терапія, фітококтейлі та кисневі пінки, лікувальний масаж, лікувальна фізкультура.</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Санаторії ЗАТ „Трускавецькурорт” обслуговуєзагальнокурортний центр дистанційної ударнохвильової літотрипсії (при клінічному санаторії „Каштан”) для дроблення каменів у нирках та сечовивідних шляхах. Для цього використовується сучасне обладнання засновника даного методу лікування – німецької фірми „</w:t>
      </w:r>
      <w:r>
        <w:rPr>
          <w:rFonts w:ascii="Times New Roman" w:hAnsi="Times New Roman"/>
          <w:b w:val="0"/>
          <w:i w:val="0"/>
          <w:sz w:val="28"/>
          <w:szCs w:val="28"/>
          <w:lang w:val="en-US"/>
        </w:rPr>
        <w:t>Dornier</w:t>
      </w:r>
      <w:r>
        <w:rPr>
          <w:rFonts w:ascii="Times New Roman" w:hAnsi="Times New Roman"/>
          <w:b w:val="0"/>
          <w:i w:val="0"/>
          <w:sz w:val="28"/>
          <w:szCs w:val="28"/>
          <w:lang w:val="uk-UA"/>
        </w:rPr>
        <w:t>”. Цей вид безопераційного лікування особливо ефективний при комплексному застосуванні слабомінералізованої води „Нафтуся” Трускавецького родовища. Після літотрипсії хворий проходить період реабілітації на курорті. В лікувальний комплекс входить також раціональна, збалансована дієтотерапія, лікувальна фізкультура, фізіотерапія, бальнеотерапія, озокеритотерапія, медикаментозна терапія за медичними показами.</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ab/>
        <w:t>Перевага дроблення каменів у нирках в умовах Трускавця полягає в малотравматичному і прискореному виведенні фрагментів роздробленого каменя, „піску”. При цьому швидше усувається запальний процес нирок, сечовивідних шляхів, знижується концентрація солей у сечі, нормалізується обмін речовин, що важливо для попередження повторного каменеутворення.</w:t>
      </w:r>
    </w:p>
    <w:p w:rsidR="00176303" w:rsidRDefault="00176303">
      <w:pPr>
        <w:tabs>
          <w:tab w:val="left" w:pos="720"/>
        </w:tabs>
        <w:ind w:left="226"/>
        <w:rPr>
          <w:rFonts w:ascii="Times New Roman" w:hAnsi="Times New Roman"/>
          <w:b w:val="0"/>
          <w:i w:val="0"/>
          <w:sz w:val="28"/>
          <w:szCs w:val="28"/>
          <w:lang w:val="uk-UA"/>
        </w:rPr>
      </w:pPr>
    </w:p>
    <w:p w:rsidR="00176303" w:rsidRDefault="00853A77">
      <w:pPr>
        <w:tabs>
          <w:tab w:val="left" w:pos="720"/>
        </w:tabs>
        <w:ind w:left="226"/>
        <w:rPr>
          <w:rFonts w:ascii="Times New Roman" w:hAnsi="Times New Roman"/>
          <w:b w:val="0"/>
          <w:sz w:val="28"/>
          <w:szCs w:val="28"/>
          <w:lang w:val="uk-UA"/>
        </w:rPr>
      </w:pPr>
      <w:r>
        <w:rPr>
          <w:rFonts w:ascii="Times New Roman" w:hAnsi="Times New Roman"/>
          <w:b w:val="0"/>
          <w:sz w:val="28"/>
          <w:szCs w:val="28"/>
          <w:lang w:val="uk-UA"/>
        </w:rPr>
        <w:t>Інтенсивні курси:</w:t>
      </w: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b w:val="0"/>
          <w:i w:val="0"/>
          <w:sz w:val="28"/>
          <w:szCs w:val="28"/>
          <w:lang w:val="uk-UA"/>
        </w:rPr>
        <w:t>Сучасний темп життя не завжди дозволяє приділити достатньо часу для вашого здоров’я. Тому розроблені скорочені інтенсивні курси цільової реабілітації на курорті Трускавець (термін лікування – 12-14 днів) за такими програмами: омолодження організму; антистресова; очищення організму; лікування ожиріння; косметологічна; лікування пародонтозу; лікування захворювань кишківника; лікування стереохондрозу; лікування хронічного простатиту; лікування хворих на хронічний пієлонефрит; загального діагностично-лікувального огляду; оздоровлення хворих на жовчнокам’яну хворобу; лікування дискінезії жовчовивідних шляхів; лікування хронічного холециститу; лікування панкреатиту; лікування сечокам’яної хвороби; лікування хворих на цукровий діабет; лікування хронічних запальних процесів жіночих статевих органів; лікування безпліддя запального генезу.</w:t>
      </w:r>
    </w:p>
    <w:p w:rsidR="00176303" w:rsidRDefault="00853A77">
      <w:pPr>
        <w:tabs>
          <w:tab w:val="left" w:pos="720"/>
        </w:tabs>
        <w:ind w:left="226"/>
        <w:rPr>
          <w:rFonts w:ascii="Times New Roman" w:hAnsi="Times New Roman"/>
          <w:b w:val="0"/>
          <w:i w:val="0"/>
          <w:sz w:val="28"/>
          <w:szCs w:val="28"/>
          <w:lang w:val="en-US"/>
        </w:rPr>
      </w:pPr>
      <w:r>
        <w:rPr>
          <w:rFonts w:ascii="Times New Roman" w:hAnsi="Times New Roman"/>
          <w:b w:val="0"/>
          <w:i w:val="0"/>
          <w:sz w:val="28"/>
          <w:szCs w:val="28"/>
          <w:lang w:val="uk-UA"/>
        </w:rPr>
        <w:tab/>
        <w:t>Скорочені курси цільової реабілітації за професійною належністю (термін лікування – 12-14 днів): програма оздоровлення керівників та державних службовців; програма оздоровлення водіїв; програма оздоровлення працівників сільського господарства; програма оздоровлення працівників металургійної промисловості; програма оздоровлення ділових людей; програма оздоровлення вчителів; програма оздоровлення шахтарів.</w:t>
      </w:r>
    </w:p>
    <w:p w:rsidR="00176303" w:rsidRDefault="00176303">
      <w:pPr>
        <w:tabs>
          <w:tab w:val="left" w:pos="720"/>
        </w:tabs>
        <w:ind w:left="226"/>
        <w:rPr>
          <w:rFonts w:ascii="Times New Roman" w:hAnsi="Times New Roman"/>
          <w:b w:val="0"/>
          <w:i w:val="0"/>
          <w:sz w:val="28"/>
          <w:szCs w:val="28"/>
          <w:lang w:val="uk-UA"/>
        </w:rPr>
      </w:pPr>
    </w:p>
    <w:p w:rsidR="00176303" w:rsidRDefault="00853A77">
      <w:pPr>
        <w:tabs>
          <w:tab w:val="left" w:pos="720"/>
        </w:tabs>
        <w:ind w:left="226"/>
        <w:rPr>
          <w:rFonts w:ascii="Times New Roman" w:hAnsi="Times New Roman"/>
          <w:b w:val="0"/>
          <w:i w:val="0"/>
          <w:sz w:val="28"/>
          <w:szCs w:val="28"/>
          <w:lang w:val="uk-UA"/>
        </w:rPr>
      </w:pPr>
      <w:r>
        <w:rPr>
          <w:rFonts w:ascii="Times New Roman" w:hAnsi="Times New Roman"/>
          <w:i w:val="0"/>
          <w:sz w:val="28"/>
          <w:szCs w:val="28"/>
          <w:lang w:val="uk-UA"/>
        </w:rPr>
        <w:t>Покази для лікування на курорті:</w:t>
      </w:r>
    </w:p>
    <w:p w:rsidR="00176303" w:rsidRDefault="00853A77">
      <w:pPr>
        <w:numPr>
          <w:ilvl w:val="0"/>
          <w:numId w:val="11"/>
        </w:numPr>
        <w:tabs>
          <w:tab w:val="clear" w:pos="1620"/>
          <w:tab w:val="num" w:pos="540"/>
        </w:tabs>
        <w:ind w:left="180" w:firstLine="0"/>
        <w:rPr>
          <w:rFonts w:ascii="Times New Roman" w:hAnsi="Times New Roman"/>
          <w:b w:val="0"/>
          <w:i w:val="0"/>
          <w:sz w:val="28"/>
          <w:szCs w:val="28"/>
          <w:lang w:val="uk-UA"/>
        </w:rPr>
      </w:pPr>
      <w:r>
        <w:rPr>
          <w:rFonts w:ascii="Times New Roman" w:hAnsi="Times New Roman"/>
          <w:b w:val="0"/>
          <w:sz w:val="28"/>
          <w:szCs w:val="28"/>
          <w:lang w:val="uk-UA"/>
        </w:rPr>
        <w:t xml:space="preserve">Захворювання нирок і сечовивідних шляхів: </w:t>
      </w:r>
      <w:r>
        <w:rPr>
          <w:rFonts w:ascii="Times New Roman" w:hAnsi="Times New Roman"/>
          <w:b w:val="0"/>
          <w:i w:val="0"/>
          <w:sz w:val="28"/>
          <w:szCs w:val="28"/>
          <w:lang w:val="uk-UA"/>
        </w:rPr>
        <w:t>хронічний пієлонефрит і цистит; залишкові явища перенесеного гострого пієлонефриту; сечокам’яна хвороба; стан після оперативного, інструментального та апаратного видалення каменів з нирок і сечових шляхів; вроджені аномалії нирок при відсутності ознак ниркової недостатності і вираженого порушення відтоку сечі; хронічний простатит.</w:t>
      </w:r>
    </w:p>
    <w:p w:rsidR="00176303" w:rsidRDefault="00853A77">
      <w:pPr>
        <w:numPr>
          <w:ilvl w:val="0"/>
          <w:numId w:val="11"/>
        </w:numPr>
        <w:tabs>
          <w:tab w:val="clear" w:pos="1620"/>
          <w:tab w:val="num" w:pos="540"/>
        </w:tabs>
        <w:ind w:left="180" w:firstLine="0"/>
        <w:rPr>
          <w:rFonts w:ascii="Times New Roman" w:hAnsi="Times New Roman"/>
          <w:b w:val="0"/>
          <w:i w:val="0"/>
          <w:sz w:val="28"/>
          <w:szCs w:val="28"/>
          <w:lang w:val="uk-UA"/>
        </w:rPr>
      </w:pPr>
      <w:r>
        <w:rPr>
          <w:rFonts w:ascii="Times New Roman" w:hAnsi="Times New Roman"/>
          <w:b w:val="0"/>
          <w:sz w:val="28"/>
          <w:szCs w:val="28"/>
          <w:lang w:val="uk-UA"/>
        </w:rPr>
        <w:t>Захворювання обміну речовин:</w:t>
      </w:r>
      <w:r>
        <w:rPr>
          <w:rFonts w:ascii="Times New Roman" w:hAnsi="Times New Roman"/>
          <w:b w:val="0"/>
          <w:i w:val="0"/>
          <w:sz w:val="28"/>
          <w:szCs w:val="28"/>
          <w:lang w:val="uk-UA"/>
        </w:rPr>
        <w:t xml:space="preserve"> цукровий діабет; сечові діатези; ожиріння.</w:t>
      </w:r>
    </w:p>
    <w:p w:rsidR="00176303" w:rsidRDefault="00853A77">
      <w:pPr>
        <w:numPr>
          <w:ilvl w:val="0"/>
          <w:numId w:val="11"/>
        </w:numPr>
        <w:tabs>
          <w:tab w:val="clear" w:pos="1620"/>
          <w:tab w:val="num" w:pos="540"/>
        </w:tabs>
        <w:ind w:left="180" w:firstLine="0"/>
        <w:rPr>
          <w:rFonts w:ascii="Times New Roman" w:hAnsi="Times New Roman"/>
          <w:b w:val="0"/>
          <w:i w:val="0"/>
          <w:sz w:val="28"/>
          <w:szCs w:val="28"/>
          <w:lang w:val="uk-UA"/>
        </w:rPr>
      </w:pPr>
      <w:r>
        <w:rPr>
          <w:rFonts w:ascii="Times New Roman" w:hAnsi="Times New Roman"/>
          <w:b w:val="0"/>
          <w:sz w:val="28"/>
          <w:szCs w:val="28"/>
          <w:lang w:val="uk-UA"/>
        </w:rPr>
        <w:t>Захворювання органів травлення:</w:t>
      </w:r>
      <w:r>
        <w:rPr>
          <w:rFonts w:ascii="Times New Roman" w:hAnsi="Times New Roman"/>
          <w:b w:val="0"/>
          <w:i w:val="0"/>
          <w:sz w:val="28"/>
          <w:szCs w:val="28"/>
          <w:lang w:val="uk-UA"/>
        </w:rPr>
        <w:t xml:space="preserve"> езофагіти; хронічні гастрити; функціональні захворювання жовчного міхура і жовчних шляхів; жовчо-кам’яна хвороба; хронічні гепатити; хронічні панкреатити; хронічні ентероколіти, коліти; функціональні розлади шлунка та кишківника, дисбактеріоз кишківника; ускладнення після операцій на органах травлення.</w:t>
      </w:r>
    </w:p>
    <w:p w:rsidR="00176303" w:rsidRDefault="00853A77">
      <w:pPr>
        <w:ind w:left="180" w:firstLine="528"/>
        <w:rPr>
          <w:rFonts w:ascii="Times New Roman" w:hAnsi="Times New Roman"/>
          <w:b w:val="0"/>
          <w:sz w:val="28"/>
          <w:szCs w:val="28"/>
          <w:lang w:val="uk-UA"/>
        </w:rPr>
      </w:pPr>
      <w:r>
        <w:rPr>
          <w:rFonts w:ascii="Times New Roman" w:hAnsi="Times New Roman"/>
          <w:b w:val="0"/>
          <w:i w:val="0"/>
          <w:sz w:val="28"/>
          <w:szCs w:val="28"/>
          <w:lang w:val="uk-UA"/>
        </w:rPr>
        <w:t xml:space="preserve">Окрім основної патології, на курорті Трускавець ефективно лікують і </w:t>
      </w:r>
      <w:r>
        <w:rPr>
          <w:rFonts w:ascii="Times New Roman" w:hAnsi="Times New Roman"/>
          <w:b w:val="0"/>
          <w:sz w:val="28"/>
          <w:szCs w:val="28"/>
          <w:lang w:val="uk-UA"/>
        </w:rPr>
        <w:t>супутні захворювання:</w:t>
      </w:r>
    </w:p>
    <w:p w:rsidR="00176303" w:rsidRDefault="00853A77">
      <w:pPr>
        <w:numPr>
          <w:ilvl w:val="0"/>
          <w:numId w:val="12"/>
        </w:numPr>
        <w:tabs>
          <w:tab w:val="clear" w:pos="1620"/>
        </w:tabs>
        <w:ind w:left="540"/>
        <w:rPr>
          <w:rFonts w:ascii="Times New Roman" w:hAnsi="Times New Roman"/>
          <w:b w:val="0"/>
          <w:i w:val="0"/>
          <w:sz w:val="28"/>
          <w:szCs w:val="28"/>
          <w:lang w:val="uk-UA"/>
        </w:rPr>
      </w:pPr>
      <w:r>
        <w:rPr>
          <w:rFonts w:ascii="Times New Roman" w:hAnsi="Times New Roman"/>
          <w:b w:val="0"/>
          <w:i w:val="0"/>
          <w:sz w:val="28"/>
          <w:szCs w:val="28"/>
          <w:lang w:val="uk-UA"/>
        </w:rPr>
        <w:t>порушення опорно-рухового апарату: остеохондрози, деформуючі остеохондрози, обмінно-дистрофічні поліартрити, посттравматичні артрити, обмінно-дистрофічні захворювання хребта;</w:t>
      </w:r>
    </w:p>
    <w:p w:rsidR="00176303" w:rsidRDefault="00853A77">
      <w:pPr>
        <w:numPr>
          <w:ilvl w:val="0"/>
          <w:numId w:val="12"/>
        </w:numPr>
        <w:tabs>
          <w:tab w:val="clear" w:pos="1620"/>
        </w:tabs>
        <w:ind w:left="540"/>
        <w:rPr>
          <w:rFonts w:ascii="Times New Roman" w:hAnsi="Times New Roman"/>
          <w:b w:val="0"/>
          <w:i w:val="0"/>
          <w:sz w:val="28"/>
          <w:szCs w:val="28"/>
          <w:lang w:val="uk-UA"/>
        </w:rPr>
      </w:pPr>
      <w:r>
        <w:rPr>
          <w:rFonts w:ascii="Times New Roman" w:hAnsi="Times New Roman"/>
          <w:b w:val="0"/>
          <w:i w:val="0"/>
          <w:sz w:val="28"/>
          <w:szCs w:val="28"/>
          <w:lang w:val="uk-UA"/>
        </w:rPr>
        <w:t>хвороби серцево-судинної системи: вегето-судинні дистонії, кардіоневрози;</w:t>
      </w:r>
    </w:p>
    <w:p w:rsidR="00176303" w:rsidRDefault="00853A77">
      <w:pPr>
        <w:numPr>
          <w:ilvl w:val="0"/>
          <w:numId w:val="12"/>
        </w:numPr>
        <w:tabs>
          <w:tab w:val="clear" w:pos="1620"/>
        </w:tabs>
        <w:ind w:left="540"/>
        <w:rPr>
          <w:rFonts w:ascii="Times New Roman" w:hAnsi="Times New Roman"/>
          <w:b w:val="0"/>
          <w:i w:val="0"/>
          <w:sz w:val="28"/>
          <w:szCs w:val="28"/>
          <w:lang w:val="uk-UA"/>
        </w:rPr>
      </w:pPr>
      <w:r>
        <w:rPr>
          <w:rFonts w:ascii="Times New Roman" w:hAnsi="Times New Roman"/>
          <w:b w:val="0"/>
          <w:i w:val="0"/>
          <w:sz w:val="28"/>
          <w:szCs w:val="28"/>
          <w:lang w:val="uk-UA"/>
        </w:rPr>
        <w:t>захворювання периферійної нервової системи: радикулоневрити, невралгії, корінцеві синдроми, радикуліти;</w:t>
      </w:r>
    </w:p>
    <w:p w:rsidR="00176303" w:rsidRDefault="00853A77">
      <w:pPr>
        <w:numPr>
          <w:ilvl w:val="0"/>
          <w:numId w:val="12"/>
        </w:numPr>
        <w:tabs>
          <w:tab w:val="clear" w:pos="1620"/>
        </w:tabs>
        <w:ind w:left="540"/>
        <w:rPr>
          <w:rFonts w:ascii="Times New Roman" w:hAnsi="Times New Roman"/>
          <w:b w:val="0"/>
          <w:i w:val="0"/>
          <w:sz w:val="28"/>
          <w:szCs w:val="28"/>
          <w:lang w:val="uk-UA"/>
        </w:rPr>
      </w:pPr>
      <w:r>
        <w:rPr>
          <w:rFonts w:ascii="Times New Roman" w:hAnsi="Times New Roman"/>
          <w:b w:val="0"/>
          <w:i w:val="0"/>
          <w:sz w:val="28"/>
          <w:szCs w:val="28"/>
          <w:lang w:val="uk-UA"/>
        </w:rPr>
        <w:t>функціональні захворювання нервової системи;</w:t>
      </w:r>
    </w:p>
    <w:p w:rsidR="00176303" w:rsidRDefault="00853A77">
      <w:pPr>
        <w:numPr>
          <w:ilvl w:val="0"/>
          <w:numId w:val="12"/>
        </w:numPr>
        <w:tabs>
          <w:tab w:val="clear" w:pos="1620"/>
        </w:tabs>
        <w:ind w:left="540"/>
        <w:rPr>
          <w:rFonts w:ascii="Times New Roman" w:hAnsi="Times New Roman"/>
          <w:b w:val="0"/>
          <w:i w:val="0"/>
          <w:sz w:val="28"/>
          <w:szCs w:val="28"/>
          <w:lang w:val="uk-UA"/>
        </w:rPr>
      </w:pPr>
      <w:r>
        <w:rPr>
          <w:rFonts w:ascii="Times New Roman" w:hAnsi="Times New Roman"/>
          <w:b w:val="0"/>
          <w:i w:val="0"/>
          <w:sz w:val="28"/>
          <w:szCs w:val="28"/>
          <w:lang w:val="uk-UA"/>
        </w:rPr>
        <w:t>хронічні запальні гінекологічні захворювання;</w:t>
      </w:r>
    </w:p>
    <w:p w:rsidR="00176303" w:rsidRDefault="00853A77">
      <w:pPr>
        <w:numPr>
          <w:ilvl w:val="0"/>
          <w:numId w:val="12"/>
        </w:numPr>
        <w:tabs>
          <w:tab w:val="clear" w:pos="1620"/>
        </w:tabs>
        <w:ind w:left="540"/>
        <w:rPr>
          <w:rFonts w:ascii="Times New Roman" w:hAnsi="Times New Roman"/>
          <w:b w:val="0"/>
          <w:i w:val="0"/>
          <w:sz w:val="28"/>
          <w:szCs w:val="28"/>
          <w:lang w:val="uk-UA"/>
        </w:rPr>
      </w:pPr>
      <w:r>
        <w:rPr>
          <w:rFonts w:ascii="Times New Roman" w:hAnsi="Times New Roman"/>
          <w:b w:val="0"/>
          <w:i w:val="0"/>
          <w:sz w:val="28"/>
          <w:szCs w:val="28"/>
          <w:lang w:val="uk-UA"/>
        </w:rPr>
        <w:t>хронічні захворювання бронхо-легеневої системи: бронхіти, фарингіти.</w:t>
      </w:r>
    </w:p>
    <w:p w:rsidR="00176303" w:rsidRDefault="00176303">
      <w:pPr>
        <w:ind w:left="180"/>
        <w:rPr>
          <w:rFonts w:ascii="Times New Roman" w:hAnsi="Times New Roman"/>
          <w:b w:val="0"/>
          <w:i w:val="0"/>
          <w:sz w:val="28"/>
          <w:szCs w:val="28"/>
          <w:lang w:val="uk-UA"/>
        </w:rPr>
      </w:pPr>
    </w:p>
    <w:p w:rsidR="00176303" w:rsidRDefault="00853A77">
      <w:pPr>
        <w:ind w:left="180"/>
        <w:rPr>
          <w:rFonts w:ascii="Times New Roman" w:hAnsi="Times New Roman"/>
          <w:i w:val="0"/>
          <w:sz w:val="32"/>
          <w:szCs w:val="32"/>
          <w:lang w:val="uk-UA"/>
        </w:rPr>
      </w:pPr>
      <w:r>
        <w:rPr>
          <w:rFonts w:ascii="Times New Roman" w:hAnsi="Times New Roman"/>
          <w:b w:val="0"/>
          <w:i w:val="0"/>
          <w:sz w:val="28"/>
          <w:szCs w:val="28"/>
          <w:lang w:val="uk-UA"/>
        </w:rPr>
        <w:t xml:space="preserve">                              </w:t>
      </w:r>
      <w:r>
        <w:rPr>
          <w:rFonts w:ascii="Times New Roman" w:hAnsi="Times New Roman"/>
          <w:i w:val="0"/>
          <w:sz w:val="32"/>
          <w:szCs w:val="32"/>
          <w:lang w:val="uk-UA"/>
        </w:rPr>
        <w:t>Соціальна інфраструктура</w:t>
      </w:r>
    </w:p>
    <w:p w:rsidR="00176303" w:rsidRDefault="00853A77">
      <w:pPr>
        <w:ind w:left="180"/>
        <w:rPr>
          <w:rFonts w:ascii="Times New Roman" w:hAnsi="Times New Roman"/>
          <w:b w:val="0"/>
          <w:i w:val="0"/>
          <w:sz w:val="28"/>
          <w:szCs w:val="28"/>
          <w:lang w:val="uk-UA"/>
        </w:rPr>
      </w:pPr>
      <w:r>
        <w:rPr>
          <w:rFonts w:ascii="Times New Roman" w:hAnsi="Times New Roman"/>
          <w:b w:val="0"/>
          <w:i w:val="0"/>
          <w:sz w:val="28"/>
          <w:szCs w:val="28"/>
          <w:lang w:val="uk-UA"/>
        </w:rPr>
        <w:tab/>
        <w:t>На курорті функціонує 33 санаторії на 11184 місця. Із загальнокурортних закладів є курортна поліклініка, бальнеофізіотерапевтичне відділення, центральна водолікарня, інгаляторій, озокеритолікарня, курзал. Організовано амбулаторно-курсівочне лікування, є також платна поліклініка. Окрім цього, функціонує відділення (філіал клініки) Одеського НДІ курортології.</w:t>
      </w:r>
    </w:p>
    <w:p w:rsidR="00176303" w:rsidRDefault="00853A77">
      <w:pPr>
        <w:ind w:left="180"/>
        <w:rPr>
          <w:rFonts w:ascii="Times New Roman" w:hAnsi="Times New Roman"/>
          <w:b w:val="0"/>
          <w:i w:val="0"/>
          <w:sz w:val="28"/>
          <w:szCs w:val="28"/>
          <w:lang w:val="en-US"/>
        </w:rPr>
      </w:pPr>
      <w:r>
        <w:rPr>
          <w:rFonts w:ascii="Times New Roman" w:hAnsi="Times New Roman"/>
          <w:b w:val="0"/>
          <w:i w:val="0"/>
          <w:sz w:val="28"/>
          <w:szCs w:val="28"/>
          <w:lang w:val="uk-UA"/>
        </w:rPr>
        <w:tab/>
        <w:t>Для відпочиваючих і туристів цікаві прогулянки по Трускавцю і його мальовничим околицям. В 3 км на північ від Трускавця знаходиться лісовий масив Пом’ярки, де є озеро, що утворилося на місці колишніх розробок озокериту, - популярне місце купання; поруч з озером – мінеральні джерела. В 1,5 км на північний захід від курорту, в урочищі Липки, також є мінеральні джерела, воду яких використовують для ванн. В Трускавці створено водосховище (пляж, човнова станція).</w:t>
      </w:r>
    </w:p>
    <w:p w:rsidR="00176303" w:rsidRDefault="00176303">
      <w:pPr>
        <w:ind w:left="180"/>
        <w:rPr>
          <w:rFonts w:ascii="Times New Roman" w:hAnsi="Times New Roman"/>
          <w:b w:val="0"/>
          <w:i w:val="0"/>
          <w:sz w:val="28"/>
          <w:szCs w:val="28"/>
          <w:lang w:val="en-US"/>
        </w:rPr>
      </w:pPr>
    </w:p>
    <w:p w:rsidR="00176303" w:rsidRDefault="00853A77">
      <w:pPr>
        <w:ind w:left="180" w:firstLine="528"/>
        <w:rPr>
          <w:rFonts w:ascii="Times New Roman" w:hAnsi="Times New Roman"/>
          <w:b w:val="0"/>
          <w:i w:val="0"/>
          <w:color w:val="auto"/>
          <w:sz w:val="28"/>
          <w:szCs w:val="28"/>
          <w:lang w:val="en-US"/>
        </w:rPr>
      </w:pPr>
      <w:r>
        <w:rPr>
          <w:rFonts w:ascii="Times New Roman" w:hAnsi="Times New Roman"/>
          <w:b w:val="0"/>
          <w:i w:val="0"/>
          <w:color w:val="auto"/>
          <w:sz w:val="28"/>
          <w:szCs w:val="28"/>
        </w:rPr>
        <w:t>Трускавець – самобутній і надзвичайно привабливий курорт – екологічно чиста зона. Щедрий розмаїттям природних багатств, курорт є однією з найдавніших оздоровниць Європи. Сьогодні Трускавець перетворився у великий курортний комплекс з сучасною лікувально-діагностичною базою. На Трускавецькому родовищі розвідані різні типи підземних мінеральних лікувальних вод, які відрізняються між собою як за хімічним складом і лікувальними компонентами, так і за умовами формування.</w:t>
      </w:r>
    </w:p>
    <w:p w:rsidR="00176303" w:rsidRDefault="00176303">
      <w:pPr>
        <w:ind w:left="180" w:firstLine="528"/>
        <w:rPr>
          <w:rFonts w:ascii="Times New Roman" w:hAnsi="Times New Roman"/>
          <w:b w:val="0"/>
          <w:i w:val="0"/>
          <w:color w:val="auto"/>
          <w:sz w:val="28"/>
          <w:szCs w:val="28"/>
          <w:lang w:val="en-US"/>
        </w:rPr>
      </w:pPr>
    </w:p>
    <w:p w:rsidR="00176303" w:rsidRDefault="00853A77">
      <w:pPr>
        <w:pStyle w:val="a4"/>
        <w:ind w:left="0"/>
        <w:rPr>
          <w:bCs/>
          <w:sz w:val="28"/>
          <w:szCs w:val="28"/>
        </w:rPr>
      </w:pPr>
      <w:r>
        <w:rPr>
          <w:bCs/>
          <w:sz w:val="28"/>
          <w:szCs w:val="28"/>
        </w:rPr>
        <w:t xml:space="preserve">      Станом на перше грудня 2002 року виконавчим комітетом Трускавецької міської ради затверджено 17 інвестиційних проектів кошторисною вартістю 33 564 тис доларів США, з яких 21 592,8 тис доларів, або 64 відсотка – іноземні інвестиції. З 17 затверджених інвестиційних проектів 9 реалізуються у лікувальній галузі, три – у харчовій, решта 5 пректів у галузях будівництва, зв`язку, виробництва теплової енергії, тощо. </w:t>
      </w:r>
    </w:p>
    <w:p w:rsidR="00176303" w:rsidRDefault="00853A77">
      <w:pPr>
        <w:pStyle w:val="a4"/>
        <w:ind w:left="0"/>
        <w:rPr>
          <w:bCs/>
          <w:sz w:val="28"/>
          <w:szCs w:val="28"/>
        </w:rPr>
      </w:pPr>
      <w:r>
        <w:rPr>
          <w:bCs/>
          <w:sz w:val="28"/>
          <w:szCs w:val="28"/>
        </w:rPr>
        <w:t xml:space="preserve">      У тому, що Трускавець стає привабливим для інвесторів, відбувається реалізація інвестиційних проектів, є і заслуга обєднання підприємств “Трускавець-курортосервіс” </w:t>
      </w:r>
    </w:p>
    <w:p w:rsidR="00176303" w:rsidRDefault="00853A77">
      <w:pPr>
        <w:pStyle w:val="a4"/>
        <w:ind w:left="0"/>
        <w:rPr>
          <w:bCs/>
          <w:sz w:val="28"/>
          <w:szCs w:val="28"/>
        </w:rPr>
      </w:pPr>
      <w:r>
        <w:rPr>
          <w:bCs/>
          <w:sz w:val="28"/>
          <w:szCs w:val="28"/>
        </w:rPr>
        <w:t xml:space="preserve">      Ця структура взяла активну участь у реалізації спільного із ЗАТ “Трускавецькурорт” інвестиційного проекту “Реконструкція спальних корпусів філії ЗАТ “Трускавецькурорт” Клінічний комплекс “Каштан” з облаштуванням комфортних номерів”, складовою частиною якого була реконструкція вілли “Христина”. </w:t>
      </w:r>
    </w:p>
    <w:p w:rsidR="00176303" w:rsidRDefault="00176303">
      <w:pPr>
        <w:rPr>
          <w:rFonts w:ascii="Times New Roman" w:hAnsi="Times New Roman"/>
          <w:b w:val="0"/>
          <w:i w:val="0"/>
          <w:color w:val="auto"/>
          <w:sz w:val="28"/>
          <w:szCs w:val="28"/>
        </w:rPr>
      </w:pPr>
    </w:p>
    <w:p w:rsidR="00176303" w:rsidRDefault="00853A77">
      <w:pPr>
        <w:rPr>
          <w:rFonts w:ascii="Times New Roman" w:hAnsi="Times New Roman"/>
          <w:b w:val="0"/>
          <w:i w:val="0"/>
          <w:color w:val="auto"/>
          <w:sz w:val="28"/>
          <w:szCs w:val="28"/>
        </w:rPr>
      </w:pPr>
      <w:r>
        <w:rPr>
          <w:rFonts w:ascii="Times New Roman" w:hAnsi="Times New Roman"/>
          <w:b w:val="0"/>
          <w:i w:val="0"/>
          <w:sz w:val="28"/>
          <w:szCs w:val="28"/>
        </w:rPr>
        <w:t xml:space="preserve"> </w:t>
      </w:r>
      <w:r>
        <w:rPr>
          <w:rFonts w:ascii="Times New Roman" w:hAnsi="Times New Roman"/>
          <w:b w:val="0"/>
          <w:i w:val="0"/>
          <w:sz w:val="28"/>
          <w:szCs w:val="28"/>
        </w:rPr>
        <w:tab/>
      </w:r>
      <w:r>
        <w:rPr>
          <w:rFonts w:ascii="Times New Roman" w:hAnsi="Times New Roman"/>
          <w:b w:val="0"/>
          <w:i w:val="0"/>
          <w:color w:val="auto"/>
          <w:sz w:val="28"/>
          <w:szCs w:val="28"/>
        </w:rPr>
        <w:t xml:space="preserve">З метою значного покращення якості і обсягів санаторного-курортного оздоровлення населення, прискорення реформування курортної галузі та розвитку туризму, забезпечення росту інноваційної та інвестиційної діяльності, концентрації матеріальних та фінансових ресурсів, вирішення проблем збереження унікальної гідромінеральної бази Карпат та її ефективного використання в умовах ринку створена спеціальна економічна зона туристсько-рекреаційного типу "Курортополіс Трускавець" </w:t>
      </w:r>
      <w:r w:rsidRPr="00D950BC">
        <w:rPr>
          <w:rFonts w:ascii="Times New Roman" w:hAnsi="Times New Roman"/>
          <w:b w:val="0"/>
          <w:i w:val="0"/>
          <w:sz w:val="28"/>
          <w:szCs w:val="28"/>
        </w:rPr>
        <w:t>(Закон України "Про спеціальну економічну зону туристсько-рекреаційного типу "Курортополіс Трускавець"</w:t>
      </w:r>
      <w:r>
        <w:rPr>
          <w:rFonts w:ascii="Times New Roman" w:hAnsi="Times New Roman"/>
          <w:b w:val="0"/>
          <w:i w:val="0"/>
          <w:color w:val="auto"/>
          <w:sz w:val="28"/>
          <w:szCs w:val="28"/>
        </w:rPr>
        <w:t xml:space="preserve"> набрав чинності з 1 січня 2000 року).</w:t>
      </w:r>
    </w:p>
    <w:p w:rsidR="00176303" w:rsidRDefault="00176303">
      <w:pPr>
        <w:ind w:left="180"/>
        <w:rPr>
          <w:rFonts w:ascii="Times New Roman" w:hAnsi="Times New Roman"/>
          <w:b w:val="0"/>
          <w:i w:val="0"/>
          <w:sz w:val="28"/>
          <w:szCs w:val="28"/>
          <w:lang w:val="uk-UA"/>
        </w:rPr>
      </w:pPr>
    </w:p>
    <w:p w:rsidR="00176303" w:rsidRDefault="00176303">
      <w:pPr>
        <w:ind w:left="180"/>
        <w:rPr>
          <w:rFonts w:ascii="Times New Roman" w:hAnsi="Times New Roman"/>
          <w:b w:val="0"/>
          <w:i w:val="0"/>
          <w:sz w:val="28"/>
          <w:szCs w:val="28"/>
          <w:lang w:val="uk-UA"/>
        </w:rPr>
      </w:pPr>
    </w:p>
    <w:p w:rsidR="00176303" w:rsidRDefault="00176303">
      <w:pPr>
        <w:ind w:left="180"/>
        <w:rPr>
          <w:rFonts w:ascii="Times New Roman" w:hAnsi="Times New Roman"/>
          <w:b w:val="0"/>
          <w:i w:val="0"/>
          <w:sz w:val="28"/>
          <w:szCs w:val="28"/>
          <w:lang w:val="uk-UA"/>
        </w:rPr>
      </w:pPr>
    </w:p>
    <w:p w:rsidR="00176303" w:rsidRDefault="00176303">
      <w:pPr>
        <w:ind w:left="180"/>
        <w:rPr>
          <w:rFonts w:ascii="Times New Roman" w:hAnsi="Times New Roman"/>
          <w:b w:val="0"/>
          <w:i w:val="0"/>
          <w:sz w:val="28"/>
          <w:szCs w:val="28"/>
          <w:lang w:val="uk-UA"/>
        </w:rPr>
      </w:pPr>
    </w:p>
    <w:p w:rsidR="00176303" w:rsidRDefault="00176303">
      <w:pPr>
        <w:ind w:left="180"/>
        <w:rPr>
          <w:rFonts w:ascii="Times New Roman" w:hAnsi="Times New Roman"/>
          <w:b w:val="0"/>
          <w:i w:val="0"/>
          <w:sz w:val="28"/>
          <w:szCs w:val="28"/>
          <w:lang w:val="uk-UA"/>
        </w:rPr>
      </w:pPr>
    </w:p>
    <w:p w:rsidR="00176303" w:rsidRDefault="00176303">
      <w:pPr>
        <w:ind w:left="180"/>
        <w:rPr>
          <w:rFonts w:ascii="Times New Roman" w:hAnsi="Times New Roman"/>
          <w:b w:val="0"/>
          <w:i w:val="0"/>
          <w:sz w:val="28"/>
          <w:szCs w:val="28"/>
          <w:lang w:val="uk-UA"/>
        </w:rPr>
      </w:pPr>
    </w:p>
    <w:p w:rsidR="00176303" w:rsidRDefault="00176303">
      <w:pPr>
        <w:ind w:left="180"/>
        <w:rPr>
          <w:rFonts w:ascii="Times New Roman" w:hAnsi="Times New Roman"/>
          <w:b w:val="0"/>
          <w:i w:val="0"/>
          <w:sz w:val="28"/>
          <w:szCs w:val="28"/>
          <w:lang w:val="uk-UA"/>
        </w:rPr>
      </w:pPr>
    </w:p>
    <w:p w:rsidR="00176303" w:rsidRDefault="00176303">
      <w:pPr>
        <w:ind w:left="180"/>
        <w:rPr>
          <w:rFonts w:ascii="Times New Roman" w:hAnsi="Times New Roman"/>
          <w:b w:val="0"/>
          <w:i w:val="0"/>
          <w:sz w:val="28"/>
          <w:szCs w:val="28"/>
          <w:lang w:val="uk-UA"/>
        </w:rPr>
      </w:pPr>
    </w:p>
    <w:p w:rsidR="00176303" w:rsidRDefault="00176303">
      <w:pPr>
        <w:ind w:left="180"/>
        <w:rPr>
          <w:rFonts w:ascii="Times New Roman" w:hAnsi="Times New Roman"/>
          <w:b w:val="0"/>
          <w:i w:val="0"/>
          <w:sz w:val="28"/>
          <w:szCs w:val="28"/>
          <w:lang w:val="uk-UA"/>
        </w:rPr>
      </w:pPr>
    </w:p>
    <w:p w:rsidR="00176303" w:rsidRDefault="00853A77">
      <w:pPr>
        <w:widowControl w:val="0"/>
        <w:autoSpaceDE w:val="0"/>
        <w:autoSpaceDN w:val="0"/>
        <w:adjustRightInd w:val="0"/>
        <w:rPr>
          <w:rFonts w:ascii="Times New Roman CYR" w:hAnsi="Times New Roman CYR" w:cs="Times New Roman CYR"/>
          <w:b w:val="0"/>
          <w:sz w:val="32"/>
          <w:szCs w:val="32"/>
          <w:u w:val="single"/>
          <w:lang w:val="uk-UA"/>
        </w:rPr>
      </w:pPr>
      <w:r>
        <w:rPr>
          <w:rFonts w:ascii="Times New Roman CYR" w:hAnsi="Times New Roman CYR" w:cs="Times New Roman CYR"/>
          <w:b w:val="0"/>
          <w:sz w:val="32"/>
          <w:szCs w:val="32"/>
          <w:u w:val="single"/>
          <w:lang w:val="uk-UA"/>
        </w:rPr>
        <w:t>Список використаної літератури:</w:t>
      </w:r>
    </w:p>
    <w:p w:rsidR="00176303" w:rsidRDefault="00176303">
      <w:pPr>
        <w:ind w:left="435"/>
        <w:rPr>
          <w:sz w:val="28"/>
          <w:szCs w:val="28"/>
          <w:lang w:val="uk-UA"/>
        </w:rPr>
      </w:pPr>
    </w:p>
    <w:p w:rsidR="00176303" w:rsidRDefault="00853A77">
      <w:pPr>
        <w:numPr>
          <w:ilvl w:val="0"/>
          <w:numId w:val="14"/>
        </w:numPr>
        <w:rPr>
          <w:rFonts w:ascii="Times New Roman" w:hAnsi="Times New Roman"/>
          <w:b w:val="0"/>
          <w:i w:val="0"/>
          <w:sz w:val="28"/>
          <w:szCs w:val="28"/>
          <w:lang w:val="uk-UA"/>
        </w:rPr>
      </w:pPr>
      <w:r>
        <w:rPr>
          <w:rFonts w:ascii="Times New Roman" w:hAnsi="Times New Roman"/>
          <w:b w:val="0"/>
          <w:i w:val="0"/>
          <w:sz w:val="28"/>
          <w:szCs w:val="28"/>
          <w:lang w:val="uk-UA"/>
        </w:rPr>
        <w:t>Мінеральні води та курорти Львівщини / Під ред. Матолича Б.М. – Львів: „Видавництво Палітра Друку”, 2003. – 96с.</w:t>
      </w:r>
    </w:p>
    <w:p w:rsidR="00176303" w:rsidRDefault="00176303">
      <w:pPr>
        <w:ind w:left="75"/>
        <w:rPr>
          <w:rFonts w:ascii="Times New Roman" w:hAnsi="Times New Roman"/>
          <w:b w:val="0"/>
          <w:i w:val="0"/>
          <w:sz w:val="28"/>
          <w:szCs w:val="28"/>
          <w:lang w:val="uk-UA"/>
        </w:rPr>
      </w:pPr>
    </w:p>
    <w:p w:rsidR="00176303" w:rsidRDefault="00853A77">
      <w:pPr>
        <w:numPr>
          <w:ilvl w:val="0"/>
          <w:numId w:val="14"/>
        </w:numPr>
        <w:rPr>
          <w:rFonts w:ascii="Times New Roman" w:hAnsi="Times New Roman"/>
          <w:b w:val="0"/>
          <w:i w:val="0"/>
          <w:sz w:val="28"/>
          <w:szCs w:val="28"/>
          <w:lang w:val="uk-UA"/>
        </w:rPr>
      </w:pPr>
      <w:r>
        <w:rPr>
          <w:rFonts w:ascii="Times New Roman" w:hAnsi="Times New Roman"/>
          <w:b w:val="0"/>
          <w:i w:val="0"/>
          <w:sz w:val="28"/>
          <w:szCs w:val="28"/>
          <w:lang w:val="uk-UA"/>
        </w:rPr>
        <w:t xml:space="preserve">Курортні ресурси України / Під ред. М.В.Лободи. – К.: ЗАТ „Укрпрофоздоровниця”, „ТАМЕД”, 1999. – 344с. </w:t>
      </w:r>
    </w:p>
    <w:p w:rsidR="00176303" w:rsidRDefault="00176303">
      <w:pPr>
        <w:ind w:left="75"/>
        <w:rPr>
          <w:rFonts w:ascii="Times New Roman" w:hAnsi="Times New Roman"/>
          <w:b w:val="0"/>
          <w:i w:val="0"/>
          <w:sz w:val="28"/>
          <w:szCs w:val="28"/>
          <w:lang w:val="uk-UA"/>
        </w:rPr>
      </w:pPr>
    </w:p>
    <w:p w:rsidR="00176303" w:rsidRDefault="00853A77">
      <w:pPr>
        <w:numPr>
          <w:ilvl w:val="0"/>
          <w:numId w:val="14"/>
        </w:numPr>
        <w:rPr>
          <w:rFonts w:ascii="Times New Roman" w:hAnsi="Times New Roman"/>
          <w:b w:val="0"/>
          <w:i w:val="0"/>
          <w:sz w:val="28"/>
          <w:szCs w:val="28"/>
          <w:lang w:val="uk-UA"/>
        </w:rPr>
      </w:pPr>
      <w:r>
        <w:rPr>
          <w:rFonts w:ascii="Times New Roman" w:hAnsi="Times New Roman"/>
          <w:b w:val="0"/>
          <w:i w:val="0"/>
          <w:sz w:val="28"/>
          <w:szCs w:val="28"/>
          <w:lang w:val="uk-UA"/>
        </w:rPr>
        <w:t>http://www.truskavets.ukrpack.net/</w:t>
      </w:r>
    </w:p>
    <w:p w:rsidR="00176303" w:rsidRDefault="00176303">
      <w:pPr>
        <w:ind w:left="75"/>
        <w:rPr>
          <w:rFonts w:ascii="Times New Roman" w:hAnsi="Times New Roman"/>
          <w:b w:val="0"/>
          <w:i w:val="0"/>
          <w:sz w:val="28"/>
          <w:szCs w:val="28"/>
          <w:lang w:val="uk-UA"/>
        </w:rPr>
      </w:pPr>
    </w:p>
    <w:p w:rsidR="00176303" w:rsidRDefault="00853A77">
      <w:pPr>
        <w:numPr>
          <w:ilvl w:val="0"/>
          <w:numId w:val="14"/>
        </w:numPr>
        <w:rPr>
          <w:rFonts w:ascii="Times New Roman" w:hAnsi="Times New Roman"/>
          <w:b w:val="0"/>
          <w:i w:val="0"/>
          <w:sz w:val="28"/>
          <w:szCs w:val="28"/>
          <w:lang w:val="uk-UA"/>
        </w:rPr>
      </w:pPr>
      <w:r>
        <w:rPr>
          <w:rFonts w:ascii="Times New Roman" w:hAnsi="Times New Roman"/>
          <w:b w:val="0"/>
          <w:i w:val="0"/>
          <w:sz w:val="28"/>
          <w:szCs w:val="28"/>
          <w:lang w:val="uk-UA"/>
        </w:rPr>
        <w:t>http://www.leopolis.lviv.net/</w:t>
      </w:r>
    </w:p>
    <w:p w:rsidR="00176303" w:rsidRDefault="00176303">
      <w:pPr>
        <w:widowControl w:val="0"/>
        <w:autoSpaceDE w:val="0"/>
        <w:autoSpaceDN w:val="0"/>
        <w:adjustRightInd w:val="0"/>
        <w:rPr>
          <w:rFonts w:ascii="Times New Roman" w:hAnsi="Times New Roman"/>
          <w:b w:val="0"/>
          <w:i w:val="0"/>
          <w:sz w:val="28"/>
          <w:szCs w:val="28"/>
          <w:lang w:val="uk-UA"/>
        </w:rPr>
      </w:pPr>
    </w:p>
    <w:p w:rsidR="00176303" w:rsidRDefault="00176303">
      <w:pPr>
        <w:ind w:left="180"/>
        <w:rPr>
          <w:rFonts w:ascii="Times New Roman" w:hAnsi="Times New Roman"/>
          <w:b w:val="0"/>
          <w:i w:val="0"/>
          <w:sz w:val="28"/>
          <w:szCs w:val="28"/>
          <w:lang w:val="uk-UA"/>
        </w:rPr>
      </w:pPr>
    </w:p>
    <w:p w:rsidR="00176303" w:rsidRDefault="00176303">
      <w:pPr>
        <w:tabs>
          <w:tab w:val="left" w:pos="720"/>
        </w:tabs>
        <w:ind w:left="226"/>
        <w:rPr>
          <w:rFonts w:ascii="PromtImperial" w:hAnsi="PromtImperial"/>
          <w:b w:val="0"/>
          <w:i w:val="0"/>
          <w:sz w:val="28"/>
          <w:szCs w:val="28"/>
          <w:lang w:val="uk-UA"/>
        </w:rPr>
      </w:pPr>
    </w:p>
    <w:p w:rsidR="00176303" w:rsidRDefault="00176303">
      <w:pPr>
        <w:tabs>
          <w:tab w:val="left" w:pos="720"/>
        </w:tabs>
        <w:ind w:left="226"/>
        <w:rPr>
          <w:rFonts w:ascii="PromtImperial" w:hAnsi="PromtImperial"/>
          <w:b w:val="0"/>
          <w:sz w:val="28"/>
          <w:szCs w:val="28"/>
          <w:lang w:val="uk-UA"/>
        </w:rPr>
      </w:pPr>
    </w:p>
    <w:p w:rsidR="00176303" w:rsidRDefault="00176303">
      <w:pPr>
        <w:ind w:left="226"/>
        <w:rPr>
          <w:rFonts w:ascii="PromtImperial" w:hAnsi="PromtImperial"/>
          <w:i w:val="0"/>
          <w:sz w:val="32"/>
          <w:szCs w:val="32"/>
          <w:lang w:val="uk-UA"/>
        </w:rPr>
      </w:pPr>
      <w:bookmarkStart w:id="0" w:name="_GoBack"/>
      <w:bookmarkEnd w:id="0"/>
    </w:p>
    <w:sectPr w:rsidR="00176303">
      <w:pgSz w:w="11906" w:h="16838"/>
      <w:pgMar w:top="1079" w:right="1466" w:bottom="89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Black Chancery">
    <w:altName w:val="Times New Roman"/>
    <w:charset w:val="00"/>
    <w:family w:val="auto"/>
    <w:pitch w:val="variable"/>
    <w:sig w:usb0="00000087" w:usb1="00000000" w:usb2="00000000" w:usb3="00000000" w:csb0="0000001B" w:csb1="00000000"/>
  </w:font>
  <w:font w:name="PromtImperial">
    <w:altName w:val="Trebuchet MS"/>
    <w:charset w:val="CC"/>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017C3"/>
    <w:multiLevelType w:val="hybridMultilevel"/>
    <w:tmpl w:val="8E7E1B9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6F939AC"/>
    <w:multiLevelType w:val="hybridMultilevel"/>
    <w:tmpl w:val="691A73B6"/>
    <w:lvl w:ilvl="0" w:tplc="42089F48">
      <w:start w:val="1"/>
      <w:numFmt w:val="bullet"/>
      <w:lvlText w:val=""/>
      <w:lvlJc w:val="left"/>
      <w:pPr>
        <w:tabs>
          <w:tab w:val="num" w:pos="1666"/>
        </w:tabs>
        <w:ind w:left="1666" w:hanging="360"/>
      </w:pPr>
      <w:rPr>
        <w:rFonts w:ascii="Symbol" w:hAnsi="Symbol" w:hint="default"/>
      </w:rPr>
    </w:lvl>
    <w:lvl w:ilvl="1" w:tplc="04190003" w:tentative="1">
      <w:start w:val="1"/>
      <w:numFmt w:val="bullet"/>
      <w:lvlText w:val="o"/>
      <w:lvlJc w:val="left"/>
      <w:pPr>
        <w:tabs>
          <w:tab w:val="num" w:pos="1666"/>
        </w:tabs>
        <w:ind w:left="1666" w:hanging="360"/>
      </w:pPr>
      <w:rPr>
        <w:rFonts w:ascii="Courier New" w:hAnsi="Courier New" w:cs="Courier New" w:hint="default"/>
      </w:rPr>
    </w:lvl>
    <w:lvl w:ilvl="2" w:tplc="04190005" w:tentative="1">
      <w:start w:val="1"/>
      <w:numFmt w:val="bullet"/>
      <w:lvlText w:val=""/>
      <w:lvlJc w:val="left"/>
      <w:pPr>
        <w:tabs>
          <w:tab w:val="num" w:pos="2386"/>
        </w:tabs>
        <w:ind w:left="2386" w:hanging="360"/>
      </w:pPr>
      <w:rPr>
        <w:rFonts w:ascii="Wingdings" w:hAnsi="Wingdings" w:hint="default"/>
      </w:rPr>
    </w:lvl>
    <w:lvl w:ilvl="3" w:tplc="04190001" w:tentative="1">
      <w:start w:val="1"/>
      <w:numFmt w:val="bullet"/>
      <w:lvlText w:val=""/>
      <w:lvlJc w:val="left"/>
      <w:pPr>
        <w:tabs>
          <w:tab w:val="num" w:pos="3106"/>
        </w:tabs>
        <w:ind w:left="3106" w:hanging="360"/>
      </w:pPr>
      <w:rPr>
        <w:rFonts w:ascii="Symbol" w:hAnsi="Symbol" w:hint="default"/>
      </w:rPr>
    </w:lvl>
    <w:lvl w:ilvl="4" w:tplc="04190003" w:tentative="1">
      <w:start w:val="1"/>
      <w:numFmt w:val="bullet"/>
      <w:lvlText w:val="o"/>
      <w:lvlJc w:val="left"/>
      <w:pPr>
        <w:tabs>
          <w:tab w:val="num" w:pos="3826"/>
        </w:tabs>
        <w:ind w:left="3826" w:hanging="360"/>
      </w:pPr>
      <w:rPr>
        <w:rFonts w:ascii="Courier New" w:hAnsi="Courier New" w:cs="Courier New" w:hint="default"/>
      </w:rPr>
    </w:lvl>
    <w:lvl w:ilvl="5" w:tplc="04190005" w:tentative="1">
      <w:start w:val="1"/>
      <w:numFmt w:val="bullet"/>
      <w:lvlText w:val=""/>
      <w:lvlJc w:val="left"/>
      <w:pPr>
        <w:tabs>
          <w:tab w:val="num" w:pos="4546"/>
        </w:tabs>
        <w:ind w:left="4546" w:hanging="360"/>
      </w:pPr>
      <w:rPr>
        <w:rFonts w:ascii="Wingdings" w:hAnsi="Wingdings" w:hint="default"/>
      </w:rPr>
    </w:lvl>
    <w:lvl w:ilvl="6" w:tplc="04190001" w:tentative="1">
      <w:start w:val="1"/>
      <w:numFmt w:val="bullet"/>
      <w:lvlText w:val=""/>
      <w:lvlJc w:val="left"/>
      <w:pPr>
        <w:tabs>
          <w:tab w:val="num" w:pos="5266"/>
        </w:tabs>
        <w:ind w:left="5266" w:hanging="360"/>
      </w:pPr>
      <w:rPr>
        <w:rFonts w:ascii="Symbol" w:hAnsi="Symbol" w:hint="default"/>
      </w:rPr>
    </w:lvl>
    <w:lvl w:ilvl="7" w:tplc="04190003" w:tentative="1">
      <w:start w:val="1"/>
      <w:numFmt w:val="bullet"/>
      <w:lvlText w:val="o"/>
      <w:lvlJc w:val="left"/>
      <w:pPr>
        <w:tabs>
          <w:tab w:val="num" w:pos="5986"/>
        </w:tabs>
        <w:ind w:left="5986" w:hanging="360"/>
      </w:pPr>
      <w:rPr>
        <w:rFonts w:ascii="Courier New" w:hAnsi="Courier New" w:cs="Courier New" w:hint="default"/>
      </w:rPr>
    </w:lvl>
    <w:lvl w:ilvl="8" w:tplc="04190005" w:tentative="1">
      <w:start w:val="1"/>
      <w:numFmt w:val="bullet"/>
      <w:lvlText w:val=""/>
      <w:lvlJc w:val="left"/>
      <w:pPr>
        <w:tabs>
          <w:tab w:val="num" w:pos="6706"/>
        </w:tabs>
        <w:ind w:left="6706" w:hanging="360"/>
      </w:pPr>
      <w:rPr>
        <w:rFonts w:ascii="Wingdings" w:hAnsi="Wingdings" w:hint="default"/>
      </w:rPr>
    </w:lvl>
  </w:abstractNum>
  <w:abstractNum w:abstractNumId="2">
    <w:nsid w:val="08833E0B"/>
    <w:multiLevelType w:val="hybridMultilevel"/>
    <w:tmpl w:val="DAA2FB2A"/>
    <w:lvl w:ilvl="0" w:tplc="EF0C36E6">
      <w:start w:val="1"/>
      <w:numFmt w:val="bullet"/>
      <w:lvlText w:val=""/>
      <w:lvlJc w:val="left"/>
      <w:pPr>
        <w:tabs>
          <w:tab w:val="num" w:pos="927"/>
        </w:tabs>
        <w:ind w:left="927" w:hanging="341"/>
      </w:pPr>
      <w:rPr>
        <w:rFonts w:ascii="Wingdings" w:hAnsi="Wingdings" w:hint="default"/>
        <w:sz w:val="16"/>
        <w:szCs w:val="16"/>
      </w:rPr>
    </w:lvl>
    <w:lvl w:ilvl="1" w:tplc="04190019" w:tentative="1">
      <w:start w:val="1"/>
      <w:numFmt w:val="lowerLetter"/>
      <w:lvlText w:val="%2."/>
      <w:lvlJc w:val="left"/>
      <w:pPr>
        <w:tabs>
          <w:tab w:val="num" w:pos="1666"/>
        </w:tabs>
        <w:ind w:left="1666" w:hanging="360"/>
      </w:pPr>
    </w:lvl>
    <w:lvl w:ilvl="2" w:tplc="0419001B" w:tentative="1">
      <w:start w:val="1"/>
      <w:numFmt w:val="lowerRoman"/>
      <w:lvlText w:val="%3."/>
      <w:lvlJc w:val="right"/>
      <w:pPr>
        <w:tabs>
          <w:tab w:val="num" w:pos="2386"/>
        </w:tabs>
        <w:ind w:left="2386" w:hanging="180"/>
      </w:pPr>
    </w:lvl>
    <w:lvl w:ilvl="3" w:tplc="0419000F" w:tentative="1">
      <w:start w:val="1"/>
      <w:numFmt w:val="decimal"/>
      <w:lvlText w:val="%4."/>
      <w:lvlJc w:val="left"/>
      <w:pPr>
        <w:tabs>
          <w:tab w:val="num" w:pos="3106"/>
        </w:tabs>
        <w:ind w:left="3106" w:hanging="360"/>
      </w:pPr>
    </w:lvl>
    <w:lvl w:ilvl="4" w:tplc="04190019" w:tentative="1">
      <w:start w:val="1"/>
      <w:numFmt w:val="lowerLetter"/>
      <w:lvlText w:val="%5."/>
      <w:lvlJc w:val="left"/>
      <w:pPr>
        <w:tabs>
          <w:tab w:val="num" w:pos="3826"/>
        </w:tabs>
        <w:ind w:left="3826" w:hanging="360"/>
      </w:pPr>
    </w:lvl>
    <w:lvl w:ilvl="5" w:tplc="0419001B" w:tentative="1">
      <w:start w:val="1"/>
      <w:numFmt w:val="lowerRoman"/>
      <w:lvlText w:val="%6."/>
      <w:lvlJc w:val="right"/>
      <w:pPr>
        <w:tabs>
          <w:tab w:val="num" w:pos="4546"/>
        </w:tabs>
        <w:ind w:left="4546" w:hanging="180"/>
      </w:pPr>
    </w:lvl>
    <w:lvl w:ilvl="6" w:tplc="0419000F" w:tentative="1">
      <w:start w:val="1"/>
      <w:numFmt w:val="decimal"/>
      <w:lvlText w:val="%7."/>
      <w:lvlJc w:val="left"/>
      <w:pPr>
        <w:tabs>
          <w:tab w:val="num" w:pos="5266"/>
        </w:tabs>
        <w:ind w:left="5266" w:hanging="360"/>
      </w:pPr>
    </w:lvl>
    <w:lvl w:ilvl="7" w:tplc="04190019" w:tentative="1">
      <w:start w:val="1"/>
      <w:numFmt w:val="lowerLetter"/>
      <w:lvlText w:val="%8."/>
      <w:lvlJc w:val="left"/>
      <w:pPr>
        <w:tabs>
          <w:tab w:val="num" w:pos="5986"/>
        </w:tabs>
        <w:ind w:left="5986" w:hanging="360"/>
      </w:pPr>
    </w:lvl>
    <w:lvl w:ilvl="8" w:tplc="0419001B" w:tentative="1">
      <w:start w:val="1"/>
      <w:numFmt w:val="lowerRoman"/>
      <w:lvlText w:val="%9."/>
      <w:lvlJc w:val="right"/>
      <w:pPr>
        <w:tabs>
          <w:tab w:val="num" w:pos="6706"/>
        </w:tabs>
        <w:ind w:left="6706" w:hanging="180"/>
      </w:pPr>
    </w:lvl>
  </w:abstractNum>
  <w:abstractNum w:abstractNumId="3">
    <w:nsid w:val="23D13AEC"/>
    <w:multiLevelType w:val="hybridMultilevel"/>
    <w:tmpl w:val="55F4E4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9B82A8B"/>
    <w:multiLevelType w:val="hybridMultilevel"/>
    <w:tmpl w:val="A254F474"/>
    <w:lvl w:ilvl="0" w:tplc="42089F48">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330037F5"/>
    <w:multiLevelType w:val="hybridMultilevel"/>
    <w:tmpl w:val="E7EE5050"/>
    <w:lvl w:ilvl="0" w:tplc="064028F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FDE5DDC"/>
    <w:multiLevelType w:val="hybridMultilevel"/>
    <w:tmpl w:val="27A68E78"/>
    <w:lvl w:ilvl="0" w:tplc="42089F48">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42A74291"/>
    <w:multiLevelType w:val="hybridMultilevel"/>
    <w:tmpl w:val="312605CC"/>
    <w:lvl w:ilvl="0" w:tplc="064028FA">
      <w:start w:val="1"/>
      <w:numFmt w:val="decimal"/>
      <w:lvlText w:val="%1)"/>
      <w:lvlJc w:val="left"/>
      <w:pPr>
        <w:tabs>
          <w:tab w:val="num" w:pos="586"/>
        </w:tabs>
        <w:ind w:left="586" w:hanging="360"/>
      </w:pPr>
      <w:rPr>
        <w:rFonts w:hint="default"/>
        <w:sz w:val="16"/>
        <w:szCs w:val="1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5FE760B"/>
    <w:multiLevelType w:val="hybridMultilevel"/>
    <w:tmpl w:val="0BE4A352"/>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9">
    <w:nsid w:val="49BF7672"/>
    <w:multiLevelType w:val="hybridMultilevel"/>
    <w:tmpl w:val="6E3A4246"/>
    <w:lvl w:ilvl="0" w:tplc="EF0C36E6">
      <w:start w:val="1"/>
      <w:numFmt w:val="bullet"/>
      <w:lvlText w:val=""/>
      <w:lvlJc w:val="left"/>
      <w:pPr>
        <w:tabs>
          <w:tab w:val="num" w:pos="793"/>
        </w:tabs>
        <w:ind w:left="793" w:hanging="341"/>
      </w:pPr>
      <w:rPr>
        <w:rFonts w:ascii="Wingdings" w:hAnsi="Wingdings" w:hint="default"/>
        <w:sz w:val="16"/>
        <w:szCs w:val="16"/>
      </w:rPr>
    </w:lvl>
    <w:lvl w:ilvl="1" w:tplc="04190003" w:tentative="1">
      <w:start w:val="1"/>
      <w:numFmt w:val="bullet"/>
      <w:lvlText w:val="o"/>
      <w:lvlJc w:val="left"/>
      <w:pPr>
        <w:tabs>
          <w:tab w:val="num" w:pos="1666"/>
        </w:tabs>
        <w:ind w:left="1666" w:hanging="360"/>
      </w:pPr>
      <w:rPr>
        <w:rFonts w:ascii="Courier New" w:hAnsi="Courier New" w:cs="Courier New" w:hint="default"/>
      </w:rPr>
    </w:lvl>
    <w:lvl w:ilvl="2" w:tplc="04190005" w:tentative="1">
      <w:start w:val="1"/>
      <w:numFmt w:val="bullet"/>
      <w:lvlText w:val=""/>
      <w:lvlJc w:val="left"/>
      <w:pPr>
        <w:tabs>
          <w:tab w:val="num" w:pos="2386"/>
        </w:tabs>
        <w:ind w:left="2386" w:hanging="360"/>
      </w:pPr>
      <w:rPr>
        <w:rFonts w:ascii="Wingdings" w:hAnsi="Wingdings" w:hint="default"/>
      </w:rPr>
    </w:lvl>
    <w:lvl w:ilvl="3" w:tplc="04190001" w:tentative="1">
      <w:start w:val="1"/>
      <w:numFmt w:val="bullet"/>
      <w:lvlText w:val=""/>
      <w:lvlJc w:val="left"/>
      <w:pPr>
        <w:tabs>
          <w:tab w:val="num" w:pos="3106"/>
        </w:tabs>
        <w:ind w:left="3106" w:hanging="360"/>
      </w:pPr>
      <w:rPr>
        <w:rFonts w:ascii="Symbol" w:hAnsi="Symbol" w:hint="default"/>
      </w:rPr>
    </w:lvl>
    <w:lvl w:ilvl="4" w:tplc="04190003" w:tentative="1">
      <w:start w:val="1"/>
      <w:numFmt w:val="bullet"/>
      <w:lvlText w:val="o"/>
      <w:lvlJc w:val="left"/>
      <w:pPr>
        <w:tabs>
          <w:tab w:val="num" w:pos="3826"/>
        </w:tabs>
        <w:ind w:left="3826" w:hanging="360"/>
      </w:pPr>
      <w:rPr>
        <w:rFonts w:ascii="Courier New" w:hAnsi="Courier New" w:cs="Courier New" w:hint="default"/>
      </w:rPr>
    </w:lvl>
    <w:lvl w:ilvl="5" w:tplc="04190005" w:tentative="1">
      <w:start w:val="1"/>
      <w:numFmt w:val="bullet"/>
      <w:lvlText w:val=""/>
      <w:lvlJc w:val="left"/>
      <w:pPr>
        <w:tabs>
          <w:tab w:val="num" w:pos="4546"/>
        </w:tabs>
        <w:ind w:left="4546" w:hanging="360"/>
      </w:pPr>
      <w:rPr>
        <w:rFonts w:ascii="Wingdings" w:hAnsi="Wingdings" w:hint="default"/>
      </w:rPr>
    </w:lvl>
    <w:lvl w:ilvl="6" w:tplc="04190001" w:tentative="1">
      <w:start w:val="1"/>
      <w:numFmt w:val="bullet"/>
      <w:lvlText w:val=""/>
      <w:lvlJc w:val="left"/>
      <w:pPr>
        <w:tabs>
          <w:tab w:val="num" w:pos="5266"/>
        </w:tabs>
        <w:ind w:left="5266" w:hanging="360"/>
      </w:pPr>
      <w:rPr>
        <w:rFonts w:ascii="Symbol" w:hAnsi="Symbol" w:hint="default"/>
      </w:rPr>
    </w:lvl>
    <w:lvl w:ilvl="7" w:tplc="04190003" w:tentative="1">
      <w:start w:val="1"/>
      <w:numFmt w:val="bullet"/>
      <w:lvlText w:val="o"/>
      <w:lvlJc w:val="left"/>
      <w:pPr>
        <w:tabs>
          <w:tab w:val="num" w:pos="5986"/>
        </w:tabs>
        <w:ind w:left="5986" w:hanging="360"/>
      </w:pPr>
      <w:rPr>
        <w:rFonts w:ascii="Courier New" w:hAnsi="Courier New" w:cs="Courier New" w:hint="default"/>
      </w:rPr>
    </w:lvl>
    <w:lvl w:ilvl="8" w:tplc="04190005" w:tentative="1">
      <w:start w:val="1"/>
      <w:numFmt w:val="bullet"/>
      <w:lvlText w:val=""/>
      <w:lvlJc w:val="left"/>
      <w:pPr>
        <w:tabs>
          <w:tab w:val="num" w:pos="6706"/>
        </w:tabs>
        <w:ind w:left="6706" w:hanging="360"/>
      </w:pPr>
      <w:rPr>
        <w:rFonts w:ascii="Wingdings" w:hAnsi="Wingdings" w:hint="default"/>
      </w:rPr>
    </w:lvl>
  </w:abstractNum>
  <w:abstractNum w:abstractNumId="10">
    <w:nsid w:val="545215B7"/>
    <w:multiLevelType w:val="hybridMultilevel"/>
    <w:tmpl w:val="B2DC48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4D461CE"/>
    <w:multiLevelType w:val="hybridMultilevel"/>
    <w:tmpl w:val="4CCA58FC"/>
    <w:lvl w:ilvl="0" w:tplc="D092FFB4">
      <w:start w:val="1"/>
      <w:numFmt w:val="decimal"/>
      <w:lvlText w:val="%1)"/>
      <w:lvlJc w:val="left"/>
      <w:pPr>
        <w:tabs>
          <w:tab w:val="num" w:pos="946"/>
        </w:tabs>
        <w:ind w:left="946" w:hanging="360"/>
      </w:pPr>
      <w:rPr>
        <w:rFonts w:hint="default"/>
      </w:rPr>
    </w:lvl>
    <w:lvl w:ilvl="1" w:tplc="04190019" w:tentative="1">
      <w:start w:val="1"/>
      <w:numFmt w:val="lowerLetter"/>
      <w:lvlText w:val="%2."/>
      <w:lvlJc w:val="left"/>
      <w:pPr>
        <w:tabs>
          <w:tab w:val="num" w:pos="1666"/>
        </w:tabs>
        <w:ind w:left="1666" w:hanging="360"/>
      </w:pPr>
    </w:lvl>
    <w:lvl w:ilvl="2" w:tplc="0419001B" w:tentative="1">
      <w:start w:val="1"/>
      <w:numFmt w:val="lowerRoman"/>
      <w:lvlText w:val="%3."/>
      <w:lvlJc w:val="right"/>
      <w:pPr>
        <w:tabs>
          <w:tab w:val="num" w:pos="2386"/>
        </w:tabs>
        <w:ind w:left="2386" w:hanging="180"/>
      </w:pPr>
    </w:lvl>
    <w:lvl w:ilvl="3" w:tplc="0419000F" w:tentative="1">
      <w:start w:val="1"/>
      <w:numFmt w:val="decimal"/>
      <w:lvlText w:val="%4."/>
      <w:lvlJc w:val="left"/>
      <w:pPr>
        <w:tabs>
          <w:tab w:val="num" w:pos="3106"/>
        </w:tabs>
        <w:ind w:left="3106" w:hanging="360"/>
      </w:pPr>
    </w:lvl>
    <w:lvl w:ilvl="4" w:tplc="04190019" w:tentative="1">
      <w:start w:val="1"/>
      <w:numFmt w:val="lowerLetter"/>
      <w:lvlText w:val="%5."/>
      <w:lvlJc w:val="left"/>
      <w:pPr>
        <w:tabs>
          <w:tab w:val="num" w:pos="3826"/>
        </w:tabs>
        <w:ind w:left="3826" w:hanging="360"/>
      </w:pPr>
    </w:lvl>
    <w:lvl w:ilvl="5" w:tplc="0419001B" w:tentative="1">
      <w:start w:val="1"/>
      <w:numFmt w:val="lowerRoman"/>
      <w:lvlText w:val="%6."/>
      <w:lvlJc w:val="right"/>
      <w:pPr>
        <w:tabs>
          <w:tab w:val="num" w:pos="4546"/>
        </w:tabs>
        <w:ind w:left="4546" w:hanging="180"/>
      </w:pPr>
    </w:lvl>
    <w:lvl w:ilvl="6" w:tplc="0419000F" w:tentative="1">
      <w:start w:val="1"/>
      <w:numFmt w:val="decimal"/>
      <w:lvlText w:val="%7."/>
      <w:lvlJc w:val="left"/>
      <w:pPr>
        <w:tabs>
          <w:tab w:val="num" w:pos="5266"/>
        </w:tabs>
        <w:ind w:left="5266" w:hanging="360"/>
      </w:pPr>
    </w:lvl>
    <w:lvl w:ilvl="7" w:tplc="04190019" w:tentative="1">
      <w:start w:val="1"/>
      <w:numFmt w:val="lowerLetter"/>
      <w:lvlText w:val="%8."/>
      <w:lvlJc w:val="left"/>
      <w:pPr>
        <w:tabs>
          <w:tab w:val="num" w:pos="5986"/>
        </w:tabs>
        <w:ind w:left="5986" w:hanging="360"/>
      </w:pPr>
    </w:lvl>
    <w:lvl w:ilvl="8" w:tplc="0419001B" w:tentative="1">
      <w:start w:val="1"/>
      <w:numFmt w:val="lowerRoman"/>
      <w:lvlText w:val="%9."/>
      <w:lvlJc w:val="right"/>
      <w:pPr>
        <w:tabs>
          <w:tab w:val="num" w:pos="6706"/>
        </w:tabs>
        <w:ind w:left="6706" w:hanging="180"/>
      </w:pPr>
    </w:lvl>
  </w:abstractNum>
  <w:abstractNum w:abstractNumId="12">
    <w:nsid w:val="6E8D6862"/>
    <w:multiLevelType w:val="hybridMultilevel"/>
    <w:tmpl w:val="EC3090D0"/>
    <w:lvl w:ilvl="0" w:tplc="EF0C36E6">
      <w:start w:val="1"/>
      <w:numFmt w:val="bullet"/>
      <w:lvlText w:val=""/>
      <w:lvlJc w:val="left"/>
      <w:pPr>
        <w:tabs>
          <w:tab w:val="num" w:pos="927"/>
        </w:tabs>
        <w:ind w:left="927" w:hanging="341"/>
      </w:pPr>
      <w:rPr>
        <w:rFonts w:ascii="Wingdings" w:hAnsi="Wingdings" w:hint="default"/>
        <w:sz w:val="16"/>
        <w:szCs w:val="16"/>
      </w:rPr>
    </w:lvl>
    <w:lvl w:ilvl="1" w:tplc="0419000F">
      <w:start w:val="1"/>
      <w:numFmt w:val="decimal"/>
      <w:lvlText w:val="%2."/>
      <w:lvlJc w:val="left"/>
      <w:pPr>
        <w:tabs>
          <w:tab w:val="num" w:pos="1666"/>
        </w:tabs>
        <w:ind w:left="1666" w:hanging="360"/>
      </w:pPr>
      <w:rPr>
        <w:rFonts w:hint="default"/>
        <w:sz w:val="16"/>
        <w:szCs w:val="16"/>
      </w:rPr>
    </w:lvl>
    <w:lvl w:ilvl="2" w:tplc="0419001B" w:tentative="1">
      <w:start w:val="1"/>
      <w:numFmt w:val="lowerRoman"/>
      <w:lvlText w:val="%3."/>
      <w:lvlJc w:val="right"/>
      <w:pPr>
        <w:tabs>
          <w:tab w:val="num" w:pos="2386"/>
        </w:tabs>
        <w:ind w:left="2386" w:hanging="180"/>
      </w:pPr>
    </w:lvl>
    <w:lvl w:ilvl="3" w:tplc="0419000F" w:tentative="1">
      <w:start w:val="1"/>
      <w:numFmt w:val="decimal"/>
      <w:lvlText w:val="%4."/>
      <w:lvlJc w:val="left"/>
      <w:pPr>
        <w:tabs>
          <w:tab w:val="num" w:pos="3106"/>
        </w:tabs>
        <w:ind w:left="3106" w:hanging="360"/>
      </w:pPr>
    </w:lvl>
    <w:lvl w:ilvl="4" w:tplc="04190019" w:tentative="1">
      <w:start w:val="1"/>
      <w:numFmt w:val="lowerLetter"/>
      <w:lvlText w:val="%5."/>
      <w:lvlJc w:val="left"/>
      <w:pPr>
        <w:tabs>
          <w:tab w:val="num" w:pos="3826"/>
        </w:tabs>
        <w:ind w:left="3826" w:hanging="360"/>
      </w:pPr>
    </w:lvl>
    <w:lvl w:ilvl="5" w:tplc="0419001B" w:tentative="1">
      <w:start w:val="1"/>
      <w:numFmt w:val="lowerRoman"/>
      <w:lvlText w:val="%6."/>
      <w:lvlJc w:val="right"/>
      <w:pPr>
        <w:tabs>
          <w:tab w:val="num" w:pos="4546"/>
        </w:tabs>
        <w:ind w:left="4546" w:hanging="180"/>
      </w:pPr>
    </w:lvl>
    <w:lvl w:ilvl="6" w:tplc="0419000F" w:tentative="1">
      <w:start w:val="1"/>
      <w:numFmt w:val="decimal"/>
      <w:lvlText w:val="%7."/>
      <w:lvlJc w:val="left"/>
      <w:pPr>
        <w:tabs>
          <w:tab w:val="num" w:pos="5266"/>
        </w:tabs>
        <w:ind w:left="5266" w:hanging="360"/>
      </w:pPr>
    </w:lvl>
    <w:lvl w:ilvl="7" w:tplc="04190019" w:tentative="1">
      <w:start w:val="1"/>
      <w:numFmt w:val="lowerLetter"/>
      <w:lvlText w:val="%8."/>
      <w:lvlJc w:val="left"/>
      <w:pPr>
        <w:tabs>
          <w:tab w:val="num" w:pos="5986"/>
        </w:tabs>
        <w:ind w:left="5986" w:hanging="360"/>
      </w:pPr>
    </w:lvl>
    <w:lvl w:ilvl="8" w:tplc="0419001B" w:tentative="1">
      <w:start w:val="1"/>
      <w:numFmt w:val="lowerRoman"/>
      <w:lvlText w:val="%9."/>
      <w:lvlJc w:val="right"/>
      <w:pPr>
        <w:tabs>
          <w:tab w:val="num" w:pos="6706"/>
        </w:tabs>
        <w:ind w:left="6706" w:hanging="180"/>
      </w:pPr>
    </w:lvl>
  </w:abstractNum>
  <w:abstractNum w:abstractNumId="13">
    <w:nsid w:val="6EDD6B84"/>
    <w:multiLevelType w:val="hybridMultilevel"/>
    <w:tmpl w:val="DA38536A"/>
    <w:lvl w:ilvl="0" w:tplc="EF0C36E6">
      <w:start w:val="1"/>
      <w:numFmt w:val="bullet"/>
      <w:lvlText w:val=""/>
      <w:lvlJc w:val="left"/>
      <w:pPr>
        <w:tabs>
          <w:tab w:val="num" w:pos="567"/>
        </w:tabs>
        <w:ind w:left="567" w:hanging="341"/>
      </w:pPr>
      <w:rPr>
        <w:rFonts w:ascii="Wingdings" w:hAnsi="Wingdings"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2A3254B"/>
    <w:multiLevelType w:val="hybridMultilevel"/>
    <w:tmpl w:val="D7045F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0"/>
  </w:num>
  <w:num w:numId="3">
    <w:abstractNumId w:val="5"/>
  </w:num>
  <w:num w:numId="4">
    <w:abstractNumId w:val="7"/>
  </w:num>
  <w:num w:numId="5">
    <w:abstractNumId w:val="11"/>
  </w:num>
  <w:num w:numId="6">
    <w:abstractNumId w:val="12"/>
  </w:num>
  <w:num w:numId="7">
    <w:abstractNumId w:val="14"/>
  </w:num>
  <w:num w:numId="8">
    <w:abstractNumId w:val="2"/>
  </w:num>
  <w:num w:numId="9">
    <w:abstractNumId w:val="9"/>
  </w:num>
  <w:num w:numId="10">
    <w:abstractNumId w:val="1"/>
  </w:num>
  <w:num w:numId="11">
    <w:abstractNumId w:val="6"/>
  </w:num>
  <w:num w:numId="12">
    <w:abstractNumId w:val="4"/>
  </w:num>
  <w:num w:numId="13">
    <w:abstractNumId w:val="10"/>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A77"/>
    <w:rsid w:val="00176303"/>
    <w:rsid w:val="00853A77"/>
    <w:rsid w:val="00D95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DF30E5E-F8B2-4DAB-BC24-68DA9D66A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Georgia" w:hAnsi="Georgia"/>
      <w:b/>
      <w:i/>
      <w:color w:val="000000"/>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styleId="a4">
    <w:name w:val="Normal (Web)"/>
    <w:basedOn w:val="a"/>
    <w:semiHidden/>
    <w:pPr>
      <w:ind w:left="300"/>
    </w:pPr>
    <w:rPr>
      <w:rFonts w:ascii="Times New Roman" w:hAnsi="Times New Roman"/>
      <w:b w:val="0"/>
      <w:i w:val="0"/>
      <w:color w:val="auto"/>
      <w:sz w:val="24"/>
      <w:szCs w:val="24"/>
    </w:rPr>
  </w:style>
  <w:style w:type="paragraph" w:customStyle="1" w:styleId="1">
    <w:name w:val="Текст у виносці1"/>
    <w:basedOn w:val="a"/>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3668</Words>
  <Characters>20912</Characters>
  <Application>Microsoft Office Word</Application>
  <DocSecurity>0</DocSecurity>
  <Lines>174</Lines>
  <Paragraphs>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Історія розвитку  </vt:lpstr>
      <vt:lpstr>                                            Історія розвитку  </vt:lpstr>
    </vt:vector>
  </TitlesOfParts>
  <Manager>Природничі науки</Manager>
  <Company>Природничі науки</Company>
  <LinksUpToDate>false</LinksUpToDate>
  <CharactersWithSpaces>24531</CharactersWithSpaces>
  <SharedDoc>false</SharedDoc>
  <HyperlinkBase>Природничі науки</HyperlinkBase>
  <HLinks>
    <vt:vector size="6" baseType="variant">
      <vt:variant>
        <vt:i4>4915292</vt:i4>
      </vt:variant>
      <vt:variant>
        <vt:i4>0</vt:i4>
      </vt:variant>
      <vt:variant>
        <vt:i4>0</vt:i4>
      </vt:variant>
      <vt:variant>
        <vt:i4>5</vt:i4>
      </vt:variant>
      <vt:variant>
        <vt:lpwstr>http://www.truskavets.ukrpack.net/doc/law_514_18mars1999.txt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Історія розвитку  </dc:title>
  <dc:subject>Природничі науки</dc:subject>
  <dc:creator>Природничі науки</dc:creator>
  <cp:keywords>Природничі науки</cp:keywords>
  <dc:description>Природничі науки</dc:description>
  <cp:lastModifiedBy>Irina</cp:lastModifiedBy>
  <cp:revision>2</cp:revision>
  <cp:lastPrinted>2004-07-03T17:51:00Z</cp:lastPrinted>
  <dcterms:created xsi:type="dcterms:W3CDTF">2014-09-17T19:11:00Z</dcterms:created>
  <dcterms:modified xsi:type="dcterms:W3CDTF">2014-09-17T19:11:00Z</dcterms:modified>
  <cp:category>Природничі науки</cp:category>
</cp:coreProperties>
</file>