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115" w:rsidRDefault="00DA5D3C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Безкінченно малі функції</w:t>
      </w:r>
    </w:p>
    <w:p w:rsidR="00D46115" w:rsidRDefault="00D46115">
      <w:pPr>
        <w:spacing w:line="360" w:lineRule="auto"/>
        <w:ind w:firstLine="567"/>
        <w:jc w:val="both"/>
        <w:rPr>
          <w:lang w:val="uk-UA"/>
        </w:rPr>
      </w:pPr>
    </w:p>
    <w:p w:rsidR="00D46115" w:rsidRDefault="00DA5D3C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Визначення 1. Функція </w:t>
      </w:r>
      <w:r>
        <w:rPr>
          <w:i/>
          <w:lang w:val="en-US"/>
        </w:rPr>
        <w:t>f</w:t>
      </w:r>
      <w:r>
        <w:rPr>
          <w:i/>
        </w:rPr>
        <w:t>(</w:t>
      </w:r>
      <w:r>
        <w:rPr>
          <w:i/>
          <w:lang w:val="en-US"/>
        </w:rPr>
        <w:t>x</w:t>
      </w:r>
      <w:r>
        <w:rPr>
          <w:i/>
        </w:rPr>
        <w:t>)</w:t>
      </w:r>
      <w:r>
        <w:t xml:space="preserve"> </w:t>
      </w:r>
      <w:r>
        <w:rPr>
          <w:lang w:val="uk-UA"/>
        </w:rPr>
        <w:t xml:space="preserve">називається безкінченно малою функцією (або просто безкінченно малою) в точці </w:t>
      </w:r>
      <w:r>
        <w:rPr>
          <w:i/>
          <w:lang w:val="uk-UA"/>
        </w:rPr>
        <w:t>х=х</w:t>
      </w:r>
      <w:r>
        <w:rPr>
          <w:i/>
          <w:vertAlign w:val="subscript"/>
          <w:lang w:val="uk-UA"/>
        </w:rPr>
        <w:t>0</w:t>
      </w:r>
      <w:r>
        <w:rPr>
          <w:vertAlign w:val="subscript"/>
          <w:lang w:val="uk-UA"/>
        </w:rPr>
        <w:t xml:space="preserve"> </w:t>
      </w:r>
      <w:r>
        <w:rPr>
          <w:lang w:val="uk-UA"/>
        </w:rPr>
        <w:t xml:space="preserve">(або при </w:t>
      </w:r>
      <w:r>
        <w:rPr>
          <w:i/>
          <w:lang w:val="uk-UA"/>
        </w:rPr>
        <w:t>х</w:t>
      </w:r>
      <w:r>
        <w:rPr>
          <w:i/>
          <w:noProof/>
        </w:rPr>
        <w:sym w:font="Wingdings" w:char="F0E0"/>
      </w:r>
      <w:r>
        <w:rPr>
          <w:i/>
          <w:lang w:val="uk-UA"/>
        </w:rPr>
        <w:t>х</w:t>
      </w:r>
      <w:r>
        <w:rPr>
          <w:i/>
          <w:vertAlign w:val="subscript"/>
          <w:lang w:val="uk-UA"/>
        </w:rPr>
        <w:t>0</w:t>
      </w:r>
      <w:r>
        <w:rPr>
          <w:lang w:val="uk-UA"/>
        </w:rPr>
        <w:t xml:space="preserve">), якщо </w:t>
      </w:r>
      <w:r>
        <w:rPr>
          <w:i/>
          <w:position w:val="-22"/>
          <w:lang w:val="en-US"/>
        </w:rPr>
        <w:object w:dxaOrig="44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23.25pt" o:ole="" fillcolor="window">
            <v:imagedata r:id="rId4" o:title=""/>
          </v:shape>
          <o:OLEObject Type="Embed" ProgID="Equation.3" ShapeID="_x0000_i1025" DrawAspect="Content" ObjectID="_1465062368" r:id="rId5"/>
        </w:object>
      </w:r>
      <w:r>
        <w:rPr>
          <w:i/>
          <w:lang w:val="en-US"/>
        </w:rPr>
        <w:t>f</w:t>
      </w:r>
      <w:r>
        <w:rPr>
          <w:i/>
        </w:rPr>
        <w:t>(</w:t>
      </w:r>
      <w:r>
        <w:rPr>
          <w:i/>
          <w:lang w:val="en-US"/>
        </w:rPr>
        <w:t>x</w:t>
      </w:r>
      <w:r>
        <w:rPr>
          <w:i/>
        </w:rPr>
        <w:t>)=0</w:t>
      </w:r>
      <w:r>
        <w:t>.</w:t>
      </w:r>
      <w:r>
        <w:rPr>
          <w:vertAlign w:val="subscript"/>
          <w:lang w:val="uk-UA"/>
        </w:rPr>
        <w:t xml:space="preserve"> </w:t>
      </w:r>
      <w:r>
        <w:rPr>
          <w:lang w:val="uk-UA"/>
        </w:rPr>
        <w:t xml:space="preserve">Аналогічно визначаються безкінечно малі функції при </w:t>
      </w:r>
      <w:r>
        <w:rPr>
          <w:position w:val="-28"/>
          <w:lang w:val="uk-UA"/>
        </w:rPr>
        <w:object w:dxaOrig="3600" w:dyaOrig="680">
          <v:shape id="_x0000_i1026" type="#_x0000_t75" style="width:180pt;height:33.75pt" o:ole="" fillcolor="window">
            <v:imagedata r:id="rId6" o:title=""/>
          </v:shape>
          <o:OLEObject Type="Embed" ProgID="Equation.3" ShapeID="_x0000_i1026" DrawAspect="Content" ObjectID="_1465062369" r:id="rId7"/>
        </w:object>
      </w:r>
    </w:p>
    <w:p w:rsidR="00D46115" w:rsidRDefault="00DA5D3C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Так як межа нескінченно малої функції рівна нулю </w:t>
      </w:r>
      <w:r>
        <w:rPr>
          <w:position w:val="-14"/>
          <w:lang w:val="uk-UA"/>
        </w:rPr>
        <w:object w:dxaOrig="2820" w:dyaOrig="400">
          <v:shape id="_x0000_i1027" type="#_x0000_t75" style="width:141pt;height:20.25pt" o:ole="" fillcolor="window">
            <v:imagedata r:id="rId8" o:title=""/>
          </v:shape>
          <o:OLEObject Type="Embed" ProgID="Equation.3" ShapeID="_x0000_i1027" DrawAspect="Content" ObjectID="_1465062370" r:id="rId9"/>
        </w:object>
      </w:r>
      <w:r>
        <w:rPr>
          <w:lang w:val="uk-UA"/>
        </w:rPr>
        <w:t xml:space="preserve">, то можна дати рівносильне визначення нескнченно малої функції. Функція </w:t>
      </w:r>
      <w:r>
        <w:rPr>
          <w:i/>
          <w:lang w:val="en-US"/>
        </w:rPr>
        <w:t>f</w:t>
      </w:r>
      <w:r>
        <w:rPr>
          <w:i/>
          <w:lang w:val="uk-UA"/>
        </w:rPr>
        <w:t>(</w:t>
      </w:r>
      <w:r>
        <w:rPr>
          <w:i/>
          <w:lang w:val="en-US"/>
        </w:rPr>
        <w:t>x</w:t>
      </w:r>
      <w:r>
        <w:rPr>
          <w:i/>
          <w:lang w:val="uk-UA"/>
        </w:rPr>
        <w:t xml:space="preserve">) </w:t>
      </w:r>
      <w:r>
        <w:rPr>
          <w:lang w:val="uk-UA"/>
        </w:rPr>
        <w:t xml:space="preserve">називається нескінченно малою в точці </w:t>
      </w:r>
      <w:r>
        <w:rPr>
          <w:i/>
          <w:lang w:val="uk-UA"/>
        </w:rPr>
        <w:t>х=х</w:t>
      </w:r>
      <w:r>
        <w:rPr>
          <w:i/>
          <w:vertAlign w:val="subscript"/>
          <w:lang w:val="uk-UA"/>
        </w:rPr>
        <w:t>0</w:t>
      </w:r>
      <w:r>
        <w:rPr>
          <w:lang w:val="uk-UA"/>
        </w:rPr>
        <w:t xml:space="preserve">, якщо для любого </w:t>
      </w:r>
      <w:r>
        <w:rPr>
          <w:position w:val="-6"/>
          <w:lang w:val="uk-UA"/>
        </w:rPr>
        <w:object w:dxaOrig="540" w:dyaOrig="279">
          <v:shape id="_x0000_i1028" type="#_x0000_t75" style="width:27pt;height:14.25pt" o:ole="" fillcolor="window">
            <v:imagedata r:id="rId10" o:title=""/>
          </v:shape>
          <o:OLEObject Type="Embed" ProgID="Equation.3" ShapeID="_x0000_i1028" DrawAspect="Content" ObjectID="_1465062371" r:id="rId11"/>
        </w:object>
      </w:r>
      <w:r>
        <w:rPr>
          <w:lang w:val="uk-UA"/>
        </w:rPr>
        <w:t xml:space="preserve">існує </w:t>
      </w:r>
      <w:r>
        <w:rPr>
          <w:position w:val="-6"/>
          <w:lang w:val="uk-UA"/>
        </w:rPr>
        <w:object w:dxaOrig="580" w:dyaOrig="279">
          <v:shape id="_x0000_i1029" type="#_x0000_t75" style="width:29.25pt;height:14.25pt" o:ole="" fillcolor="window">
            <v:imagedata r:id="rId12" o:title=""/>
          </v:shape>
          <o:OLEObject Type="Embed" ProgID="Equation.3" ShapeID="_x0000_i1029" DrawAspect="Content" ObjectID="_1465062372" r:id="rId13"/>
        </w:object>
      </w:r>
      <w:r>
        <w:rPr>
          <w:lang w:val="uk-UA"/>
        </w:rPr>
        <w:t xml:space="preserve">, таке, що для всіх </w:t>
      </w:r>
      <w:r>
        <w:rPr>
          <w:position w:val="-12"/>
          <w:lang w:val="uk-UA"/>
        </w:rPr>
        <w:object w:dxaOrig="1280" w:dyaOrig="360">
          <v:shape id="_x0000_i1030" type="#_x0000_t75" style="width:63.75pt;height:18pt" o:ole="" fillcolor="window">
            <v:imagedata r:id="rId14" o:title=""/>
          </v:shape>
          <o:OLEObject Type="Embed" ProgID="Equation.3" ShapeID="_x0000_i1030" DrawAspect="Content" ObjectID="_1465062373" r:id="rId15"/>
        </w:object>
      </w:r>
      <w:r>
        <w:rPr>
          <w:lang w:val="uk-UA"/>
        </w:rPr>
        <w:t xml:space="preserve">, задовільняющих нерівності </w:t>
      </w:r>
      <w:r>
        <w:rPr>
          <w:position w:val="-14"/>
          <w:lang w:val="uk-UA"/>
        </w:rPr>
        <w:object w:dxaOrig="1080" w:dyaOrig="400">
          <v:shape id="_x0000_i1031" type="#_x0000_t75" style="width:54pt;height:20.25pt" o:ole="" fillcolor="window">
            <v:imagedata r:id="rId16" o:title=""/>
          </v:shape>
          <o:OLEObject Type="Embed" ProgID="Equation.3" ShapeID="_x0000_i1031" DrawAspect="Content" ObjectID="_1465062374" r:id="rId17"/>
        </w:object>
      </w:r>
      <w:r>
        <w:rPr>
          <w:lang w:val="uk-UA"/>
        </w:rPr>
        <w:t xml:space="preserve">, виконується нерівність </w:t>
      </w:r>
      <w:r>
        <w:rPr>
          <w:position w:val="-14"/>
          <w:lang w:val="uk-UA"/>
        </w:rPr>
        <w:object w:dxaOrig="960" w:dyaOrig="400">
          <v:shape id="_x0000_i1032" type="#_x0000_t75" style="width:48pt;height:20.25pt" o:ole="" fillcolor="window">
            <v:imagedata r:id="rId18" o:title=""/>
          </v:shape>
          <o:OLEObject Type="Embed" ProgID="Equation.3" ShapeID="_x0000_i1032" DrawAspect="Content" ObjectID="_1465062375" r:id="rId19"/>
        </w:object>
      </w:r>
      <w:r>
        <w:rPr>
          <w:lang w:val="uk-UA"/>
        </w:rPr>
        <w:t xml:space="preserve"> і на язику послідовності: функція </w:t>
      </w:r>
      <w:r>
        <w:rPr>
          <w:position w:val="-10"/>
          <w:lang w:val="uk-UA"/>
        </w:rPr>
        <w:object w:dxaOrig="540" w:dyaOrig="320">
          <v:shape id="_x0000_i1033" type="#_x0000_t75" style="width:27pt;height:15.75pt" o:ole="" fillcolor="window">
            <v:imagedata r:id="rId20" o:title=""/>
          </v:shape>
          <o:OLEObject Type="Embed" ProgID="Equation.3" ShapeID="_x0000_i1033" DrawAspect="Content" ObjectID="_1465062376" r:id="rId21"/>
        </w:object>
      </w:r>
      <w:r>
        <w:rPr>
          <w:lang w:val="uk-UA"/>
        </w:rPr>
        <w:t xml:space="preserve">називається безкінечно малою в точці </w:t>
      </w:r>
      <w:r>
        <w:rPr>
          <w:i/>
          <w:lang w:val="uk-UA"/>
        </w:rPr>
        <w:t>х=х</w:t>
      </w:r>
      <w:r>
        <w:rPr>
          <w:i/>
          <w:vertAlign w:val="subscript"/>
          <w:lang w:val="uk-UA"/>
        </w:rPr>
        <w:t>0</w:t>
      </w:r>
      <w:r>
        <w:rPr>
          <w:lang w:val="uk-UA"/>
        </w:rPr>
        <w:t xml:space="preserve">, якщо для любої зводящоїсі до </w:t>
      </w:r>
      <w:r>
        <w:rPr>
          <w:i/>
          <w:lang w:val="uk-UA"/>
        </w:rPr>
        <w:t>х</w:t>
      </w:r>
      <w:r>
        <w:rPr>
          <w:i/>
          <w:vertAlign w:val="subscript"/>
          <w:lang w:val="uk-UA"/>
        </w:rPr>
        <w:t>0</w:t>
      </w:r>
      <w:r>
        <w:rPr>
          <w:lang w:val="uk-UA"/>
        </w:rPr>
        <w:t xml:space="preserve">  послідовність </w:t>
      </w:r>
      <w:r>
        <w:rPr>
          <w:position w:val="-12"/>
          <w:lang w:val="uk-UA"/>
        </w:rPr>
        <w:object w:dxaOrig="780" w:dyaOrig="360">
          <v:shape id="_x0000_i1034" type="#_x0000_t75" style="width:39pt;height:18pt" o:ole="" fillcolor="window">
            <v:imagedata r:id="rId22" o:title=""/>
          </v:shape>
          <o:OLEObject Type="Embed" ProgID="Equation.3" ShapeID="_x0000_i1034" DrawAspect="Content" ObjectID="_1465062377" r:id="rId23"/>
        </w:object>
      </w:r>
      <w:r>
        <w:rPr>
          <w:lang w:val="uk-UA"/>
        </w:rPr>
        <w:t>являється нескінченно малою.</w:t>
      </w:r>
    </w:p>
    <w:p w:rsidR="00D46115" w:rsidRDefault="00DA5D3C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Теорема. Для виконання рівняння </w:t>
      </w:r>
      <w:r>
        <w:rPr>
          <w:i/>
          <w:position w:val="-22"/>
          <w:lang w:val="en-US"/>
        </w:rPr>
        <w:object w:dxaOrig="440" w:dyaOrig="460">
          <v:shape id="_x0000_i1035" type="#_x0000_t75" style="width:21.75pt;height:23.25pt" o:ole="" fillcolor="window">
            <v:imagedata r:id="rId4" o:title=""/>
          </v:shape>
          <o:OLEObject Type="Embed" ProgID="Equation.3" ShapeID="_x0000_i1035" DrawAspect="Content" ObjectID="_1465062378" r:id="rId24"/>
        </w:object>
      </w:r>
      <w:r>
        <w:rPr>
          <w:i/>
          <w:lang w:val="en-US"/>
        </w:rPr>
        <w:t>f</w:t>
      </w:r>
      <w:r>
        <w:rPr>
          <w:i/>
        </w:rPr>
        <w:t>(</w:t>
      </w:r>
      <w:r>
        <w:rPr>
          <w:i/>
          <w:lang w:val="en-US"/>
        </w:rPr>
        <w:t>x</w:t>
      </w:r>
      <w:r>
        <w:rPr>
          <w:i/>
        </w:rPr>
        <w:t>)=</w:t>
      </w:r>
      <w:r>
        <w:rPr>
          <w:i/>
          <w:lang w:val="en-US"/>
        </w:rPr>
        <w:t>A</w:t>
      </w:r>
      <w:r>
        <w:rPr>
          <w:i/>
        </w:rPr>
        <w:t xml:space="preserve"> </w:t>
      </w:r>
      <w:r>
        <w:rPr>
          <w:lang w:val="uk-UA"/>
        </w:rPr>
        <w:t xml:space="preserve">необхідно і достатньо, щоб функція була </w:t>
      </w:r>
      <w:r>
        <w:rPr>
          <w:i/>
          <w:lang w:val="uk-UA"/>
        </w:rPr>
        <w:t>х</w:t>
      </w:r>
      <w:r>
        <w:rPr>
          <w:i/>
          <w:noProof/>
        </w:rPr>
        <w:sym w:font="Wingdings" w:char="F0E0"/>
      </w:r>
      <w:r>
        <w:rPr>
          <w:i/>
          <w:lang w:val="uk-UA"/>
        </w:rPr>
        <w:t>х</w:t>
      </w:r>
      <w:r>
        <w:rPr>
          <w:i/>
          <w:vertAlign w:val="subscript"/>
          <w:lang w:val="uk-UA"/>
        </w:rPr>
        <w:t>0</w:t>
      </w:r>
      <w:r>
        <w:rPr>
          <w:i/>
          <w:lang w:val="uk-UA"/>
        </w:rPr>
        <w:t xml:space="preserve"> </w:t>
      </w:r>
      <w:r>
        <w:rPr>
          <w:lang w:val="uk-UA"/>
        </w:rPr>
        <w:t xml:space="preserve">нескінченно малою при </w:t>
      </w:r>
      <w:r>
        <w:rPr>
          <w:i/>
          <w:lang w:val="uk-UA"/>
        </w:rPr>
        <w:t>х</w:t>
      </w:r>
      <w:r>
        <w:rPr>
          <w:i/>
          <w:noProof/>
        </w:rPr>
        <w:sym w:font="Wingdings" w:char="F0E0"/>
      </w:r>
      <w:r>
        <w:rPr>
          <w:i/>
          <w:lang w:val="uk-UA"/>
        </w:rPr>
        <w:t>х</w:t>
      </w:r>
      <w:r>
        <w:rPr>
          <w:i/>
          <w:vertAlign w:val="subscript"/>
          <w:lang w:val="uk-UA"/>
        </w:rPr>
        <w:t xml:space="preserve">0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position w:val="-10"/>
          <w:lang w:val="uk-UA"/>
        </w:rPr>
        <w:object w:dxaOrig="1579" w:dyaOrig="320">
          <v:shape id="_x0000_i1036" type="#_x0000_t75" style="width:78.75pt;height:15.75pt" o:ole="" fillcolor="window">
            <v:imagedata r:id="rId25" o:title=""/>
          </v:shape>
          <o:OLEObject Type="Embed" ProgID="Equation.3" ShapeID="_x0000_i1036" DrawAspect="Content" ObjectID="_1465062379" r:id="rId26"/>
        </w:object>
      </w:r>
    </w:p>
    <w:p w:rsidR="00D46115" w:rsidRDefault="00DA5D3C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Бескінченно малі функції володіють такими ж свойствами, що і бескінечно малі послідовності.</w:t>
      </w:r>
    </w:p>
    <w:p w:rsidR="00D46115" w:rsidRDefault="00DA5D3C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Теорема. Алгебраїчна сума і проізвідєніє кінцевого числа нескінченно малих функцій при </w:t>
      </w:r>
      <w:r>
        <w:rPr>
          <w:i/>
          <w:lang w:val="uk-UA"/>
        </w:rPr>
        <w:t>х</w:t>
      </w:r>
      <w:r>
        <w:rPr>
          <w:i/>
          <w:noProof/>
        </w:rPr>
        <w:sym w:font="Wingdings" w:char="F0E0"/>
      </w:r>
      <w:r>
        <w:rPr>
          <w:i/>
          <w:lang w:val="uk-UA"/>
        </w:rPr>
        <w:t>х</w:t>
      </w:r>
      <w:r>
        <w:rPr>
          <w:i/>
          <w:vertAlign w:val="subscript"/>
          <w:lang w:val="uk-UA"/>
        </w:rPr>
        <w:t>0</w:t>
      </w:r>
      <w:r>
        <w:rPr>
          <w:i/>
          <w:lang w:val="uk-UA"/>
        </w:rPr>
        <w:t xml:space="preserve"> , </w:t>
      </w:r>
      <w:r>
        <w:rPr>
          <w:lang w:val="uk-UA"/>
        </w:rPr>
        <w:t xml:space="preserve">а також проізвідєніє безкінечно малої функції на обмежену функцію являються нескінченно малими функціями при </w:t>
      </w:r>
      <w:r>
        <w:rPr>
          <w:i/>
          <w:lang w:val="uk-UA"/>
        </w:rPr>
        <w:t>х</w:t>
      </w:r>
      <w:r>
        <w:rPr>
          <w:i/>
          <w:noProof/>
        </w:rPr>
        <w:sym w:font="Wingdings" w:char="F0E0"/>
      </w:r>
      <w:r>
        <w:rPr>
          <w:i/>
          <w:lang w:val="uk-UA"/>
        </w:rPr>
        <w:t>х</w:t>
      </w:r>
      <w:r>
        <w:rPr>
          <w:i/>
          <w:vertAlign w:val="subscript"/>
          <w:lang w:val="uk-UA"/>
        </w:rPr>
        <w:t>0</w:t>
      </w:r>
      <w:r>
        <w:rPr>
          <w:lang w:val="uk-UA"/>
        </w:rPr>
        <w:t xml:space="preserve"> . </w:t>
      </w:r>
    </w:p>
    <w:p w:rsidR="00D46115" w:rsidRDefault="00D46115">
      <w:pPr>
        <w:spacing w:line="360" w:lineRule="auto"/>
        <w:ind w:firstLine="567"/>
        <w:jc w:val="both"/>
        <w:rPr>
          <w:lang w:val="uk-UA"/>
        </w:rPr>
      </w:pPr>
    </w:p>
    <w:p w:rsidR="00D46115" w:rsidRDefault="00DA5D3C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Нескінченно великі функції</w:t>
      </w:r>
    </w:p>
    <w:p w:rsidR="00D46115" w:rsidRDefault="00DA5D3C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Визначення. Функція </w:t>
      </w:r>
      <w:r>
        <w:rPr>
          <w:i/>
          <w:lang w:val="en-US"/>
        </w:rPr>
        <w:t>f</w:t>
      </w:r>
      <w:r>
        <w:rPr>
          <w:i/>
        </w:rPr>
        <w:t>(</w:t>
      </w:r>
      <w:r>
        <w:rPr>
          <w:i/>
          <w:lang w:val="en-US"/>
        </w:rPr>
        <w:t>x</w:t>
      </w:r>
      <w:r>
        <w:rPr>
          <w:i/>
        </w:rPr>
        <w:t>)</w:t>
      </w:r>
      <w:r>
        <w:t xml:space="preserve">називається безкінченно великою функцією в точці </w:t>
      </w:r>
      <w:r>
        <w:rPr>
          <w:i/>
          <w:lang w:val="uk-UA"/>
        </w:rPr>
        <w:t>х</w:t>
      </w:r>
      <w:r>
        <w:rPr>
          <w:i/>
          <w:noProof/>
        </w:rPr>
        <w:t>=</w:t>
      </w:r>
      <w:r>
        <w:rPr>
          <w:i/>
          <w:lang w:val="uk-UA"/>
        </w:rPr>
        <w:t>х</w:t>
      </w:r>
      <w:r>
        <w:rPr>
          <w:i/>
          <w:vertAlign w:val="subscript"/>
          <w:lang w:val="uk-UA"/>
        </w:rPr>
        <w:t>0</w:t>
      </w:r>
      <w:r>
        <w:rPr>
          <w:lang w:val="uk-UA"/>
        </w:rPr>
        <w:t xml:space="preserve"> (або при </w:t>
      </w:r>
      <w:r>
        <w:rPr>
          <w:i/>
          <w:lang w:val="uk-UA"/>
        </w:rPr>
        <w:t>х</w:t>
      </w:r>
      <w:r>
        <w:rPr>
          <w:i/>
          <w:noProof/>
        </w:rPr>
        <w:sym w:font="Wingdings" w:char="F0E0"/>
      </w:r>
      <w:r>
        <w:rPr>
          <w:i/>
          <w:lang w:val="uk-UA"/>
        </w:rPr>
        <w:t>х</w:t>
      </w:r>
      <w:r>
        <w:rPr>
          <w:i/>
          <w:vertAlign w:val="subscript"/>
          <w:lang w:val="uk-UA"/>
        </w:rPr>
        <w:t>0</w:t>
      </w:r>
      <w:r>
        <w:rPr>
          <w:lang w:val="uk-UA"/>
        </w:rPr>
        <w:t xml:space="preserve">), якщо для любого </w:t>
      </w:r>
      <w:r>
        <w:rPr>
          <w:position w:val="-6"/>
          <w:lang w:val="uk-UA"/>
        </w:rPr>
        <w:object w:dxaOrig="560" w:dyaOrig="279">
          <v:shape id="_x0000_i1037" type="#_x0000_t75" style="width:27.75pt;height:14.25pt" o:ole="" fillcolor="window">
            <v:imagedata r:id="rId27" o:title=""/>
          </v:shape>
          <o:OLEObject Type="Embed" ProgID="Equation.3" ShapeID="_x0000_i1037" DrawAspect="Content" ObjectID="_1465062380" r:id="rId28"/>
        </w:object>
      </w:r>
      <w:r>
        <w:rPr>
          <w:lang w:val="uk-UA"/>
        </w:rPr>
        <w:t xml:space="preserve">існує </w:t>
      </w:r>
      <w:r>
        <w:rPr>
          <w:position w:val="-6"/>
          <w:lang w:val="uk-UA"/>
        </w:rPr>
        <w:object w:dxaOrig="580" w:dyaOrig="279">
          <v:shape id="_x0000_i1038" type="#_x0000_t75" style="width:29.25pt;height:14.25pt" o:ole="" fillcolor="window">
            <v:imagedata r:id="rId29" o:title=""/>
          </v:shape>
          <o:OLEObject Type="Embed" ProgID="Equation.3" ShapeID="_x0000_i1038" DrawAspect="Content" ObjectID="_1465062381" r:id="rId30"/>
        </w:object>
      </w:r>
      <w:r>
        <w:rPr>
          <w:lang w:val="uk-UA"/>
        </w:rPr>
        <w:t xml:space="preserve">таке, що для всіх </w:t>
      </w:r>
      <w:r>
        <w:rPr>
          <w:position w:val="-12"/>
          <w:lang w:val="uk-UA"/>
        </w:rPr>
        <w:object w:dxaOrig="1280" w:dyaOrig="360">
          <v:shape id="_x0000_i1039" type="#_x0000_t75" style="width:63.75pt;height:18pt" o:ole="" fillcolor="window">
            <v:imagedata r:id="rId31" o:title=""/>
          </v:shape>
          <o:OLEObject Type="Embed" ProgID="Equation.3" ShapeID="_x0000_i1039" DrawAspect="Content" ObjectID="_1465062382" r:id="rId32"/>
        </w:object>
      </w:r>
      <w:r>
        <w:rPr>
          <w:lang w:val="uk-UA"/>
        </w:rPr>
        <w:t xml:space="preserve">задовольняючих нерівність </w:t>
      </w:r>
      <w:r>
        <w:rPr>
          <w:position w:val="-14"/>
          <w:lang w:val="uk-UA"/>
        </w:rPr>
        <w:object w:dxaOrig="1080" w:dyaOrig="400">
          <v:shape id="_x0000_i1040" type="#_x0000_t75" style="width:54pt;height:20.25pt" o:ole="" fillcolor="window">
            <v:imagedata r:id="rId16" o:title=""/>
          </v:shape>
          <o:OLEObject Type="Embed" ProgID="Equation.3" ShapeID="_x0000_i1040" DrawAspect="Content" ObjectID="_1465062383" r:id="rId33"/>
        </w:object>
      </w:r>
      <w:r>
        <w:rPr>
          <w:lang w:val="uk-UA"/>
        </w:rPr>
        <w:t xml:space="preserve">, виконується нерівність </w:t>
      </w:r>
      <w:r>
        <w:rPr>
          <w:position w:val="-14"/>
          <w:lang w:val="uk-UA"/>
        </w:rPr>
        <w:object w:dxaOrig="960" w:dyaOrig="400">
          <v:shape id="_x0000_i1041" type="#_x0000_t75" style="width:48pt;height:20.25pt" o:ole="" fillcolor="window">
            <v:imagedata r:id="rId34" o:title=""/>
          </v:shape>
          <o:OLEObject Type="Embed" ProgID="Equation.3" ShapeID="_x0000_i1041" DrawAspect="Content" ObjectID="_1465062384" r:id="rId35"/>
        </w:object>
      </w:r>
      <w:r>
        <w:rPr>
          <w:lang w:val="uk-UA"/>
        </w:rPr>
        <w:t>.</w:t>
      </w:r>
    </w:p>
    <w:p w:rsidR="00D46115" w:rsidRDefault="00DA5D3C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В цьому випадку пишуть </w:t>
      </w:r>
      <w:r>
        <w:rPr>
          <w:i/>
          <w:position w:val="-22"/>
          <w:lang w:val="en-US"/>
        </w:rPr>
        <w:object w:dxaOrig="440" w:dyaOrig="460">
          <v:shape id="_x0000_i1042" type="#_x0000_t75" style="width:21.75pt;height:23.25pt" o:ole="" fillcolor="window">
            <v:imagedata r:id="rId4" o:title=""/>
          </v:shape>
          <o:OLEObject Type="Embed" ProgID="Equation.3" ShapeID="_x0000_i1042" DrawAspect="Content" ObjectID="_1465062385" r:id="rId36"/>
        </w:object>
      </w:r>
      <w:r>
        <w:rPr>
          <w:i/>
          <w:lang w:val="en-US"/>
        </w:rPr>
        <w:t>f</w:t>
      </w:r>
      <w:r>
        <w:rPr>
          <w:i/>
        </w:rPr>
        <w:t>(</w:t>
      </w:r>
      <w:r>
        <w:rPr>
          <w:i/>
          <w:lang w:val="en-US"/>
        </w:rPr>
        <w:t>x</w:t>
      </w:r>
      <w:r>
        <w:rPr>
          <w:i/>
        </w:rPr>
        <w:t>)=</w:t>
      </w:r>
      <w:r>
        <w:rPr>
          <w:i/>
          <w:position w:val="-4"/>
          <w:lang w:val="en-US"/>
        </w:rPr>
        <w:object w:dxaOrig="240" w:dyaOrig="200">
          <v:shape id="_x0000_i1043" type="#_x0000_t75" style="width:12pt;height:9.75pt" o:ole="" fillcolor="window">
            <v:imagedata r:id="rId37" o:title=""/>
          </v:shape>
          <o:OLEObject Type="Embed" ProgID="Equation.3" ShapeID="_x0000_i1043" DrawAspect="Content" ObjectID="_1465062386" r:id="rId38"/>
        </w:object>
      </w:r>
      <w:r>
        <w:t xml:space="preserve">і говорять, що функція стремиться до нескінченності при </w:t>
      </w:r>
      <w:r>
        <w:rPr>
          <w:i/>
          <w:lang w:val="uk-UA"/>
        </w:rPr>
        <w:t>х</w:t>
      </w:r>
      <w:r>
        <w:rPr>
          <w:i/>
          <w:noProof/>
        </w:rPr>
        <w:sym w:font="Wingdings" w:char="F0E0"/>
      </w:r>
      <w:r>
        <w:rPr>
          <w:i/>
          <w:lang w:val="uk-UA"/>
        </w:rPr>
        <w:t>х</w:t>
      </w:r>
      <w:r>
        <w:rPr>
          <w:i/>
          <w:vertAlign w:val="subscript"/>
          <w:lang w:val="uk-UA"/>
        </w:rPr>
        <w:t>0</w:t>
      </w:r>
      <w:r>
        <w:rPr>
          <w:lang w:val="uk-UA"/>
        </w:rPr>
        <w:t xml:space="preserve"> або, що вона має нескінченну межу в точці </w:t>
      </w:r>
      <w:r>
        <w:rPr>
          <w:i/>
          <w:lang w:val="uk-UA"/>
        </w:rPr>
        <w:t>х</w:t>
      </w:r>
      <w:r>
        <w:rPr>
          <w:i/>
          <w:noProof/>
        </w:rPr>
        <w:t>=</w:t>
      </w:r>
      <w:r>
        <w:rPr>
          <w:i/>
          <w:lang w:val="uk-UA"/>
        </w:rPr>
        <w:t>х</w:t>
      </w:r>
      <w:r>
        <w:rPr>
          <w:i/>
          <w:vertAlign w:val="subscript"/>
          <w:lang w:val="uk-UA"/>
        </w:rPr>
        <w:t>0</w:t>
      </w:r>
      <w:r>
        <w:rPr>
          <w:lang w:val="uk-UA"/>
        </w:rPr>
        <w:t>.</w:t>
      </w:r>
    </w:p>
    <w:p w:rsidR="00D46115" w:rsidRDefault="00DA5D3C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Якщо виконується нерівність </w:t>
      </w:r>
      <w:r>
        <w:rPr>
          <w:position w:val="-10"/>
          <w:lang w:val="uk-UA"/>
        </w:rPr>
        <w:object w:dxaOrig="2020" w:dyaOrig="320">
          <v:shape id="_x0000_i1044" type="#_x0000_t75" style="width:101.25pt;height:15.75pt" o:ole="" fillcolor="window">
            <v:imagedata r:id="rId39" o:title=""/>
          </v:shape>
          <o:OLEObject Type="Embed" ProgID="Equation.3" ShapeID="_x0000_i1044" DrawAspect="Content" ObjectID="_1465062387" r:id="rId40"/>
        </w:object>
      </w:r>
      <w:r>
        <w:rPr>
          <w:lang w:val="uk-UA"/>
        </w:rPr>
        <w:t xml:space="preserve">, то пишуть </w:t>
      </w:r>
      <w:r>
        <w:rPr>
          <w:i/>
          <w:position w:val="-22"/>
          <w:lang w:val="en-US"/>
        </w:rPr>
        <w:object w:dxaOrig="440" w:dyaOrig="460">
          <v:shape id="_x0000_i1045" type="#_x0000_t75" style="width:21.75pt;height:23.25pt" o:ole="" fillcolor="window">
            <v:imagedata r:id="rId4" o:title=""/>
          </v:shape>
          <o:OLEObject Type="Embed" ProgID="Equation.3" ShapeID="_x0000_i1045" DrawAspect="Content" ObjectID="_1465062388" r:id="rId41"/>
        </w:object>
      </w:r>
      <w:r>
        <w:rPr>
          <w:i/>
          <w:lang w:val="en-US"/>
        </w:rPr>
        <w:t>f</w:t>
      </w:r>
      <w:r>
        <w:rPr>
          <w:i/>
        </w:rPr>
        <w:t>(</w:t>
      </w:r>
      <w:r>
        <w:rPr>
          <w:i/>
          <w:lang w:val="en-US"/>
        </w:rPr>
        <w:t>x</w:t>
      </w:r>
      <w:r>
        <w:rPr>
          <w:i/>
        </w:rPr>
        <w:t>)=</w:t>
      </w:r>
      <w:r>
        <w:rPr>
          <w:i/>
          <w:position w:val="-4"/>
          <w:lang w:val="en-US"/>
        </w:rPr>
        <w:object w:dxaOrig="420" w:dyaOrig="220">
          <v:shape id="_x0000_i1046" type="#_x0000_t75" style="width:21pt;height:11.25pt" o:ole="" fillcolor="window">
            <v:imagedata r:id="rId42" o:title=""/>
          </v:shape>
          <o:OLEObject Type="Embed" ProgID="Equation.3" ShapeID="_x0000_i1046" DrawAspect="Content" ObjectID="_1465062389" r:id="rId43"/>
        </w:object>
      </w:r>
      <w:r>
        <w:rPr>
          <w:i/>
          <w:position w:val="-22"/>
          <w:lang w:val="en-US"/>
        </w:rPr>
        <w:object w:dxaOrig="1520" w:dyaOrig="460">
          <v:shape id="_x0000_i1047" type="#_x0000_t75" style="width:75.75pt;height:23.25pt" o:ole="" fillcolor="window">
            <v:imagedata r:id="rId44" o:title=""/>
          </v:shape>
          <o:OLEObject Type="Embed" ProgID="Equation.3" ShapeID="_x0000_i1047" DrawAspect="Content" ObjectID="_1465062390" r:id="rId45"/>
        </w:object>
      </w:r>
      <w:r>
        <w:rPr>
          <w:lang w:val="uk-UA"/>
        </w:rPr>
        <w:t xml:space="preserve"> і говорять, що функція має в точці </w:t>
      </w:r>
      <w:r>
        <w:rPr>
          <w:i/>
          <w:lang w:val="uk-UA"/>
        </w:rPr>
        <w:t>х</w:t>
      </w:r>
      <w:r>
        <w:rPr>
          <w:i/>
          <w:vertAlign w:val="subscript"/>
          <w:lang w:val="uk-UA"/>
        </w:rPr>
        <w:t xml:space="preserve">0 </w:t>
      </w:r>
      <w:r>
        <w:rPr>
          <w:lang w:val="uk-UA"/>
        </w:rPr>
        <w:t xml:space="preserve">нескінченну межу, рівну </w:t>
      </w:r>
      <w:r>
        <w:rPr>
          <w:position w:val="-10"/>
          <w:lang w:val="uk-UA"/>
        </w:rPr>
        <w:object w:dxaOrig="900" w:dyaOrig="320">
          <v:shape id="_x0000_i1048" type="#_x0000_t75" style="width:45pt;height:15.75pt" o:ole="" fillcolor="window">
            <v:imagedata r:id="rId46" o:title=""/>
          </v:shape>
          <o:OLEObject Type="Embed" ProgID="Equation.3" ShapeID="_x0000_i1048" DrawAspect="Content" ObjectID="_1465062391" r:id="rId47"/>
        </w:object>
      </w:r>
      <w:r>
        <w:rPr>
          <w:lang w:val="uk-UA"/>
        </w:rPr>
        <w:t>.</w:t>
      </w:r>
    </w:p>
    <w:p w:rsidR="00D46115" w:rsidRDefault="00DA5D3C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Так наприклад, пишуть </w:t>
      </w:r>
      <w:r>
        <w:rPr>
          <w:i/>
          <w:position w:val="-22"/>
          <w:lang w:val="en-US"/>
        </w:rPr>
        <w:object w:dxaOrig="440" w:dyaOrig="460">
          <v:shape id="_x0000_i1049" type="#_x0000_t75" style="width:21.75pt;height:23.25pt" o:ole="" fillcolor="window">
            <v:imagedata r:id="rId4" o:title=""/>
          </v:shape>
          <o:OLEObject Type="Embed" ProgID="Equation.3" ShapeID="_x0000_i1049" DrawAspect="Content" ObjectID="_1465062392" r:id="rId48"/>
        </w:object>
      </w:r>
      <w:r>
        <w:rPr>
          <w:i/>
          <w:lang w:val="en-US"/>
        </w:rPr>
        <w:t>f</w:t>
      </w:r>
      <w:r>
        <w:rPr>
          <w:i/>
        </w:rPr>
        <w:t>(</w:t>
      </w:r>
      <w:r>
        <w:rPr>
          <w:i/>
          <w:lang w:val="en-US"/>
        </w:rPr>
        <w:t>x</w:t>
      </w:r>
      <w:r>
        <w:rPr>
          <w:i/>
        </w:rPr>
        <w:t>)=</w:t>
      </w:r>
      <w:r>
        <w:rPr>
          <w:i/>
          <w:position w:val="-4"/>
          <w:lang w:val="en-US"/>
        </w:rPr>
        <w:object w:dxaOrig="420" w:dyaOrig="220">
          <v:shape id="_x0000_i1050" type="#_x0000_t75" style="width:21pt;height:11.25pt" o:ole="" fillcolor="window">
            <v:imagedata r:id="rId42" o:title=""/>
          </v:shape>
          <o:OLEObject Type="Embed" ProgID="Equation.3" ShapeID="_x0000_i1050" DrawAspect="Content" ObjectID="_1465062393" r:id="rId49"/>
        </w:object>
      </w:r>
      <w:r>
        <w:t xml:space="preserve">, якщо для </w:t>
      </w:r>
      <w:r>
        <w:rPr>
          <w:lang w:val="uk-UA"/>
        </w:rPr>
        <w:t xml:space="preserve">любого </w:t>
      </w:r>
      <w:r>
        <w:rPr>
          <w:position w:val="-6"/>
          <w:lang w:val="uk-UA"/>
        </w:rPr>
        <w:object w:dxaOrig="560" w:dyaOrig="279">
          <v:shape id="_x0000_i1051" type="#_x0000_t75" style="width:27.75pt;height:14.25pt" o:ole="" fillcolor="window">
            <v:imagedata r:id="rId27" o:title=""/>
          </v:shape>
          <o:OLEObject Type="Embed" ProgID="Equation.3" ShapeID="_x0000_i1051" DrawAspect="Content" ObjectID="_1465062394" r:id="rId50"/>
        </w:object>
      </w:r>
      <w:r>
        <w:rPr>
          <w:lang w:val="uk-UA"/>
        </w:rPr>
        <w:t xml:space="preserve">існує </w:t>
      </w:r>
      <w:r>
        <w:rPr>
          <w:position w:val="-6"/>
          <w:lang w:val="uk-UA"/>
        </w:rPr>
        <w:object w:dxaOrig="580" w:dyaOrig="279">
          <v:shape id="_x0000_i1052" type="#_x0000_t75" style="width:29.25pt;height:14.25pt" o:ole="" fillcolor="window">
            <v:imagedata r:id="rId29" o:title=""/>
          </v:shape>
          <o:OLEObject Type="Embed" ProgID="Equation.3" ShapeID="_x0000_i1052" DrawAspect="Content" ObjectID="_1465062395" r:id="rId51"/>
        </w:object>
      </w:r>
      <w:r>
        <w:rPr>
          <w:lang w:val="uk-UA"/>
        </w:rPr>
        <w:t xml:space="preserve">, таке, що для всіх </w:t>
      </w:r>
      <w:r>
        <w:rPr>
          <w:position w:val="-6"/>
          <w:lang w:val="uk-UA"/>
        </w:rPr>
        <w:object w:dxaOrig="620" w:dyaOrig="279">
          <v:shape id="_x0000_i1053" type="#_x0000_t75" style="width:30.75pt;height:14.25pt" o:ole="" fillcolor="window">
            <v:imagedata r:id="rId52" o:title=""/>
          </v:shape>
          <o:OLEObject Type="Embed" ProgID="Equation.3" ShapeID="_x0000_i1053" DrawAspect="Content" ObjectID="_1465062396" r:id="rId53"/>
        </w:object>
      </w:r>
      <w:r>
        <w:rPr>
          <w:lang w:val="uk-UA"/>
        </w:rPr>
        <w:t xml:space="preserve">, задовольняючих нерівностями </w:t>
      </w:r>
      <w:r>
        <w:rPr>
          <w:position w:val="-12"/>
          <w:lang w:val="uk-UA"/>
        </w:rPr>
        <w:object w:dxaOrig="1460" w:dyaOrig="360">
          <v:shape id="_x0000_i1054" type="#_x0000_t75" style="width:72.75pt;height:18pt" o:ole="" fillcolor="window">
            <v:imagedata r:id="rId54" o:title=""/>
          </v:shape>
          <o:OLEObject Type="Embed" ProgID="Equation.3" ShapeID="_x0000_i1054" DrawAspect="Content" ObjectID="_1465062397" r:id="rId55"/>
        </w:object>
      </w:r>
      <w:r>
        <w:rPr>
          <w:lang w:val="uk-UA"/>
        </w:rPr>
        <w:t xml:space="preserve">, виконується нерівність </w:t>
      </w:r>
      <w:r>
        <w:rPr>
          <w:position w:val="-10"/>
          <w:lang w:val="uk-UA"/>
        </w:rPr>
        <w:object w:dxaOrig="900" w:dyaOrig="320">
          <v:shape id="_x0000_i1055" type="#_x0000_t75" style="width:45pt;height:15.75pt" o:ole="" fillcolor="window">
            <v:imagedata r:id="rId56" o:title=""/>
          </v:shape>
          <o:OLEObject Type="Embed" ProgID="Equation.3" ShapeID="_x0000_i1055" DrawAspect="Content" ObjectID="_1465062398" r:id="rId57"/>
        </w:object>
      </w:r>
      <w:r>
        <w:rPr>
          <w:lang w:val="uk-UA"/>
        </w:rPr>
        <w:t xml:space="preserve"> .</w:t>
      </w:r>
    </w:p>
    <w:p w:rsidR="00D46115" w:rsidRDefault="00DA5D3C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“На язику послідовності” це визначення записується так: </w:t>
      </w:r>
      <w:r>
        <w:rPr>
          <w:position w:val="-22"/>
          <w:lang w:val="en-US"/>
        </w:rPr>
        <w:object w:dxaOrig="1460" w:dyaOrig="460">
          <v:shape id="_x0000_i1056" type="#_x0000_t75" style="width:72.75pt;height:23.25pt" o:ole="" fillcolor="window">
            <v:imagedata r:id="rId58" o:title=""/>
          </v:shape>
          <o:OLEObject Type="Embed" ProgID="Equation.3" ShapeID="_x0000_i1056" DrawAspect="Content" ObjectID="_1465062399" r:id="rId59"/>
        </w:object>
      </w:r>
      <w:r>
        <w:t xml:space="preserve">, якщо </w:t>
      </w:r>
      <w:r>
        <w:rPr>
          <w:lang w:val="uk-UA"/>
        </w:rPr>
        <w:t xml:space="preserve">для любої зводящої </w:t>
      </w:r>
      <w:r>
        <w:rPr>
          <w:color w:val="FF0000"/>
          <w:lang w:val="uk-UA"/>
        </w:rPr>
        <w:t xml:space="preserve">??? </w:t>
      </w:r>
      <w:r>
        <w:rPr>
          <w:lang w:val="uk-UA"/>
        </w:rPr>
        <w:t xml:space="preserve">до </w:t>
      </w:r>
      <w:r>
        <w:rPr>
          <w:i/>
          <w:lang w:val="uk-UA"/>
        </w:rPr>
        <w:t>х</w:t>
      </w:r>
      <w:r>
        <w:rPr>
          <w:i/>
          <w:vertAlign w:val="subscript"/>
          <w:lang w:val="uk-UA"/>
        </w:rPr>
        <w:t>0</w:t>
      </w:r>
      <w:r>
        <w:rPr>
          <w:lang w:val="uk-UA"/>
        </w:rPr>
        <w:t xml:space="preserve"> послідовності </w:t>
      </w:r>
      <w:r>
        <w:rPr>
          <w:position w:val="-12"/>
          <w:lang w:val="uk-UA"/>
        </w:rPr>
        <w:object w:dxaOrig="440" w:dyaOrig="360">
          <v:shape id="_x0000_i1057" type="#_x0000_t75" style="width:21.75pt;height:18pt" o:ole="" fillcolor="window">
            <v:imagedata r:id="rId60" o:title=""/>
          </v:shape>
          <o:OLEObject Type="Embed" ProgID="Equation.3" ShapeID="_x0000_i1057" DrawAspect="Content" ObjectID="_1465062400" r:id="rId61"/>
        </w:object>
      </w:r>
      <w:r>
        <w:rPr>
          <w:lang w:val="uk-UA"/>
        </w:rPr>
        <w:t xml:space="preserve"> значення аргументу </w:t>
      </w:r>
      <w:r>
        <w:rPr>
          <w:i/>
          <w:lang w:val="uk-UA"/>
        </w:rPr>
        <w:t>х</w:t>
      </w:r>
      <w:r>
        <w:rPr>
          <w:lang w:val="uk-UA"/>
        </w:rPr>
        <w:t xml:space="preserve">, елементи </w:t>
      </w:r>
      <w:r>
        <w:rPr>
          <w:i/>
          <w:lang w:val="uk-UA"/>
        </w:rPr>
        <w:t>х</w:t>
      </w:r>
      <w:r>
        <w:rPr>
          <w:i/>
          <w:vertAlign w:val="subscript"/>
          <w:lang w:val="en-US"/>
        </w:rPr>
        <w:t>n</w:t>
      </w:r>
      <w:r>
        <w:t xml:space="preserve"> який більше </w:t>
      </w:r>
      <w:r>
        <w:rPr>
          <w:i/>
          <w:lang w:val="en-US"/>
        </w:rPr>
        <w:t>x</w:t>
      </w:r>
      <w:r>
        <w:rPr>
          <w:i/>
          <w:vertAlign w:val="subscript"/>
        </w:rPr>
        <w:t>0</w:t>
      </w:r>
      <w:r>
        <w:t xml:space="preserve">, відповідають </w:t>
      </w:r>
      <w:r>
        <w:rPr>
          <w:lang w:val="uk-UA"/>
        </w:rPr>
        <w:t xml:space="preserve">послідовності </w:t>
      </w:r>
      <w:r>
        <w:rPr>
          <w:position w:val="-12"/>
          <w:lang w:val="uk-UA"/>
        </w:rPr>
        <w:object w:dxaOrig="780" w:dyaOrig="360">
          <v:shape id="_x0000_i1058" type="#_x0000_t75" style="width:39pt;height:18pt" o:ole="" fillcolor="window">
            <v:imagedata r:id="rId62" o:title=""/>
          </v:shape>
          <o:OLEObject Type="Embed" ProgID="Equation.3" ShapeID="_x0000_i1058" DrawAspect="Content" ObjectID="_1465062401" r:id="rId63"/>
        </w:object>
      </w:r>
      <w:r>
        <w:rPr>
          <w:lang w:val="uk-UA"/>
        </w:rPr>
        <w:t xml:space="preserve">значення функцій являється нескінченно великий позитивного знака. </w:t>
      </w:r>
    </w:p>
    <w:p w:rsidR="00D46115" w:rsidRDefault="00DA5D3C">
      <w:pPr>
        <w:spacing w:line="360" w:lineRule="auto"/>
        <w:ind w:firstLine="567"/>
        <w:jc w:val="both"/>
        <w:rPr>
          <w:lang w:val="en-US"/>
        </w:rPr>
      </w:pPr>
      <w:r>
        <w:rPr>
          <w:lang w:val="uk-UA"/>
        </w:rPr>
        <w:t xml:space="preserve">Аналогічно визначаються нескінченно великі функції при </w:t>
      </w:r>
      <w:r>
        <w:rPr>
          <w:position w:val="-10"/>
          <w:lang w:val="uk-UA"/>
        </w:rPr>
        <w:object w:dxaOrig="2400" w:dyaOrig="279">
          <v:shape id="_x0000_i1059" type="#_x0000_t75" style="width:120pt;height:14.25pt" o:ole="" fillcolor="window">
            <v:imagedata r:id="rId64" o:title=""/>
          </v:shape>
          <o:OLEObject Type="Embed" ProgID="Equation.3" ShapeID="_x0000_i1059" DrawAspect="Content" ObjectID="_1465062402" r:id="rId65"/>
        </w:object>
      </w:r>
      <w:r>
        <w:rPr>
          <w:lang w:val="uk-UA"/>
        </w:rPr>
        <w:t xml:space="preserve">. Так, наприклад: функція </w:t>
      </w:r>
      <w:r>
        <w:rPr>
          <w:i/>
          <w:lang w:val="en-US"/>
        </w:rPr>
        <w:t>f(x)</w:t>
      </w:r>
      <w:r>
        <w:rPr>
          <w:lang w:val="en-US"/>
        </w:rPr>
        <w:t xml:space="preserve">називається нескінченно великою при </w:t>
      </w:r>
      <w:r>
        <w:rPr>
          <w:position w:val="-6"/>
          <w:lang w:val="en-US"/>
        </w:rPr>
        <w:object w:dxaOrig="700" w:dyaOrig="220">
          <v:shape id="_x0000_i1060" type="#_x0000_t75" style="width:35.25pt;height:11.25pt" o:ole="" fillcolor="window">
            <v:imagedata r:id="rId66" o:title=""/>
          </v:shape>
          <o:OLEObject Type="Embed" ProgID="Equation.3" ShapeID="_x0000_i1060" DrawAspect="Content" ObjectID="_1465062403" r:id="rId67"/>
        </w:object>
      </w:r>
      <w:r>
        <w:rPr>
          <w:lang w:val="en-US"/>
        </w:rPr>
        <w:t xml:space="preserve">, якщо для любого </w:t>
      </w:r>
      <w:r>
        <w:rPr>
          <w:position w:val="-6"/>
          <w:lang w:val="uk-UA"/>
        </w:rPr>
        <w:object w:dxaOrig="560" w:dyaOrig="279">
          <v:shape id="_x0000_i1061" type="#_x0000_t75" style="width:27.75pt;height:14.25pt" o:ole="" fillcolor="window">
            <v:imagedata r:id="rId27" o:title=""/>
          </v:shape>
          <o:OLEObject Type="Embed" ProgID="Equation.3" ShapeID="_x0000_i1061" DrawAspect="Content" ObjectID="_1465062404" r:id="rId68"/>
        </w:object>
      </w:r>
      <w:r>
        <w:rPr>
          <w:lang w:val="uk-UA"/>
        </w:rPr>
        <w:t xml:space="preserve">існує </w:t>
      </w:r>
      <w:r>
        <w:rPr>
          <w:position w:val="-6"/>
          <w:lang w:val="uk-UA"/>
        </w:rPr>
        <w:object w:dxaOrig="580" w:dyaOrig="279">
          <v:shape id="_x0000_i1062" type="#_x0000_t75" style="width:29.25pt;height:14.25pt" o:ole="" fillcolor="window">
            <v:imagedata r:id="rId29" o:title=""/>
          </v:shape>
          <o:OLEObject Type="Embed" ProgID="Equation.3" ShapeID="_x0000_i1062" DrawAspect="Content" ObjectID="_1465062405" r:id="rId69"/>
        </w:object>
      </w:r>
      <w:r>
        <w:rPr>
          <w:lang w:val="uk-UA"/>
        </w:rPr>
        <w:t xml:space="preserve">таке, що для всіх </w:t>
      </w:r>
      <w:r>
        <w:rPr>
          <w:position w:val="-6"/>
          <w:lang w:val="uk-UA"/>
        </w:rPr>
        <w:object w:dxaOrig="620" w:dyaOrig="279">
          <v:shape id="_x0000_i1063" type="#_x0000_t75" style="width:30.75pt;height:14.25pt" o:ole="" fillcolor="window">
            <v:imagedata r:id="rId70" o:title=""/>
          </v:shape>
          <o:OLEObject Type="Embed" ProgID="Equation.3" ShapeID="_x0000_i1063" DrawAspect="Content" ObjectID="_1465062406" r:id="rId71"/>
        </w:object>
      </w:r>
      <w:r>
        <w:rPr>
          <w:lang w:val="uk-UA"/>
        </w:rPr>
        <w:t xml:space="preserve">задовольняючих нерівність </w:t>
      </w:r>
      <w:r>
        <w:rPr>
          <w:position w:val="-14"/>
          <w:lang w:val="uk-UA"/>
        </w:rPr>
        <w:object w:dxaOrig="740" w:dyaOrig="400">
          <v:shape id="_x0000_i1064" type="#_x0000_t75" style="width:36.75pt;height:20.25pt" o:ole="" fillcolor="window">
            <v:imagedata r:id="rId72" o:title=""/>
          </v:shape>
          <o:OLEObject Type="Embed" ProgID="Equation.3" ShapeID="_x0000_i1064" DrawAspect="Content" ObjectID="_1465062407" r:id="rId73"/>
        </w:object>
      </w:r>
      <w:r>
        <w:rPr>
          <w:lang w:val="uk-UA"/>
        </w:rPr>
        <w:t xml:space="preserve">, виконується нерівність </w:t>
      </w:r>
      <w:r>
        <w:rPr>
          <w:position w:val="-14"/>
          <w:lang w:val="uk-UA"/>
        </w:rPr>
        <w:object w:dxaOrig="960" w:dyaOrig="400">
          <v:shape id="_x0000_i1065" type="#_x0000_t75" style="width:48pt;height:20.25pt" o:ole="" fillcolor="window">
            <v:imagedata r:id="rId34" o:title=""/>
          </v:shape>
          <o:OLEObject Type="Embed" ProgID="Equation.3" ShapeID="_x0000_i1065" DrawAspect="Content" ObjectID="_1465062408" r:id="rId74"/>
        </w:object>
      </w:r>
      <w:r>
        <w:rPr>
          <w:lang w:val="uk-UA"/>
        </w:rPr>
        <w:t xml:space="preserve">. При цьому пишуть </w:t>
      </w:r>
      <w:r>
        <w:rPr>
          <w:i/>
          <w:position w:val="-22"/>
          <w:lang w:val="en-US"/>
        </w:rPr>
        <w:object w:dxaOrig="440" w:dyaOrig="460">
          <v:shape id="_x0000_i1066" type="#_x0000_t75" style="width:21.75pt;height:23.25pt" o:ole="" fillcolor="window">
            <v:imagedata r:id="rId4" o:title=""/>
          </v:shape>
          <o:OLEObject Type="Embed" ProgID="Equation.3" ShapeID="_x0000_i1066" DrawAspect="Content" ObjectID="_1465062409" r:id="rId75"/>
        </w:object>
      </w:r>
      <w:r>
        <w:rPr>
          <w:i/>
          <w:lang w:val="en-US"/>
        </w:rPr>
        <w:t>f(x)=</w:t>
      </w:r>
      <w:r>
        <w:rPr>
          <w:i/>
          <w:position w:val="-4"/>
          <w:lang w:val="en-US"/>
        </w:rPr>
        <w:object w:dxaOrig="240" w:dyaOrig="200">
          <v:shape id="_x0000_i1067" type="#_x0000_t75" style="width:12pt;height:9.75pt" o:ole="" fillcolor="window">
            <v:imagedata r:id="rId37" o:title=""/>
          </v:shape>
          <o:OLEObject Type="Embed" ProgID="Equation.3" ShapeID="_x0000_i1067" DrawAspect="Content" ObjectID="_1465062410" r:id="rId76"/>
        </w:object>
      </w:r>
      <w:r>
        <w:rPr>
          <w:lang w:val="en-US"/>
        </w:rPr>
        <w:t xml:space="preserve">. Якщо виконується </w:t>
      </w:r>
      <w:r>
        <w:rPr>
          <w:lang w:val="uk-UA"/>
        </w:rPr>
        <w:t xml:space="preserve">нерівність </w:t>
      </w:r>
      <w:r>
        <w:rPr>
          <w:position w:val="-10"/>
          <w:lang w:val="uk-UA"/>
        </w:rPr>
        <w:object w:dxaOrig="2020" w:dyaOrig="320">
          <v:shape id="_x0000_i1068" type="#_x0000_t75" style="width:101.25pt;height:15.75pt" o:ole="" fillcolor="window">
            <v:imagedata r:id="rId39" o:title=""/>
          </v:shape>
          <o:OLEObject Type="Embed" ProgID="Equation.3" ShapeID="_x0000_i1068" DrawAspect="Content" ObjectID="_1465062411" r:id="rId77"/>
        </w:object>
      </w:r>
      <w:r>
        <w:rPr>
          <w:lang w:val="uk-UA"/>
        </w:rPr>
        <w:t xml:space="preserve">, то пишуть </w:t>
      </w:r>
      <w:r>
        <w:rPr>
          <w:i/>
          <w:position w:val="-22"/>
          <w:lang w:val="en-US"/>
        </w:rPr>
        <w:object w:dxaOrig="440" w:dyaOrig="460">
          <v:shape id="_x0000_i1069" type="#_x0000_t75" style="width:21.75pt;height:23.25pt" o:ole="" fillcolor="window">
            <v:imagedata r:id="rId4" o:title=""/>
          </v:shape>
          <o:OLEObject Type="Embed" ProgID="Equation.3" ShapeID="_x0000_i1069" DrawAspect="Content" ObjectID="_1465062412" r:id="rId78"/>
        </w:object>
      </w:r>
      <w:r>
        <w:rPr>
          <w:i/>
          <w:lang w:val="en-US"/>
        </w:rPr>
        <w:t>f(x)=</w:t>
      </w:r>
      <w:r>
        <w:rPr>
          <w:i/>
          <w:position w:val="-4"/>
          <w:lang w:val="en-US"/>
        </w:rPr>
        <w:object w:dxaOrig="420" w:dyaOrig="220">
          <v:shape id="_x0000_i1070" type="#_x0000_t75" style="width:21pt;height:11.25pt" o:ole="" fillcolor="window">
            <v:imagedata r:id="rId42" o:title=""/>
          </v:shape>
          <o:OLEObject Type="Embed" ProgID="Equation.3" ShapeID="_x0000_i1070" DrawAspect="Content" ObjectID="_1465062413" r:id="rId79"/>
        </w:object>
      </w:r>
      <w:r>
        <w:rPr>
          <w:lang w:val="en-US"/>
        </w:rPr>
        <w:t>(</w:t>
      </w:r>
      <w:r>
        <w:rPr>
          <w:i/>
          <w:position w:val="-22"/>
          <w:lang w:val="en-US"/>
        </w:rPr>
        <w:object w:dxaOrig="1520" w:dyaOrig="460">
          <v:shape id="_x0000_i1071" type="#_x0000_t75" style="width:75.75pt;height:23.25pt" o:ole="" fillcolor="window">
            <v:imagedata r:id="rId44" o:title=""/>
          </v:shape>
          <o:OLEObject Type="Embed" ProgID="Equation.3" ShapeID="_x0000_i1071" DrawAspect="Content" ObjectID="_1465062414" r:id="rId80"/>
        </w:object>
      </w:r>
      <w:r>
        <w:rPr>
          <w:lang w:val="en-US"/>
        </w:rPr>
        <w:t>).</w:t>
      </w:r>
    </w:p>
    <w:p w:rsidR="00D46115" w:rsidRDefault="00DA5D3C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 На завершення покажем, що між нескінченно малими і нескінченно великими функціями існує такий же зв'язок, як і між відповідними послідовностями, функціями, зворотньо безкінечно малої, являється безкінченно вищою і наоборот.</w:t>
      </w:r>
    </w:p>
    <w:p w:rsidR="00D46115" w:rsidRDefault="00DA5D3C">
      <w:pPr>
        <w:spacing w:line="360" w:lineRule="auto"/>
        <w:ind w:firstLine="567"/>
        <w:jc w:val="both"/>
        <w:rPr>
          <w:lang w:val="en-US"/>
        </w:rPr>
      </w:pPr>
      <w:r>
        <w:rPr>
          <w:lang w:val="uk-UA"/>
        </w:rPr>
        <w:t xml:space="preserve">Насправді, нехай </w:t>
      </w:r>
      <w:r>
        <w:rPr>
          <w:i/>
          <w:position w:val="-22"/>
          <w:lang w:val="en-US"/>
        </w:rPr>
        <w:object w:dxaOrig="440" w:dyaOrig="460">
          <v:shape id="_x0000_i1072" type="#_x0000_t75" style="width:21.75pt;height:23.25pt" o:ole="" fillcolor="window">
            <v:imagedata r:id="rId4" o:title=""/>
          </v:shape>
          <o:OLEObject Type="Embed" ProgID="Equation.3" ShapeID="_x0000_i1072" DrawAspect="Content" ObjectID="_1465062415" r:id="rId81"/>
        </w:object>
      </w:r>
      <w:r>
        <w:rPr>
          <w:i/>
          <w:lang w:val="en-US"/>
        </w:rPr>
        <w:t xml:space="preserve">f(x)=0 </w:t>
      </w:r>
      <w:r>
        <w:rPr>
          <w:lang w:val="en-US"/>
        </w:rPr>
        <w:t xml:space="preserve">і </w:t>
      </w:r>
      <w:r>
        <w:rPr>
          <w:i/>
          <w:lang w:val="en-US"/>
        </w:rPr>
        <w:t>f(x)</w:t>
      </w:r>
      <w:r>
        <w:rPr>
          <w:i/>
          <w:position w:val="-4"/>
          <w:lang w:val="en-US"/>
        </w:rPr>
        <w:object w:dxaOrig="220" w:dyaOrig="220">
          <v:shape id="_x0000_i1073" type="#_x0000_t75" style="width:11.25pt;height:11.25pt" o:ole="" fillcolor="window">
            <v:imagedata r:id="rId82" o:title=""/>
          </v:shape>
          <o:OLEObject Type="Embed" ProgID="Equation.3" ShapeID="_x0000_i1073" DrawAspect="Content" ObjectID="_1465062416" r:id="rId83"/>
        </w:object>
      </w:r>
      <w:r>
        <w:rPr>
          <w:i/>
          <w:lang w:val="en-US"/>
        </w:rPr>
        <w:t>0</w:t>
      </w:r>
      <w:r>
        <w:rPr>
          <w:lang w:val="en-US"/>
        </w:rPr>
        <w:t xml:space="preserve"> при </w:t>
      </w:r>
      <w:r>
        <w:rPr>
          <w:position w:val="-12"/>
          <w:lang w:val="en-US"/>
        </w:rPr>
        <w:object w:dxaOrig="639" w:dyaOrig="360">
          <v:shape id="_x0000_i1074" type="#_x0000_t75" style="width:32.25pt;height:18pt" o:ole="" fillcolor="window">
            <v:imagedata r:id="rId84" o:title=""/>
          </v:shape>
          <o:OLEObject Type="Embed" ProgID="Equation.3" ShapeID="_x0000_i1074" DrawAspect="Content" ObjectID="_1465062417" r:id="rId85"/>
        </w:object>
      </w:r>
      <w:r>
        <w:rPr>
          <w:lang w:val="en-US"/>
        </w:rPr>
        <w:t>.</w:t>
      </w:r>
    </w:p>
    <w:p w:rsidR="00D46115" w:rsidRDefault="00DA5D3C">
      <w:pPr>
        <w:spacing w:line="360" w:lineRule="auto"/>
        <w:ind w:firstLine="567"/>
        <w:jc w:val="both"/>
        <w:rPr>
          <w:lang w:val="en-US"/>
        </w:rPr>
      </w:pPr>
      <w:r>
        <w:rPr>
          <w:lang w:val="en-US"/>
        </w:rPr>
        <w:t xml:space="preserve">Докажем, що </w:t>
      </w:r>
      <w:r>
        <w:rPr>
          <w:i/>
          <w:position w:val="-22"/>
          <w:lang w:val="en-US"/>
        </w:rPr>
        <w:object w:dxaOrig="440" w:dyaOrig="460">
          <v:shape id="_x0000_i1075" type="#_x0000_t75" style="width:21.75pt;height:23.25pt" o:ole="" fillcolor="window">
            <v:imagedata r:id="rId4" o:title=""/>
          </v:shape>
          <o:OLEObject Type="Embed" ProgID="Equation.3" ShapeID="_x0000_i1075" DrawAspect="Content" ObjectID="_1465062418" r:id="rId86"/>
        </w:object>
      </w:r>
      <w:r>
        <w:rPr>
          <w:i/>
          <w:position w:val="-28"/>
          <w:lang w:val="en-US"/>
        </w:rPr>
        <w:object w:dxaOrig="980" w:dyaOrig="660">
          <v:shape id="_x0000_i1076" type="#_x0000_t75" style="width:48.75pt;height:33pt" o:ole="" fillcolor="window">
            <v:imagedata r:id="rId87" o:title=""/>
          </v:shape>
          <o:OLEObject Type="Embed" ProgID="Equation.3" ShapeID="_x0000_i1076" DrawAspect="Content" ObjectID="_1465062419" r:id="rId88"/>
        </w:object>
      </w:r>
      <w:r>
        <w:rPr>
          <w:lang w:val="en-US"/>
        </w:rPr>
        <w:t>.</w:t>
      </w:r>
    </w:p>
    <w:p w:rsidR="00D46115" w:rsidRDefault="00DA5D3C">
      <w:pPr>
        <w:spacing w:line="360" w:lineRule="auto"/>
        <w:ind w:firstLine="567"/>
        <w:jc w:val="both"/>
        <w:rPr>
          <w:lang w:val="uk-UA"/>
        </w:rPr>
      </w:pPr>
      <w:r>
        <w:rPr>
          <w:lang w:val="en-US"/>
        </w:rPr>
        <w:t xml:space="preserve">Задамо довільне </w:t>
      </w:r>
      <w:r>
        <w:rPr>
          <w:position w:val="-6"/>
          <w:lang w:val="uk-UA"/>
        </w:rPr>
        <w:object w:dxaOrig="560" w:dyaOrig="279">
          <v:shape id="_x0000_i1077" type="#_x0000_t75" style="width:27.75pt;height:14.25pt" o:ole="" fillcolor="window">
            <v:imagedata r:id="rId27" o:title=""/>
          </v:shape>
          <o:OLEObject Type="Embed" ProgID="Equation.3" ShapeID="_x0000_i1077" DrawAspect="Content" ObjectID="_1465062420" r:id="rId89"/>
        </w:object>
      </w:r>
      <w:r>
        <w:rPr>
          <w:lang w:val="uk-UA"/>
        </w:rPr>
        <w:t xml:space="preserve">. Так як </w:t>
      </w:r>
      <w:r>
        <w:rPr>
          <w:i/>
          <w:lang w:val="en-US"/>
        </w:rPr>
        <w:t>f</w:t>
      </w:r>
      <w:r>
        <w:rPr>
          <w:i/>
        </w:rPr>
        <w:t>(х)</w:t>
      </w:r>
      <w:r>
        <w:rPr>
          <w:lang w:val="en-US"/>
        </w:rPr>
        <w:t xml:space="preserve"> – </w:t>
      </w:r>
      <w:r>
        <w:rPr>
          <w:lang w:val="uk-UA"/>
        </w:rPr>
        <w:t xml:space="preserve">нескінченно мала функція в точці </w:t>
      </w:r>
      <w:r>
        <w:rPr>
          <w:i/>
          <w:lang w:val="uk-UA"/>
        </w:rPr>
        <w:t>х</w:t>
      </w:r>
      <w:r>
        <w:rPr>
          <w:i/>
          <w:vertAlign w:val="subscript"/>
          <w:lang w:val="uk-UA"/>
        </w:rPr>
        <w:t>0</w:t>
      </w:r>
      <w:r>
        <w:rPr>
          <w:lang w:val="uk-UA"/>
        </w:rPr>
        <w:t>, то для числа 1/</w:t>
      </w:r>
      <w:r>
        <w:rPr>
          <w:position w:val="-6"/>
          <w:lang w:val="uk-UA"/>
        </w:rPr>
        <w:object w:dxaOrig="200" w:dyaOrig="220">
          <v:shape id="_x0000_i1078" type="#_x0000_t75" style="width:9.75pt;height:11.25pt" o:ole="" fillcolor="window">
            <v:imagedata r:id="rId90" o:title=""/>
          </v:shape>
          <o:OLEObject Type="Embed" ProgID="Equation.3" ShapeID="_x0000_i1078" DrawAspect="Content" ObjectID="_1465062421" r:id="rId91"/>
        </w:object>
      </w:r>
      <w:r>
        <w:rPr>
          <w:lang w:val="uk-UA"/>
        </w:rPr>
        <w:t xml:space="preserve">існує </w:t>
      </w:r>
      <w:r>
        <w:rPr>
          <w:position w:val="-6"/>
          <w:lang w:val="uk-UA"/>
        </w:rPr>
        <w:object w:dxaOrig="580" w:dyaOrig="279">
          <v:shape id="_x0000_i1079" type="#_x0000_t75" style="width:29.25pt;height:14.25pt" o:ole="" fillcolor="window">
            <v:imagedata r:id="rId29" o:title=""/>
          </v:shape>
          <o:OLEObject Type="Embed" ProgID="Equation.3" ShapeID="_x0000_i1079" DrawAspect="Content" ObjectID="_1465062422" r:id="rId92"/>
        </w:object>
      </w:r>
      <w:r>
        <w:rPr>
          <w:lang w:val="uk-UA"/>
        </w:rPr>
        <w:t xml:space="preserve">таке, що для всіх </w:t>
      </w:r>
      <w:r>
        <w:rPr>
          <w:position w:val="-6"/>
          <w:lang w:val="uk-UA"/>
        </w:rPr>
        <w:object w:dxaOrig="620" w:dyaOrig="279">
          <v:shape id="_x0000_i1080" type="#_x0000_t75" style="width:30.75pt;height:14.25pt" o:ole="" fillcolor="window">
            <v:imagedata r:id="rId70" o:title=""/>
          </v:shape>
          <o:OLEObject Type="Embed" ProgID="Equation.3" ShapeID="_x0000_i1080" DrawAspect="Content" ObjectID="_1465062423" r:id="rId93"/>
        </w:object>
      </w:r>
      <w:r>
        <w:rPr>
          <w:lang w:val="uk-UA"/>
        </w:rPr>
        <w:t xml:space="preserve">, задовільняющих нерівностям </w:t>
      </w:r>
      <w:r>
        <w:rPr>
          <w:position w:val="-14"/>
          <w:lang w:val="uk-UA"/>
        </w:rPr>
        <w:object w:dxaOrig="1420" w:dyaOrig="400">
          <v:shape id="_x0000_i1081" type="#_x0000_t75" style="width:71.25pt;height:20.25pt" o:ole="" fillcolor="window">
            <v:imagedata r:id="rId94" o:title=""/>
          </v:shape>
          <o:OLEObject Type="Embed" ProgID="Equation.3" ShapeID="_x0000_i1081" DrawAspect="Content" ObjectID="_1465062424" r:id="rId95"/>
        </w:object>
      </w:r>
      <w:r>
        <w:rPr>
          <w:lang w:val="uk-UA"/>
        </w:rPr>
        <w:t xml:space="preserve">, виконується нерівність </w:t>
      </w:r>
      <w:r>
        <w:rPr>
          <w:position w:val="-24"/>
          <w:lang w:val="uk-UA"/>
        </w:rPr>
        <w:object w:dxaOrig="999" w:dyaOrig="620">
          <v:shape id="_x0000_i1082" type="#_x0000_t75" style="width:50.25pt;height:30.75pt" o:ole="" fillcolor="window">
            <v:imagedata r:id="rId96" o:title=""/>
          </v:shape>
          <o:OLEObject Type="Embed" ProgID="Equation.3" ShapeID="_x0000_i1082" DrawAspect="Content" ObjectID="_1465062425" r:id="rId97"/>
        </w:object>
      </w:r>
      <w:r>
        <w:rPr>
          <w:lang w:val="uk-UA"/>
        </w:rPr>
        <w:t xml:space="preserve">. Но тоді для тих же </w:t>
      </w:r>
      <w:r>
        <w:rPr>
          <w:i/>
          <w:lang w:val="uk-UA"/>
        </w:rPr>
        <w:t>х</w:t>
      </w:r>
      <w:r>
        <w:rPr>
          <w:lang w:val="uk-UA"/>
        </w:rPr>
        <w:t xml:space="preserve"> виконується нерівність </w:t>
      </w:r>
      <w:r>
        <w:rPr>
          <w:position w:val="-30"/>
          <w:lang w:val="uk-UA"/>
        </w:rPr>
        <w:object w:dxaOrig="999" w:dyaOrig="720">
          <v:shape id="_x0000_i1083" type="#_x0000_t75" style="width:50.25pt;height:36pt" o:ole="" fillcolor="window">
            <v:imagedata r:id="rId98" o:title=""/>
          </v:shape>
          <o:OLEObject Type="Embed" ProgID="Equation.3" ShapeID="_x0000_i1083" DrawAspect="Content" ObjectID="_1465062426" r:id="rId99"/>
        </w:object>
      </w:r>
      <w:r>
        <w:rPr>
          <w:lang w:val="uk-UA"/>
        </w:rPr>
        <w:t xml:space="preserve">, т.с. </w:t>
      </w:r>
      <w:r>
        <w:rPr>
          <w:position w:val="-28"/>
          <w:lang w:val="uk-UA"/>
        </w:rPr>
        <w:object w:dxaOrig="580" w:dyaOrig="660">
          <v:shape id="_x0000_i1084" type="#_x0000_t75" style="width:29.25pt;height:33pt" o:ole="" fillcolor="window">
            <v:imagedata r:id="rId100" o:title=""/>
          </v:shape>
          <o:OLEObject Type="Embed" ProgID="Equation.3" ShapeID="_x0000_i1084" DrawAspect="Content" ObjectID="_1465062427" r:id="rId101"/>
        </w:object>
      </w:r>
      <w:r>
        <w:rPr>
          <w:lang w:val="uk-UA"/>
        </w:rPr>
        <w:t xml:space="preserve">- нескінченно велика функція в точці </w:t>
      </w:r>
      <w:r>
        <w:rPr>
          <w:i/>
          <w:lang w:val="uk-UA"/>
        </w:rPr>
        <w:t>х=х</w:t>
      </w:r>
      <w:r>
        <w:rPr>
          <w:i/>
          <w:vertAlign w:val="subscript"/>
          <w:lang w:val="uk-UA"/>
        </w:rPr>
        <w:t>0</w:t>
      </w:r>
      <w:r>
        <w:rPr>
          <w:lang w:val="uk-UA"/>
        </w:rPr>
        <w:t>, що і потрібно було доказати.</w:t>
      </w:r>
    </w:p>
    <w:p w:rsidR="00D46115" w:rsidRDefault="00D46115">
      <w:pPr>
        <w:spacing w:line="360" w:lineRule="auto"/>
        <w:ind w:firstLine="567"/>
        <w:jc w:val="both"/>
        <w:rPr>
          <w:lang w:val="uk-UA"/>
        </w:rPr>
      </w:pPr>
    </w:p>
    <w:p w:rsidR="00D46115" w:rsidRDefault="00DA5D3C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  </w:t>
      </w:r>
      <w:bookmarkStart w:id="0" w:name="_GoBack"/>
      <w:bookmarkEnd w:id="0"/>
    </w:p>
    <w:sectPr w:rsidR="00D46115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5D3C"/>
    <w:rsid w:val="00D46115"/>
    <w:rsid w:val="00DA5D3C"/>
    <w:rsid w:val="00ED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6"/>
    <o:shapelayout v:ext="edit">
      <o:idmap v:ext="edit" data="1"/>
    </o:shapelayout>
  </w:shapeDefaults>
  <w:decimalSymbol w:val=","/>
  <w:listSeparator w:val=";"/>
  <w15:chartTrackingRefBased/>
  <w15:docId w15:val="{CD3F974F-87A2-4B1E-AA7A-51B1EA8F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21" Type="http://schemas.openxmlformats.org/officeDocument/2006/relationships/oleObject" Target="embeddings/oleObject9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4.bin"/><Relationship Id="rId63" Type="http://schemas.openxmlformats.org/officeDocument/2006/relationships/oleObject" Target="embeddings/oleObject34.bin"/><Relationship Id="rId68" Type="http://schemas.openxmlformats.org/officeDocument/2006/relationships/oleObject" Target="embeddings/oleObject37.bin"/><Relationship Id="rId84" Type="http://schemas.openxmlformats.org/officeDocument/2006/relationships/image" Target="media/image32.wmf"/><Relationship Id="rId89" Type="http://schemas.openxmlformats.org/officeDocument/2006/relationships/oleObject" Target="embeddings/oleObject53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9.bin"/><Relationship Id="rId92" Type="http://schemas.openxmlformats.org/officeDocument/2006/relationships/oleObject" Target="embeddings/oleObject5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image" Target="media/image13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6.wmf"/><Relationship Id="rId40" Type="http://schemas.openxmlformats.org/officeDocument/2006/relationships/oleObject" Target="embeddings/oleObject20.bin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29.bin"/><Relationship Id="rId58" Type="http://schemas.openxmlformats.org/officeDocument/2006/relationships/image" Target="media/image24.wmf"/><Relationship Id="rId66" Type="http://schemas.openxmlformats.org/officeDocument/2006/relationships/image" Target="media/image28.wmf"/><Relationship Id="rId74" Type="http://schemas.openxmlformats.org/officeDocument/2006/relationships/oleObject" Target="embeddings/oleObject41.bin"/><Relationship Id="rId79" Type="http://schemas.openxmlformats.org/officeDocument/2006/relationships/oleObject" Target="embeddings/oleObject46.bin"/><Relationship Id="rId87" Type="http://schemas.openxmlformats.org/officeDocument/2006/relationships/image" Target="media/image33.wmf"/><Relationship Id="rId102" Type="http://schemas.openxmlformats.org/officeDocument/2006/relationships/fontTable" Target="fontTable.xml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33.bin"/><Relationship Id="rId82" Type="http://schemas.openxmlformats.org/officeDocument/2006/relationships/image" Target="media/image31.wmf"/><Relationship Id="rId90" Type="http://schemas.openxmlformats.org/officeDocument/2006/relationships/image" Target="media/image34.wmf"/><Relationship Id="rId95" Type="http://schemas.openxmlformats.org/officeDocument/2006/relationships/oleObject" Target="embeddings/oleObject57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5.bin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8.bin"/><Relationship Id="rId77" Type="http://schemas.openxmlformats.org/officeDocument/2006/relationships/oleObject" Target="embeddings/oleObject44.bin"/><Relationship Id="rId100" Type="http://schemas.openxmlformats.org/officeDocument/2006/relationships/image" Target="media/image38.wmf"/><Relationship Id="rId8" Type="http://schemas.openxmlformats.org/officeDocument/2006/relationships/image" Target="media/image3.wmf"/><Relationship Id="rId51" Type="http://schemas.openxmlformats.org/officeDocument/2006/relationships/oleObject" Target="embeddings/oleObject28.bin"/><Relationship Id="rId72" Type="http://schemas.openxmlformats.org/officeDocument/2006/relationships/image" Target="media/image30.wmf"/><Relationship Id="rId80" Type="http://schemas.openxmlformats.org/officeDocument/2006/relationships/oleObject" Target="embeddings/oleObject47.bin"/><Relationship Id="rId85" Type="http://schemas.openxmlformats.org/officeDocument/2006/relationships/oleObject" Target="embeddings/oleObject50.bin"/><Relationship Id="rId93" Type="http://schemas.openxmlformats.org/officeDocument/2006/relationships/oleObject" Target="embeddings/oleObject56.bin"/><Relationship Id="rId98" Type="http://schemas.openxmlformats.org/officeDocument/2006/relationships/image" Target="media/image37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1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46" Type="http://schemas.openxmlformats.org/officeDocument/2006/relationships/image" Target="media/image20.wmf"/><Relationship Id="rId59" Type="http://schemas.openxmlformats.org/officeDocument/2006/relationships/oleObject" Target="embeddings/oleObject32.bin"/><Relationship Id="rId67" Type="http://schemas.openxmlformats.org/officeDocument/2006/relationships/oleObject" Target="embeddings/oleObject36.bin"/><Relationship Id="rId103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oleObject" Target="embeddings/oleObject21.bin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image" Target="media/image29.wmf"/><Relationship Id="rId75" Type="http://schemas.openxmlformats.org/officeDocument/2006/relationships/oleObject" Target="embeddings/oleObject42.bin"/><Relationship Id="rId83" Type="http://schemas.openxmlformats.org/officeDocument/2006/relationships/oleObject" Target="embeddings/oleObject49.bin"/><Relationship Id="rId88" Type="http://schemas.openxmlformats.org/officeDocument/2006/relationships/oleObject" Target="embeddings/oleObject52.bin"/><Relationship Id="rId91" Type="http://schemas.openxmlformats.org/officeDocument/2006/relationships/oleObject" Target="embeddings/oleObject54.bin"/><Relationship Id="rId96" Type="http://schemas.openxmlformats.org/officeDocument/2006/relationships/image" Target="media/image3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8.bin"/><Relationship Id="rId49" Type="http://schemas.openxmlformats.org/officeDocument/2006/relationships/oleObject" Target="embeddings/oleObject26.bin"/><Relationship Id="rId57" Type="http://schemas.openxmlformats.org/officeDocument/2006/relationships/oleObject" Target="embeddings/oleObject31.bin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44" Type="http://schemas.openxmlformats.org/officeDocument/2006/relationships/image" Target="media/image19.wmf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5.bin"/><Relationship Id="rId73" Type="http://schemas.openxmlformats.org/officeDocument/2006/relationships/oleObject" Target="embeddings/oleObject40.bin"/><Relationship Id="rId78" Type="http://schemas.openxmlformats.org/officeDocument/2006/relationships/oleObject" Target="embeddings/oleObject45.bin"/><Relationship Id="rId81" Type="http://schemas.openxmlformats.org/officeDocument/2006/relationships/oleObject" Target="embeddings/oleObject48.bin"/><Relationship Id="rId86" Type="http://schemas.openxmlformats.org/officeDocument/2006/relationships/oleObject" Target="embeddings/oleObject51.bin"/><Relationship Id="rId94" Type="http://schemas.openxmlformats.org/officeDocument/2006/relationships/image" Target="media/image35.wmf"/><Relationship Id="rId99" Type="http://schemas.openxmlformats.org/officeDocument/2006/relationships/oleObject" Target="embeddings/oleObject59.bin"/><Relationship Id="rId101" Type="http://schemas.openxmlformats.org/officeDocument/2006/relationships/oleObject" Target="embeddings/oleObject60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image" Target="media/image17.wmf"/><Relationship Id="rId34" Type="http://schemas.openxmlformats.org/officeDocument/2006/relationships/image" Target="media/image15.wmf"/><Relationship Id="rId50" Type="http://schemas.openxmlformats.org/officeDocument/2006/relationships/oleObject" Target="embeddings/oleObject27.bin"/><Relationship Id="rId55" Type="http://schemas.openxmlformats.org/officeDocument/2006/relationships/oleObject" Target="embeddings/oleObject30.bin"/><Relationship Id="rId76" Type="http://schemas.openxmlformats.org/officeDocument/2006/relationships/oleObject" Target="embeddings/oleObject43.bin"/><Relationship Id="rId97" Type="http://schemas.openxmlformats.org/officeDocument/2006/relationships/oleObject" Target="embeddings/oleObject5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Точні науки</Manager>
  <Company>Точні науки</Company>
  <LinksUpToDate>false</LinksUpToDate>
  <CharactersWithSpaces>4066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2014-06-23T17:58:00Z</dcterms:created>
  <dcterms:modified xsi:type="dcterms:W3CDTF">2014-06-23T17:58:00Z</dcterms:modified>
  <cp:category>Точні науки</cp:category>
</cp:coreProperties>
</file>