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EA4" w:rsidRDefault="00561EA4">
      <w:pPr>
        <w:pStyle w:val="1"/>
      </w:pPr>
    </w:p>
    <w:p w:rsidR="00561EA4" w:rsidRDefault="00561EA4">
      <w:pPr>
        <w:pStyle w:val="1"/>
      </w:pPr>
    </w:p>
    <w:p w:rsidR="00561EA4" w:rsidRDefault="00561EA4">
      <w:pPr>
        <w:pStyle w:val="1"/>
      </w:pPr>
    </w:p>
    <w:p w:rsidR="00561EA4" w:rsidRDefault="00561EA4">
      <w:pPr>
        <w:pStyle w:val="1"/>
      </w:pPr>
    </w:p>
    <w:p w:rsidR="00561EA4" w:rsidRDefault="00561EA4">
      <w:pPr>
        <w:pStyle w:val="1"/>
      </w:pPr>
    </w:p>
    <w:p w:rsidR="00561EA4" w:rsidRDefault="00E01369">
      <w:pPr>
        <w:pStyle w:val="1"/>
      </w:pPr>
      <w:r>
        <w:t xml:space="preserve">Реферат з біології </w:t>
      </w:r>
    </w:p>
    <w:p w:rsidR="00561EA4" w:rsidRDefault="00E01369">
      <w:pPr>
        <w:spacing w:line="360" w:lineRule="auto"/>
        <w:jc w:val="center"/>
        <w:rPr>
          <w:rFonts w:ascii="Arial" w:hAnsi="Arial" w:cs="Arial"/>
          <w:b/>
          <w:bCs/>
          <w:sz w:val="28"/>
          <w:szCs w:val="32"/>
          <w:lang w:val="uk-UA"/>
        </w:rPr>
      </w:pPr>
      <w:r>
        <w:rPr>
          <w:rFonts w:ascii="Arial" w:hAnsi="Arial" w:cs="Arial"/>
          <w:b/>
          <w:bCs/>
          <w:sz w:val="28"/>
          <w:szCs w:val="32"/>
          <w:lang w:val="uk-UA"/>
        </w:rPr>
        <w:t>на тему:</w:t>
      </w:r>
    </w:p>
    <w:p w:rsidR="00561EA4" w:rsidRDefault="00E01369">
      <w:pPr>
        <w:spacing w:line="360" w:lineRule="auto"/>
        <w:jc w:val="center"/>
        <w:rPr>
          <w:rFonts w:ascii="Arial" w:hAnsi="Arial" w:cs="Arial"/>
          <w:b/>
          <w:bCs/>
          <w:i/>
          <w:iCs/>
          <w:sz w:val="48"/>
          <w:szCs w:val="32"/>
          <w:lang w:val="uk-UA"/>
        </w:rPr>
      </w:pPr>
      <w:r>
        <w:rPr>
          <w:rFonts w:ascii="Arial" w:hAnsi="Arial" w:cs="Arial"/>
          <w:b/>
          <w:bCs/>
          <w:i/>
          <w:iCs/>
          <w:sz w:val="48"/>
          <w:szCs w:val="32"/>
          <w:lang w:val="uk-UA"/>
        </w:rPr>
        <w:t>Характеристика рослин:</w:t>
      </w:r>
    </w:p>
    <w:p w:rsidR="00561EA4" w:rsidRDefault="00E01369">
      <w:pPr>
        <w:spacing w:line="360" w:lineRule="auto"/>
        <w:jc w:val="center"/>
        <w:rPr>
          <w:b/>
          <w:bCs/>
          <w:noProof/>
          <w:sz w:val="44"/>
          <w:szCs w:val="32"/>
        </w:rPr>
      </w:pPr>
      <w:r>
        <w:rPr>
          <w:b/>
          <w:bCs/>
          <w:sz w:val="44"/>
          <w:szCs w:val="32"/>
          <w:lang w:val="uk-UA"/>
        </w:rPr>
        <w:t xml:space="preserve">БАГАТОНІЖКА ЗВИЧАЙНА, </w:t>
      </w:r>
      <w:r>
        <w:rPr>
          <w:b/>
          <w:bCs/>
          <w:sz w:val="44"/>
          <w:lang w:val="uk-UA"/>
        </w:rPr>
        <w:t>БАГНО ЗВИЧАЙНЕ, БАДАН ТОВСТОЛИСТИЙ</w:t>
      </w:r>
      <w:r>
        <w:rPr>
          <w:b/>
          <w:bCs/>
          <w:sz w:val="44"/>
          <w:lang w:val="uk-UA"/>
        </w:rPr>
        <w:br/>
      </w:r>
    </w:p>
    <w:p w:rsidR="00561EA4" w:rsidRDefault="00E01369">
      <w:pPr>
        <w:spacing w:line="360" w:lineRule="auto"/>
        <w:ind w:firstLine="709"/>
        <w:jc w:val="center"/>
        <w:rPr>
          <w:rFonts w:eastAsia="Arial Unicode MS"/>
          <w:b/>
          <w:bCs/>
          <w:noProof/>
          <w:sz w:val="28"/>
          <w:szCs w:val="32"/>
          <w:lang w:val="uk-UA"/>
        </w:rPr>
      </w:pPr>
      <w:r>
        <w:rPr>
          <w:b/>
          <w:bCs/>
          <w:noProof/>
          <w:sz w:val="28"/>
          <w:szCs w:val="32"/>
        </w:rPr>
        <w:br w:type="page"/>
      </w:r>
      <w:r>
        <w:rPr>
          <w:b/>
          <w:bCs/>
          <w:noProof/>
          <w:sz w:val="28"/>
          <w:szCs w:val="32"/>
          <w:lang w:val="uk-UA"/>
        </w:rPr>
        <w:t>БАГАТОНІЖКА ЗВИЧАЙНА</w:t>
      </w:r>
      <w:r>
        <w:rPr>
          <w:b/>
          <w:bCs/>
          <w:noProof/>
          <w:sz w:val="28"/>
          <w:szCs w:val="32"/>
          <w:lang w:val="uk-UA"/>
        </w:rPr>
        <w:br/>
        <w:t>(солодиця лiсова, солодиш, солодка папороть лісова, гащина)</w:t>
      </w:r>
      <w:r>
        <w:rPr>
          <w:b/>
          <w:bCs/>
          <w:noProof/>
          <w:sz w:val="28"/>
          <w:szCs w:val="32"/>
          <w:lang w:val="uk-UA"/>
        </w:rPr>
        <w:br/>
        <w:t>Polypodium vulgare</w:t>
      </w:r>
      <w:r>
        <w:rPr>
          <w:b/>
          <w:bCs/>
          <w:noProof/>
          <w:sz w:val="28"/>
          <w:szCs w:val="32"/>
          <w:lang w:val="uk-UA"/>
        </w:rPr>
        <w:br/>
        <w:t>Многоножка обыкновенная.</w:t>
      </w:r>
    </w:p>
    <w:p w:rsidR="00561EA4" w:rsidRDefault="007E4436">
      <w:pPr>
        <w:spacing w:line="360" w:lineRule="auto"/>
        <w:ind w:firstLine="709"/>
        <w:jc w:val="center"/>
        <w:rPr>
          <w:rFonts w:eastAsia="Arial Unicode MS"/>
          <w:noProof/>
          <w:sz w:val="28"/>
          <w:lang w:val="uk-UA"/>
        </w:rPr>
      </w:pPr>
      <w:r>
        <w:rPr>
          <w:noProof/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6.75pt;height:216.75pt">
            <v:imagedata r:id="rId4" o:title=""/>
          </v:shape>
        </w:pict>
      </w:r>
    </w:p>
    <w:p w:rsidR="00561EA4" w:rsidRDefault="00E01369">
      <w:pPr>
        <w:pStyle w:val="a3"/>
        <w:rPr>
          <w:noProof/>
          <w:lang w:val="uk-UA"/>
        </w:rPr>
      </w:pPr>
      <w:r>
        <w:rPr>
          <w:noProof/>
          <w:lang w:val="uk-UA"/>
        </w:rPr>
        <w:t>Багаторiчна зимуюча папороть родини багатонiжкових, за-ввишки до 30 см. Має повзуче кореневище, солодке на смак, з двома рядами прямих, шкiрястих, перистороздiльних листкiв. Соруси на листках вiдкритi, округлi, розмiщенi на сегментах двома рядами по боках середньої жилки. Спори утворюються у липнi.</w:t>
      </w:r>
    </w:p>
    <w:p w:rsidR="00561EA4" w:rsidRDefault="00E01369">
      <w:pPr>
        <w:spacing w:line="360" w:lineRule="auto"/>
        <w:ind w:firstLine="709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Росте на скелях та бiля основи дерев.</w:t>
      </w:r>
      <w:r>
        <w:rPr>
          <w:noProof/>
          <w:sz w:val="28"/>
          <w:szCs w:val="28"/>
          <w:lang w:val="uk-UA"/>
        </w:rPr>
        <w:br/>
        <w:t>Для лiкарських потреб використовують кореневище, заготовлене восени або рано навеснi.</w:t>
      </w:r>
    </w:p>
    <w:p w:rsidR="00561EA4" w:rsidRDefault="00E01369">
      <w:pPr>
        <w:spacing w:line="360" w:lineRule="auto"/>
        <w:ind w:firstLine="709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Кореневище багатонiжки мiстить глiкозиди (полiподин, самамбаїн), сапонiни, ситостерин, дубильнi речовини, органiчнi ки-слоти, метилсалiцилат, ефiрнi олiї, каучук, смоли i цукри.</w:t>
      </w:r>
    </w:p>
    <w:p w:rsidR="00561EA4" w:rsidRDefault="00E01369">
      <w:pPr>
        <w:spacing w:line="360" w:lineRule="auto"/>
        <w:ind w:firstLine="709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Галеновi препарати багатонiжки мають вiдхаркувальнi, болетамувальнi, жовчогiннi та сечогiннi властивостi.</w:t>
      </w:r>
    </w:p>
    <w:p w:rsidR="00561EA4" w:rsidRDefault="00E01369">
      <w:pPr>
        <w:spacing w:line="360" w:lineRule="auto"/>
        <w:ind w:firstLine="709"/>
        <w:rPr>
          <w:rFonts w:eastAsia="Arial Unicode MS"/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Препарати багатонiжки застосовують при бронхiальнiй астмi, бронхiтах, гастритi, ентероколiтi, гепатитi, хворобах селезiнки, підшлункової залози (цукровий діабет), нирок i сечового мiхура, при подагрi, ревматизмi. Мiсцево застосовують при полiпах у носовiй порожнинi, накладають компреси на забитi мiсця. Жують корінці при гінгівітах, стоматиті.</w:t>
      </w:r>
      <w:r>
        <w:rPr>
          <w:noProof/>
          <w:sz w:val="28"/>
          <w:szCs w:val="28"/>
          <w:lang w:val="uk-UA"/>
        </w:rPr>
        <w:br/>
        <w:t>Внутрiшньо - настiй кореневища (1 ст ложка подрібнених кореневищ на 400 мл окропу) приймати по 50 мл 4 рази на день. Порошок кореневища - по 1 ч ложцi 4 рази на день. Настій по-рошку кореневища (3 ч ложки на 200 мл холодної води настояти 8 год), процідити і пити по 50 мл тричі на день.</w:t>
      </w:r>
      <w:r>
        <w:rPr>
          <w:noProof/>
          <w:sz w:val="28"/>
          <w:szCs w:val="28"/>
          <w:lang w:val="uk-UA"/>
        </w:rPr>
        <w:br/>
        <w:t>Зовнiшньо - компреси iз настою кореневища багатонiжки (1:20) на забиті місця.</w:t>
      </w:r>
    </w:p>
    <w:p w:rsidR="00561EA4" w:rsidRDefault="00561EA4">
      <w:pPr>
        <w:pStyle w:val="rightlink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noProof/>
          <w:color w:val="auto"/>
          <w:sz w:val="28"/>
          <w:lang w:val="uk-UA"/>
        </w:rPr>
      </w:pPr>
    </w:p>
    <w:p w:rsidR="00561EA4" w:rsidRDefault="00561EA4">
      <w:pPr>
        <w:spacing w:line="360" w:lineRule="auto"/>
        <w:ind w:firstLine="709"/>
        <w:jc w:val="center"/>
        <w:rPr>
          <w:rFonts w:eastAsia="Arial Unicode MS"/>
          <w:noProof/>
          <w:sz w:val="28"/>
          <w:lang w:val="uk-UA"/>
        </w:rPr>
      </w:pPr>
    </w:p>
    <w:p w:rsidR="00561EA4" w:rsidRDefault="00E01369">
      <w:pPr>
        <w:pStyle w:val="a4"/>
        <w:rPr>
          <w:rFonts w:eastAsia="Arial Unicode MS"/>
          <w:noProof/>
          <w:lang w:val="uk-UA"/>
        </w:rPr>
      </w:pPr>
      <w:r>
        <w:rPr>
          <w:noProof/>
          <w:lang w:val="uk-UA"/>
        </w:rPr>
        <w:br w:type="page"/>
        <w:t xml:space="preserve">БАГНО ЗВИЧАЙНЕ </w:t>
      </w:r>
      <w:r>
        <w:rPr>
          <w:noProof/>
          <w:lang w:val="uk-UA"/>
        </w:rPr>
        <w:br/>
        <w:t>(багон, багула, багун, богунчик,</w:t>
      </w:r>
      <w:r>
        <w:rPr>
          <w:noProof/>
          <w:lang w:val="uk-UA"/>
        </w:rPr>
        <w:br/>
        <w:t>болотна одур, душистий багун, свинушник)</w:t>
      </w:r>
      <w:r>
        <w:rPr>
          <w:noProof/>
          <w:lang w:val="uk-UA"/>
        </w:rPr>
        <w:br/>
        <w:t>Ledum palustre</w:t>
      </w:r>
      <w:r>
        <w:rPr>
          <w:noProof/>
          <w:lang w:val="uk-UA"/>
        </w:rPr>
        <w:br/>
        <w:t>Багульник болотный</w:t>
      </w:r>
    </w:p>
    <w:p w:rsidR="00561EA4" w:rsidRDefault="007E4436">
      <w:pPr>
        <w:spacing w:line="360" w:lineRule="auto"/>
        <w:ind w:firstLine="709"/>
        <w:jc w:val="center"/>
        <w:rPr>
          <w:rFonts w:eastAsia="Arial Unicode MS"/>
          <w:noProof/>
          <w:sz w:val="28"/>
          <w:lang w:val="uk-UA"/>
        </w:rPr>
      </w:pPr>
      <w:r>
        <w:rPr>
          <w:noProof/>
          <w:sz w:val="28"/>
          <w:lang w:val="uk-UA"/>
        </w:rPr>
        <w:pict>
          <v:shape id="_x0000_i1026" type="#_x0000_t75" alt="" style="width:117.75pt;height:173.25pt">
            <v:imagedata r:id="rId5" o:title=""/>
          </v:shape>
        </w:pict>
      </w:r>
    </w:p>
    <w:p w:rsidR="00561EA4" w:rsidRDefault="00E01369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Вiчнозелений розгалужений кущик родини вересових, заввишки до 100 см. Листки шкiрястi, черговi, простi. Квiтки двостатевi, жовто-бiлi. Цвiте у травнi - липнi. Плід - довгаста поникла коробочка.</w:t>
      </w:r>
    </w:p>
    <w:p w:rsidR="00561EA4" w:rsidRDefault="00E01369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Росте розсiяно в Карпатах у сирих, заболочених соснових лiсах.</w:t>
      </w:r>
      <w:r>
        <w:rPr>
          <w:noProof/>
          <w:sz w:val="28"/>
          <w:szCs w:val="28"/>
          <w:lang w:val="uk-UA"/>
        </w:rPr>
        <w:br/>
        <w:t>Для лiкарських потреб заготовляють однорiчнi пагони пiд час дозрiвання плодiв.</w:t>
      </w:r>
    </w:p>
    <w:p w:rsidR="00561EA4" w:rsidRDefault="00E01369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Пагони мiстять глiкозиди, флавоноїди, дубильнi речовини, ефiрну олiю. Складовою частиною ефiрної олiї є сесквітерпеноїди ледол i палюстрол, цимол та iншi. </w:t>
      </w:r>
    </w:p>
    <w:p w:rsidR="00561EA4" w:rsidRDefault="00E01369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Галеновi препарати багна мають спазмолiтичну, сечогінну, відхаркувальну, антисептичну, заспокiйливу дiю, розширюють судини i знижують артерiальний тиск.</w:t>
      </w:r>
    </w:p>
    <w:p w:rsidR="00561EA4" w:rsidRDefault="00E01369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Застосовують при гострих i хронiчних запальних процесах дихальних шляхiв, бронхiальнiй астмi, коклюшi, спастичних ентероколiтах, гiпертонiчнiй хворобi, ревматизмi. </w:t>
      </w:r>
    </w:p>
    <w:p w:rsidR="00561EA4" w:rsidRDefault="00E01369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Внутрiшньо - настiй трави багна (2 ст ложки на 200 мл окропу), приймати по 50 мл 3 рази на день. </w:t>
      </w:r>
      <w:r>
        <w:rPr>
          <w:noProof/>
          <w:sz w:val="28"/>
          <w:szCs w:val="28"/>
          <w:lang w:val="uk-UA"/>
        </w:rPr>
        <w:br/>
        <w:t>Зовнiшньо - напар (1 частина свiжих квiток i трави на 9 частин оливкової олiї, настоювати 12 год у теплому мiсцi), по 1 - 2 краплi у нiздрю при грипi, ринiтi; втирати у болючi мiсця тiла при ревматизмi, подагрi, мiозитi.</w:t>
      </w:r>
    </w:p>
    <w:p w:rsidR="00561EA4" w:rsidRDefault="00E01369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rStyle w:val="a5"/>
          <w:noProof/>
          <w:sz w:val="28"/>
          <w:szCs w:val="28"/>
          <w:lang w:val="uk-UA"/>
        </w:rPr>
        <w:t>Симптоми отруєння:</w:t>
      </w:r>
      <w:r>
        <w:rPr>
          <w:noProof/>
          <w:sz w:val="28"/>
          <w:szCs w:val="28"/>
          <w:lang w:val="uk-UA"/>
        </w:rPr>
        <w:t xml:space="preserve"> загальна, слабiсть, сонливiсть, нудота, блювання, посилене потовидiлення, зниження артеріального тиску, тахiкардiя, порушення дихання.</w:t>
      </w:r>
    </w:p>
    <w:p w:rsidR="00561EA4" w:rsidRDefault="00E01369">
      <w:pPr>
        <w:spacing w:line="360" w:lineRule="auto"/>
        <w:ind w:firstLine="709"/>
        <w:jc w:val="both"/>
        <w:rPr>
          <w:rFonts w:eastAsia="Arial Unicode MS"/>
          <w:noProof/>
          <w:sz w:val="28"/>
          <w:szCs w:val="28"/>
          <w:lang w:val="uk-UA"/>
        </w:rPr>
      </w:pPr>
      <w:r>
        <w:rPr>
          <w:rStyle w:val="a5"/>
          <w:noProof/>
          <w:sz w:val="28"/>
          <w:szCs w:val="28"/>
          <w:lang w:val="uk-UA"/>
        </w:rPr>
        <w:t>Лiкування:</w:t>
      </w:r>
      <w:r>
        <w:rPr>
          <w:noProof/>
          <w:sz w:val="28"/>
          <w:szCs w:val="28"/>
          <w:lang w:val="uk-UA"/>
        </w:rPr>
        <w:t xml:space="preserve"> промивання шлунка водою з домiшкою активованого вугiлля (2 ст ложки на 500 мл води). Пiд шкiру призначити олiйний розчин камфори 20% - 2 мл, кофеїну натрiю бензоат 20% - 1 мл, кордiамiн - 2 мл. Для нормалiзацiї артерiального тиску вводять мезатон 1% - 1мл внутрішньовенно разом із 10% розчином глюкози - 50 мл крапельно.</w:t>
      </w:r>
    </w:p>
    <w:p w:rsidR="00561EA4" w:rsidRDefault="00561EA4">
      <w:pPr>
        <w:spacing w:line="360" w:lineRule="auto"/>
        <w:ind w:firstLine="709"/>
        <w:rPr>
          <w:rFonts w:eastAsia="Arial Unicode MS"/>
          <w:noProof/>
          <w:sz w:val="28"/>
          <w:lang w:val="uk-UA"/>
        </w:rPr>
      </w:pPr>
    </w:p>
    <w:p w:rsidR="00561EA4" w:rsidRDefault="00561EA4">
      <w:pPr>
        <w:spacing w:line="360" w:lineRule="auto"/>
        <w:ind w:firstLine="709"/>
        <w:jc w:val="center"/>
        <w:rPr>
          <w:noProof/>
          <w:sz w:val="28"/>
          <w:lang w:val="uk-UA"/>
        </w:rPr>
      </w:pPr>
    </w:p>
    <w:p w:rsidR="00561EA4" w:rsidRDefault="00E01369">
      <w:pPr>
        <w:pStyle w:val="a4"/>
        <w:rPr>
          <w:rFonts w:eastAsia="Arial Unicode MS"/>
          <w:noProof/>
          <w:lang w:val="uk-UA"/>
        </w:rPr>
      </w:pPr>
      <w:r>
        <w:rPr>
          <w:noProof/>
          <w:lang w:val="uk-UA"/>
        </w:rPr>
        <w:br w:type="page"/>
        <w:t>БАДАН ТОВСТОЛИСТИЙ</w:t>
      </w:r>
      <w:r>
        <w:rPr>
          <w:noProof/>
          <w:lang w:val="uk-UA"/>
        </w:rPr>
        <w:br/>
        <w:t>Bergenia crassifolia</w:t>
      </w:r>
      <w:r>
        <w:rPr>
          <w:noProof/>
          <w:lang w:val="uk-UA"/>
        </w:rPr>
        <w:br/>
        <w:t>Бадан толстолистный.</w:t>
      </w:r>
    </w:p>
    <w:p w:rsidR="00561EA4" w:rsidRDefault="007E4436">
      <w:pPr>
        <w:spacing w:line="360" w:lineRule="auto"/>
        <w:ind w:firstLine="709"/>
        <w:jc w:val="center"/>
        <w:rPr>
          <w:rFonts w:eastAsia="Arial Unicode MS"/>
          <w:noProof/>
          <w:sz w:val="28"/>
          <w:lang w:val="uk-UA"/>
        </w:rPr>
      </w:pPr>
      <w:r>
        <w:rPr>
          <w:noProof/>
          <w:sz w:val="28"/>
          <w:lang w:val="uk-UA"/>
        </w:rPr>
        <w:pict>
          <v:shape id="_x0000_i1027" type="#_x0000_t75" alt="" style="width:156.75pt;height:216.75pt">
            <v:imagedata r:id="rId6" o:title=""/>
          </v:shape>
        </w:pict>
      </w:r>
    </w:p>
    <w:p w:rsidR="00561EA4" w:rsidRDefault="00E01369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Багаторiчна трав'яниста рослина родини ломикаменевих. Має товсте повзуче кореневище. Стебло (квiтконосна стрiлка) безлисте, до 50 см заввишки. Листки шкiрястi, блискучi, довгоче-решковi, округлi, зимуючi. Квiтки двіночкоподібні, правильнi, двостатевi, лiлово-червонi, в щiльному суцвiттi. Цвiте у травнi - червнi. Плід - коробочка.</w:t>
      </w:r>
    </w:p>
    <w:p w:rsidR="00561EA4" w:rsidRDefault="00E01369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Вирощують на клумбах як декоративну рослину.</w:t>
      </w:r>
    </w:p>
    <w:p w:rsidR="00561EA4" w:rsidRDefault="00E01369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Для лiкувальних потреб використовують кореневище, ви-копане у липнi - серпнi.</w:t>
      </w:r>
    </w:p>
    <w:p w:rsidR="00561EA4" w:rsidRDefault="00E01369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Кореневище мiстить глiкозиди, полiфеноли, цукри, дубильнi речовини.</w:t>
      </w:r>
      <w:r>
        <w:rPr>
          <w:noProof/>
          <w:sz w:val="28"/>
          <w:szCs w:val="28"/>
          <w:lang w:val="uk-UA"/>
        </w:rPr>
        <w:br/>
        <w:t>Препарати бадану мають протизапальнi, антисептичнi, кровоспиннi, болетамувальнi властивостi. Ця рослина пригнiчує секрецiю шлункового соку, знижує артерiальний тиск.</w:t>
      </w:r>
    </w:p>
    <w:p w:rsidR="00561EA4" w:rsidRDefault="00E01369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Галеновi препарати бадану застосовують при гіпертонічній хворобi, гiперацидних гастритах, кровотечах, запальних процесах шлунково-кишкового тракту.</w:t>
      </w:r>
    </w:p>
    <w:p w:rsidR="00561EA4" w:rsidRDefault="00E01369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Внутрiшньо - вiдвар (3 ст ложки сировини на 200 мл окропу, кип'ятити на малому вогнi до випаровування на половину). Приймати по 30 крапель тричі на день перед їдою.</w:t>
      </w:r>
    </w:p>
    <w:p w:rsidR="00561EA4" w:rsidRDefault="00E01369">
      <w:pPr>
        <w:spacing w:line="360" w:lineRule="auto"/>
        <w:ind w:firstLine="709"/>
        <w:jc w:val="both"/>
        <w:rPr>
          <w:rFonts w:eastAsia="Arial Unicode MS"/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Зовнiшньо - вiдвар (3 ст ложки на 200 мл окропу, кип'ятити до випаровування на половину). По 1 ст ложці цього вiдвару на 1 л кип'яченої води використовувати для спринцювань.</w:t>
      </w:r>
    </w:p>
    <w:p w:rsidR="00561EA4" w:rsidRDefault="00561EA4">
      <w:pPr>
        <w:spacing w:line="360" w:lineRule="auto"/>
        <w:ind w:firstLine="709"/>
        <w:rPr>
          <w:noProof/>
          <w:sz w:val="28"/>
          <w:szCs w:val="20"/>
          <w:lang w:val="uk-UA"/>
        </w:rPr>
      </w:pPr>
    </w:p>
    <w:p w:rsidR="00561EA4" w:rsidRDefault="00561EA4">
      <w:pPr>
        <w:rPr>
          <w:noProof/>
          <w:lang w:val="uk-UA"/>
        </w:rPr>
      </w:pPr>
      <w:bookmarkStart w:id="0" w:name="_GoBack"/>
      <w:bookmarkEnd w:id="0"/>
    </w:p>
    <w:sectPr w:rsidR="00561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1369"/>
    <w:rsid w:val="00561EA4"/>
    <w:rsid w:val="007E4436"/>
    <w:rsid w:val="00E0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F88AF7D5-D319-4B7C-8848-5D8756286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44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09"/>
    </w:pPr>
    <w:rPr>
      <w:sz w:val="28"/>
      <w:szCs w:val="28"/>
    </w:rPr>
  </w:style>
  <w:style w:type="paragraph" w:styleId="a4">
    <w:name w:val="Body Text"/>
    <w:basedOn w:val="a"/>
    <w:semiHidden/>
    <w:pPr>
      <w:spacing w:line="360" w:lineRule="auto"/>
      <w:jc w:val="center"/>
    </w:pPr>
    <w:rPr>
      <w:b/>
      <w:bCs/>
      <w:sz w:val="28"/>
      <w:szCs w:val="32"/>
    </w:rPr>
  </w:style>
  <w:style w:type="paragraph" w:customStyle="1" w:styleId="rightlink">
    <w:name w:val="rightlink"/>
    <w:basedOn w:val="a"/>
    <w:pPr>
      <w:spacing w:before="100" w:beforeAutospacing="1" w:after="100" w:afterAutospacing="1"/>
    </w:pPr>
    <w:rPr>
      <w:rFonts w:ascii="Arial" w:eastAsia="Arial Unicode MS" w:hAnsi="Arial" w:cs="Arial"/>
      <w:color w:val="999999"/>
      <w:sz w:val="22"/>
      <w:szCs w:val="22"/>
    </w:rPr>
  </w:style>
  <w:style w:type="character" w:styleId="a5">
    <w:name w:val="Strong"/>
    <w:basedOn w:val="a0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БАГАТОНІЖКА ЗВИЧАЙНА</vt:lpstr>
    </vt:vector>
  </TitlesOfParts>
  <Manager>Природничі науки</Manager>
  <Company>Природничі науки</Company>
  <LinksUpToDate>false</LinksUpToDate>
  <CharactersWithSpaces>4640</CharactersWithSpaces>
  <SharedDoc>false</SharedDoc>
  <HyperlinkBase>Природничі науки</HyperlinkBase>
  <HLinks>
    <vt:vector size="18" baseType="variant">
      <vt:variant>
        <vt:i4>68091909</vt:i4>
      </vt:variant>
      <vt:variant>
        <vt:i4>1752</vt:i4>
      </vt:variant>
      <vt:variant>
        <vt:i4>1025</vt:i4>
      </vt:variant>
      <vt:variant>
        <vt:i4>1</vt:i4>
      </vt:variant>
      <vt:variant>
        <vt:lpwstr>C:\Documents and Settings\користувач\Рабочий стол\grigaonline.narod.ru\3-2.jpg</vt:lpwstr>
      </vt:variant>
      <vt:variant>
        <vt:lpwstr/>
      </vt:variant>
      <vt:variant>
        <vt:i4>74252395</vt:i4>
      </vt:variant>
      <vt:variant>
        <vt:i4>5100</vt:i4>
      </vt:variant>
      <vt:variant>
        <vt:i4>1026</vt:i4>
      </vt:variant>
      <vt:variant>
        <vt:i4>1</vt:i4>
      </vt:variant>
      <vt:variant>
        <vt:lpwstr>C:\Documents and Settings\користувач\Рабочий стол\grigaonline.narod.ru\otr1-2.jpg</vt:lpwstr>
      </vt:variant>
      <vt:variant>
        <vt:lpwstr/>
      </vt:variant>
      <vt:variant>
        <vt:i4>68026373</vt:i4>
      </vt:variant>
      <vt:variant>
        <vt:i4>8710</vt:i4>
      </vt:variant>
      <vt:variant>
        <vt:i4>1027</vt:i4>
      </vt:variant>
      <vt:variant>
        <vt:i4>1</vt:i4>
      </vt:variant>
      <vt:variant>
        <vt:lpwstr>C:\Documents and Settings\користувач\Рабочий стол\grigaonline.narod.ru\3-3.jpg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БАГАТОНІЖКА ЗВИЧАЙНА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2014-05-11T18:32:00Z</dcterms:created>
  <dcterms:modified xsi:type="dcterms:W3CDTF">2014-05-11T18:32:00Z</dcterms:modified>
  <cp:category>Природничі науки</cp:category>
</cp:coreProperties>
</file>