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A9" w:rsidRDefault="003E28A9">
      <w:pPr>
        <w:spacing w:line="360" w:lineRule="auto"/>
        <w:jc w:val="center"/>
        <w:rPr>
          <w:sz w:val="28"/>
        </w:rPr>
      </w:pPr>
    </w:p>
    <w:p w:rsidR="003E28A9" w:rsidRDefault="003E28A9">
      <w:pPr>
        <w:spacing w:line="360" w:lineRule="auto"/>
        <w:jc w:val="center"/>
        <w:rPr>
          <w:sz w:val="28"/>
        </w:rPr>
      </w:pPr>
    </w:p>
    <w:p w:rsidR="003E28A9" w:rsidRDefault="003E28A9">
      <w:pPr>
        <w:spacing w:line="360" w:lineRule="auto"/>
        <w:jc w:val="center"/>
        <w:rPr>
          <w:sz w:val="28"/>
        </w:rPr>
      </w:pPr>
    </w:p>
    <w:p w:rsidR="003E28A9" w:rsidRDefault="003E28A9">
      <w:pPr>
        <w:spacing w:line="360" w:lineRule="auto"/>
        <w:jc w:val="center"/>
        <w:rPr>
          <w:sz w:val="28"/>
        </w:rPr>
      </w:pPr>
    </w:p>
    <w:p w:rsidR="003E28A9" w:rsidRDefault="003E28A9">
      <w:pPr>
        <w:spacing w:line="360" w:lineRule="auto"/>
        <w:jc w:val="center"/>
        <w:rPr>
          <w:sz w:val="28"/>
        </w:rPr>
      </w:pPr>
    </w:p>
    <w:p w:rsidR="003E28A9" w:rsidRDefault="003E28A9">
      <w:pPr>
        <w:spacing w:line="360" w:lineRule="auto"/>
        <w:jc w:val="center"/>
        <w:rPr>
          <w:sz w:val="28"/>
        </w:rPr>
      </w:pPr>
    </w:p>
    <w:p w:rsidR="003E28A9" w:rsidRDefault="003E28A9">
      <w:pPr>
        <w:spacing w:line="360" w:lineRule="auto"/>
        <w:jc w:val="center"/>
        <w:rPr>
          <w:sz w:val="28"/>
        </w:rPr>
      </w:pPr>
    </w:p>
    <w:p w:rsidR="003E28A9" w:rsidRDefault="0056795F">
      <w:pPr>
        <w:pStyle w:val="2"/>
        <w:ind w:left="0"/>
        <w:jc w:val="center"/>
        <w:rPr>
          <w:rFonts w:ascii="Algerian" w:hAnsi="Algerian"/>
          <w:sz w:val="72"/>
        </w:rPr>
      </w:pPr>
      <w:r>
        <w:rPr>
          <w:rFonts w:ascii="Algerian" w:hAnsi="Algerian"/>
          <w:sz w:val="72"/>
        </w:rPr>
        <w:t>Лікарські рослини</w:t>
      </w:r>
    </w:p>
    <w:p w:rsidR="003E28A9" w:rsidRDefault="0056795F">
      <w:pPr>
        <w:pStyle w:val="2"/>
        <w:ind w:left="0"/>
        <w:jc w:val="center"/>
        <w:rPr>
          <w:rFonts w:ascii="Algerian" w:hAnsi="Algerian"/>
          <w:sz w:val="72"/>
        </w:rPr>
      </w:pPr>
      <w:r>
        <w:rPr>
          <w:rFonts w:ascii="Algerian" w:hAnsi="Algerian"/>
          <w:sz w:val="72"/>
        </w:rPr>
        <w:t>та їх застосування</w:t>
      </w:r>
    </w:p>
    <w:p w:rsidR="003E28A9" w:rsidRDefault="0056795F">
      <w:pPr>
        <w:spacing w:line="360" w:lineRule="auto"/>
        <w:jc w:val="center"/>
        <w:rPr>
          <w:rFonts w:ascii="Algerian" w:hAnsi="Algerian"/>
          <w:i/>
          <w:iCs/>
          <w:sz w:val="56"/>
        </w:rPr>
      </w:pPr>
      <w:r>
        <w:rPr>
          <w:rFonts w:ascii="Algerian" w:hAnsi="Algerian"/>
          <w:i/>
          <w:iCs/>
          <w:sz w:val="56"/>
        </w:rPr>
        <w:t xml:space="preserve">(Гірчак зміїний, </w:t>
      </w:r>
    </w:p>
    <w:p w:rsidR="003E28A9" w:rsidRDefault="0056795F">
      <w:pPr>
        <w:spacing w:line="360" w:lineRule="auto"/>
        <w:jc w:val="center"/>
        <w:rPr>
          <w:rFonts w:ascii="Algerian" w:hAnsi="Algerian"/>
          <w:i/>
          <w:iCs/>
          <w:sz w:val="56"/>
        </w:rPr>
      </w:pPr>
      <w:r>
        <w:rPr>
          <w:rFonts w:ascii="Algerian" w:hAnsi="Algerian"/>
          <w:i/>
          <w:iCs/>
          <w:sz w:val="56"/>
        </w:rPr>
        <w:t>Ефедра двоколоса,</w:t>
      </w:r>
    </w:p>
    <w:p w:rsidR="003E28A9" w:rsidRDefault="0056795F">
      <w:pPr>
        <w:spacing w:line="360" w:lineRule="auto"/>
        <w:jc w:val="center"/>
        <w:rPr>
          <w:rFonts w:ascii="Algerian" w:hAnsi="Algerian"/>
          <w:i/>
          <w:iCs/>
          <w:sz w:val="56"/>
        </w:rPr>
      </w:pPr>
      <w:r>
        <w:rPr>
          <w:rFonts w:ascii="Algerian" w:hAnsi="Algerian"/>
          <w:i/>
          <w:iCs/>
          <w:sz w:val="56"/>
        </w:rPr>
        <w:t>Осот городній)</w:t>
      </w:r>
    </w:p>
    <w:p w:rsidR="003E28A9" w:rsidRDefault="003E28A9">
      <w:pPr>
        <w:pStyle w:val="a3"/>
        <w:ind w:firstLine="0"/>
        <w:rPr>
          <w:rFonts w:ascii="Algerian" w:hAnsi="Algerian"/>
          <w:b w:val="0"/>
          <w:bCs w:val="0"/>
          <w:sz w:val="96"/>
        </w:rPr>
      </w:pPr>
    </w:p>
    <w:p w:rsidR="003E28A9" w:rsidRDefault="003E28A9">
      <w:pPr>
        <w:spacing w:line="360" w:lineRule="auto"/>
        <w:jc w:val="center"/>
        <w:rPr>
          <w:sz w:val="28"/>
        </w:rPr>
      </w:pP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lang w:val="ru-RU"/>
        </w:rPr>
      </w:pPr>
      <w:r>
        <w:rPr>
          <w:sz w:val="28"/>
        </w:rPr>
        <w:br w:type="page"/>
      </w:r>
      <w:r>
        <w:rPr>
          <w:b/>
          <w:color w:val="000000"/>
          <w:sz w:val="28"/>
          <w:szCs w:val="17"/>
        </w:rPr>
        <w:t>ГІРЧАК ЗМІЇНИЙ (РАКОВІ ШИЙКИ) —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lang w:val="en-US"/>
        </w:rPr>
      </w:pPr>
      <w:r>
        <w:rPr>
          <w:b/>
          <w:color w:val="000000"/>
          <w:sz w:val="28"/>
          <w:szCs w:val="22"/>
          <w:lang w:val="en-US"/>
        </w:rPr>
        <w:t>Polygonum bistorta L.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lang w:val="en-US"/>
        </w:rPr>
      </w:pPr>
      <w:r>
        <w:rPr>
          <w:b/>
          <w:color w:val="000000"/>
          <w:sz w:val="28"/>
          <w:szCs w:val="17"/>
        </w:rPr>
        <w:t xml:space="preserve">Родина Гречкові — </w:t>
      </w:r>
      <w:r>
        <w:rPr>
          <w:b/>
          <w:color w:val="000000"/>
          <w:sz w:val="28"/>
          <w:szCs w:val="17"/>
          <w:lang w:val="en-US"/>
        </w:rPr>
        <w:t>Polygonaceae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bCs/>
          <w:color w:val="000000"/>
          <w:sz w:val="28"/>
          <w:szCs w:val="19"/>
        </w:rPr>
        <w:t xml:space="preserve">Як виглядає? </w:t>
      </w:r>
      <w:r>
        <w:rPr>
          <w:color w:val="000000"/>
          <w:sz w:val="28"/>
          <w:szCs w:val="19"/>
        </w:rPr>
        <w:t>Багаторічна, трав'яниста рослина, ЗО—100 см заввишки. Стебло її просте, з небагатьма лінійними сидячими листками. Суцвіття поодинокі, на довгому безлистовому квітко</w:t>
      </w:r>
      <w:r>
        <w:rPr>
          <w:color w:val="000000"/>
          <w:sz w:val="28"/>
          <w:szCs w:val="19"/>
        </w:rPr>
        <w:softHyphen/>
        <w:t>носі, густі, колосоподібні, довгасті, циліндричні, квітки рожеві або білі. Кореневище його товсте, трохи сплюснуте, подібне до рако</w:t>
      </w:r>
      <w:r>
        <w:rPr>
          <w:color w:val="000000"/>
          <w:sz w:val="28"/>
          <w:szCs w:val="19"/>
        </w:rPr>
        <w:softHyphen/>
        <w:t>вих шийок, зігнуте у вигляді змії, зовні коричневе, всередині ро</w:t>
      </w:r>
      <w:r>
        <w:rPr>
          <w:color w:val="000000"/>
          <w:sz w:val="28"/>
          <w:szCs w:val="19"/>
        </w:rPr>
        <w:softHyphen/>
        <w:t>жеве. Цвіте у травні — липні.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Cs/>
          <w:color w:val="000000"/>
          <w:sz w:val="28"/>
          <w:szCs w:val="19"/>
        </w:rPr>
        <w:t xml:space="preserve">Де росте? </w:t>
      </w:r>
      <w:r>
        <w:rPr>
          <w:color w:val="000000"/>
          <w:sz w:val="28"/>
          <w:szCs w:val="19"/>
        </w:rPr>
        <w:t>Росте на торф'яному ґрунті — в Карпатах, на По</w:t>
      </w:r>
      <w:r>
        <w:rPr>
          <w:color w:val="000000"/>
          <w:sz w:val="28"/>
          <w:szCs w:val="19"/>
        </w:rPr>
        <w:softHyphen/>
        <w:t>ліссі, рідше — в Лісостепу, в Степу зустрічається рідко.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Cs/>
          <w:color w:val="000000"/>
          <w:sz w:val="28"/>
          <w:szCs w:val="19"/>
        </w:rPr>
        <w:t xml:space="preserve">Що й коли збирають? </w:t>
      </w:r>
      <w:r>
        <w:rPr>
          <w:color w:val="000000"/>
          <w:sz w:val="28"/>
          <w:szCs w:val="19"/>
        </w:rPr>
        <w:t>Восени викопують кореневища. Сушать в печі при температурі 70°.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Cs/>
          <w:color w:val="000000"/>
          <w:sz w:val="28"/>
          <w:szCs w:val="19"/>
        </w:rPr>
        <w:t xml:space="preserve">Коли застосовують? </w:t>
      </w:r>
      <w:r>
        <w:rPr>
          <w:color w:val="000000"/>
          <w:sz w:val="28"/>
          <w:szCs w:val="19"/>
        </w:rPr>
        <w:t>Як засіб, що регулює функціональну ді</w:t>
      </w:r>
      <w:r>
        <w:rPr>
          <w:color w:val="000000"/>
          <w:sz w:val="28"/>
          <w:szCs w:val="19"/>
        </w:rPr>
        <w:softHyphen/>
        <w:t>яльність шлунково-кишкового тракту, як в'яжучий і кровоспинний засіб. Застосовують при проносах, хворобах сечового міхура, йо</w:t>
      </w:r>
      <w:r>
        <w:rPr>
          <w:color w:val="000000"/>
          <w:sz w:val="28"/>
          <w:szCs w:val="19"/>
        </w:rPr>
        <w:softHyphen/>
        <w:t>го каменях та каменях жовчного міхура (варять 20 г кореня в 1 л води, п'ють 1—1,5 склянки на день, дотримуючи дієти без м'яса, солі, алкоголю, риби, яєць).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19"/>
        </w:rPr>
        <w:t xml:space="preserve">При кровотечах внутрішніх органів (виразка шлунка, кишок) вживають відвар суміші 5 г порошку кореня гірчака зміїного і 1 чайної ложки насіння льону в 200 мл води — через ножні 2 години по 1 столовій ложці (вміст дубильних, пектинів, бістор-тової червіні, слизу, каротину, вітаміну С). </w:t>
      </w:r>
      <w:r>
        <w:rPr>
          <w:iCs/>
          <w:color w:val="000000"/>
          <w:sz w:val="28"/>
          <w:szCs w:val="19"/>
        </w:rPr>
        <w:t xml:space="preserve">З </w:t>
      </w:r>
      <w:r>
        <w:rPr>
          <w:color w:val="000000"/>
          <w:sz w:val="28"/>
          <w:szCs w:val="19"/>
        </w:rPr>
        <w:t>відвару 15 г по</w:t>
      </w:r>
      <w:r>
        <w:rPr>
          <w:color w:val="000000"/>
          <w:sz w:val="28"/>
          <w:szCs w:val="19"/>
        </w:rPr>
        <w:softHyphen/>
        <w:t>рошку кореня гірчака зміїного в 500 мл води роблять примочки на застарілі рани, фурункули; теплим спринцюються при білях у жінок, полощуть горло при запаленні слизової оболонки.</w:t>
      </w:r>
    </w:p>
    <w:p w:rsidR="003E28A9" w:rsidRDefault="001309A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  <w:r>
        <w:rPr>
          <w:bCs/>
          <w:color w:val="000000"/>
          <w:sz w:val="28"/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711.75pt">
            <v:imagedata r:id="rId4" o:title="image002"/>
          </v:shape>
        </w:pict>
      </w:r>
      <w:r w:rsidR="0056795F">
        <w:rPr>
          <w:bCs/>
          <w:color w:val="000000"/>
          <w:sz w:val="28"/>
          <w:szCs w:val="17"/>
        </w:rPr>
        <w:br w:type="page"/>
      </w:r>
      <w:r w:rsidR="0056795F">
        <w:rPr>
          <w:b/>
          <w:color w:val="000000"/>
          <w:sz w:val="28"/>
          <w:szCs w:val="17"/>
        </w:rPr>
        <w:t xml:space="preserve">ЕФЕДРА ДВОКОЛОСА - </w:t>
      </w:r>
      <w:r w:rsidR="0056795F">
        <w:rPr>
          <w:b/>
          <w:color w:val="000000"/>
          <w:sz w:val="28"/>
          <w:szCs w:val="23"/>
          <w:lang w:val="en-US"/>
        </w:rPr>
        <w:t>Ephedra</w:t>
      </w:r>
      <w:r w:rsidR="0056795F">
        <w:rPr>
          <w:b/>
          <w:color w:val="000000"/>
          <w:sz w:val="28"/>
          <w:szCs w:val="23"/>
        </w:rPr>
        <w:t xml:space="preserve"> </w:t>
      </w:r>
      <w:r w:rsidR="0056795F">
        <w:rPr>
          <w:b/>
          <w:color w:val="000000"/>
          <w:sz w:val="28"/>
          <w:szCs w:val="23"/>
          <w:lang w:val="en-US"/>
        </w:rPr>
        <w:t>distachya</w:t>
      </w:r>
      <w:r w:rsidR="0056795F">
        <w:rPr>
          <w:b/>
          <w:color w:val="000000"/>
          <w:sz w:val="28"/>
          <w:szCs w:val="23"/>
        </w:rPr>
        <w:t xml:space="preserve"> </w:t>
      </w:r>
      <w:r w:rsidR="0056795F">
        <w:rPr>
          <w:b/>
          <w:color w:val="000000"/>
          <w:sz w:val="28"/>
          <w:szCs w:val="23"/>
          <w:lang w:val="en-US"/>
        </w:rPr>
        <w:t>L</w:t>
      </w:r>
      <w:r w:rsidR="0056795F">
        <w:rPr>
          <w:b/>
          <w:color w:val="000000"/>
          <w:sz w:val="28"/>
          <w:szCs w:val="23"/>
        </w:rPr>
        <w:t>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r>
        <w:rPr>
          <w:b/>
          <w:color w:val="000000"/>
          <w:sz w:val="28"/>
          <w:szCs w:val="19"/>
        </w:rPr>
        <w:t xml:space="preserve">Родина Ефедрові — </w:t>
      </w:r>
      <w:r>
        <w:rPr>
          <w:b/>
          <w:color w:val="000000"/>
          <w:sz w:val="28"/>
          <w:szCs w:val="19"/>
          <w:lang w:val="en-US"/>
        </w:rPr>
        <w:t>Ephedraceae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19"/>
        </w:rPr>
        <w:t>Як виглядає? Кущ, до 1 м заввишки, з повзкими кореневи</w:t>
      </w:r>
      <w:r>
        <w:rPr>
          <w:color w:val="000000"/>
          <w:sz w:val="28"/>
          <w:szCs w:val="19"/>
        </w:rPr>
        <w:softHyphen/>
        <w:t>щами. Стебло вкорочене, гіллячки жовто-зелені, пізніше сірі, розкидисті, тонкоребристі, міжвузля — до 3 см завдовжки. Листки зредуковані, лускоподібні, спаяні в циліндричні піхви. Рослина дводомна. Чоловічі шишки сидять у вузлах, стебла по 3—1 і більше. Складається чоловіча шишка з колонки, на верхівці якої розвиваються від 2 до 8 дво-чотиригніздих мікроспорангіїв, з яких утворюються мікроспори (пилок).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color w:val="000000"/>
          <w:sz w:val="28"/>
          <w:szCs w:val="19"/>
        </w:rPr>
        <w:t>Жіночі шишки також сидять у вузлах стебла в кількості 2—і. Кожна з них складається лише з одного насіннєвого зачат</w:t>
      </w:r>
      <w:r>
        <w:rPr>
          <w:color w:val="000000"/>
          <w:sz w:val="28"/>
          <w:szCs w:val="19"/>
        </w:rPr>
        <w:softHyphen/>
        <w:t>ка, який оточується товстим покривом з лускоподібних м'ясистих листків. Жіночі шишки в достиглому стані кулясті, червоні, 6— 7 мм завдовжки, ягодоподібні.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19"/>
        </w:rPr>
        <w:t>Де росте? На приморських і степових схилах, на півдні Лісо</w:t>
      </w:r>
      <w:r>
        <w:rPr>
          <w:color w:val="000000"/>
          <w:sz w:val="28"/>
          <w:szCs w:val="19"/>
        </w:rPr>
        <w:softHyphen/>
        <w:t>степу і в Криму.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19"/>
        </w:rPr>
        <w:t>Що й коли збирають? Наприкінці літа зелені стебла (траву).</w:t>
      </w:r>
    </w:p>
    <w:p w:rsidR="003E28A9" w:rsidRDefault="0056795F">
      <w:pPr>
        <w:pStyle w:val="a5"/>
      </w:pPr>
      <w:r>
        <w:t>Коли застосовують? Як засіб, що підвищує кров'яний тиск і тонізує симпатичний нерв; при алергійних захворюваннях, та</w:t>
      </w:r>
      <w:r>
        <w:softHyphen/>
        <w:t>ких, як бронхіальна астма, сінна пропасниця, кропив'янка; при хронічному бронхіті, емфіземі легень, при отруєнні опієм, ско</w:t>
      </w:r>
      <w:r>
        <w:softHyphen/>
        <w:t>поламіном, наркотиками. Добова доза: напар з 12 г сухої трави в 1 склянці окропу.</w:t>
      </w:r>
    </w:p>
    <w:p w:rsidR="003E28A9" w:rsidRDefault="001309A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lang w:val="en-US"/>
        </w:rPr>
      </w:pPr>
      <w:r>
        <w:rPr>
          <w:bCs/>
          <w:color w:val="000000"/>
          <w:sz w:val="28"/>
          <w:szCs w:val="17"/>
        </w:rPr>
        <w:pict>
          <v:shape id="_x0000_i1026" type="#_x0000_t75" style="width:272.25pt;height:435.75pt">
            <v:imagedata r:id="rId5" o:title="image003"/>
          </v:shape>
        </w:pict>
      </w:r>
      <w:r w:rsidR="0056795F">
        <w:rPr>
          <w:bCs/>
          <w:color w:val="000000"/>
          <w:sz w:val="28"/>
          <w:szCs w:val="17"/>
        </w:rPr>
        <w:br w:type="page"/>
      </w:r>
      <w:r w:rsidR="0056795F">
        <w:rPr>
          <w:b/>
          <w:color w:val="000000"/>
          <w:sz w:val="28"/>
          <w:szCs w:val="17"/>
        </w:rPr>
        <w:t>ОСОТ ГОРОДНІЙ —</w:t>
      </w:r>
      <w:r w:rsidR="0056795F">
        <w:rPr>
          <w:b/>
          <w:color w:val="000000"/>
          <w:sz w:val="28"/>
          <w:szCs w:val="17"/>
          <w:lang w:val="en-US"/>
        </w:rPr>
        <w:t xml:space="preserve"> </w:t>
      </w:r>
      <w:r w:rsidR="0056795F">
        <w:rPr>
          <w:b/>
          <w:color w:val="000000"/>
          <w:sz w:val="28"/>
          <w:szCs w:val="22"/>
          <w:lang w:val="en-US"/>
        </w:rPr>
        <w:t>Sonchus oleraceus L.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lang w:val="en-US"/>
        </w:rPr>
      </w:pPr>
      <w:r>
        <w:rPr>
          <w:b/>
          <w:color w:val="000000"/>
          <w:sz w:val="28"/>
          <w:szCs w:val="19"/>
        </w:rPr>
        <w:t xml:space="preserve">Родина Айстрові — </w:t>
      </w:r>
      <w:r>
        <w:rPr>
          <w:b/>
          <w:color w:val="000000"/>
          <w:sz w:val="28"/>
          <w:szCs w:val="19"/>
          <w:lang w:val="en-US"/>
        </w:rPr>
        <w:t xml:space="preserve">Asteraceae, </w:t>
      </w:r>
      <w:r>
        <w:rPr>
          <w:b/>
          <w:color w:val="000000"/>
          <w:sz w:val="28"/>
          <w:szCs w:val="19"/>
        </w:rPr>
        <w:t>або Складноцвіті —</w:t>
      </w:r>
      <w:r>
        <w:rPr>
          <w:b/>
          <w:color w:val="000000"/>
          <w:sz w:val="28"/>
          <w:szCs w:val="19"/>
          <w:lang w:val="en-US"/>
        </w:rPr>
        <w:t xml:space="preserve"> Compositae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bCs/>
          <w:color w:val="000000"/>
          <w:sz w:val="28"/>
          <w:szCs w:val="19"/>
        </w:rPr>
        <w:t xml:space="preserve">Як </w:t>
      </w:r>
      <w:r>
        <w:rPr>
          <w:color w:val="000000"/>
          <w:sz w:val="28"/>
          <w:szCs w:val="19"/>
        </w:rPr>
        <w:t>виглядає? Однорічна трав'яниста рослина 30—100 см зав</w:t>
      </w:r>
      <w:r>
        <w:rPr>
          <w:color w:val="000000"/>
          <w:sz w:val="28"/>
          <w:szCs w:val="19"/>
        </w:rPr>
        <w:softHyphen/>
        <w:t>вишки. Стебло пряме, порожнисте. Рослина при пораненні виді</w:t>
      </w:r>
      <w:r>
        <w:rPr>
          <w:color w:val="000000"/>
          <w:sz w:val="28"/>
          <w:szCs w:val="19"/>
        </w:rPr>
        <w:softHyphen/>
        <w:t>ляє молочно-білий сік. Листки чергові, матові, голі, дрібновиїм-часто-зубчасті, зубці витягнуті в м'які колючки, нижні листки перистороздільні, крилатий черешок розширюється в стріловидну основу, що окутує стебло. Кошики на верхівці стебла та його розгалужень зібрані в зонтиковидні щитки; квітки в них двоста</w:t>
      </w:r>
      <w:r>
        <w:rPr>
          <w:color w:val="000000"/>
          <w:sz w:val="28"/>
          <w:szCs w:val="19"/>
        </w:rPr>
        <w:softHyphen/>
        <w:t>теві, язичкові, жовті. Цвіте в червні — вересні.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Cs/>
          <w:color w:val="000000"/>
          <w:sz w:val="28"/>
          <w:szCs w:val="19"/>
        </w:rPr>
        <w:t xml:space="preserve">Де росте? </w:t>
      </w:r>
      <w:r>
        <w:rPr>
          <w:color w:val="000000"/>
          <w:sz w:val="28"/>
          <w:szCs w:val="19"/>
        </w:rPr>
        <w:t>На вогких луках, як бур'ян на полях і городах, при дорогах. Поширений в Карпатах, на Розточчі-Опіллі і в Лі</w:t>
      </w:r>
      <w:r>
        <w:rPr>
          <w:color w:val="000000"/>
          <w:sz w:val="28"/>
          <w:szCs w:val="19"/>
        </w:rPr>
        <w:softHyphen/>
        <w:t>состепу (на Правобережжі).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Cs/>
          <w:color w:val="000000"/>
          <w:sz w:val="28"/>
          <w:szCs w:val="19"/>
        </w:rPr>
        <w:t xml:space="preserve">Що й коли збирають? </w:t>
      </w:r>
      <w:r>
        <w:rPr>
          <w:color w:val="000000"/>
          <w:sz w:val="28"/>
          <w:szCs w:val="19"/>
        </w:rPr>
        <w:t>Цілу рослину, під час цвітіння. Рос</w:t>
      </w:r>
      <w:r>
        <w:rPr>
          <w:color w:val="000000"/>
          <w:sz w:val="28"/>
          <w:szCs w:val="19"/>
        </w:rPr>
        <w:softHyphen/>
        <w:t>лина містить дубильні речовини, гуму.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Cs/>
          <w:color w:val="000000"/>
          <w:sz w:val="28"/>
          <w:szCs w:val="19"/>
        </w:rPr>
        <w:t xml:space="preserve">Коли застосовують? </w:t>
      </w:r>
      <w:r>
        <w:rPr>
          <w:color w:val="000000"/>
          <w:sz w:val="28"/>
          <w:szCs w:val="19"/>
        </w:rPr>
        <w:t>її застосовують при простудах, болях у сечовому міхурі, зокрема при каменях, при жовтяниці, крово</w:t>
      </w:r>
      <w:r>
        <w:rPr>
          <w:color w:val="000000"/>
          <w:sz w:val="28"/>
          <w:szCs w:val="19"/>
        </w:rPr>
        <w:softHyphen/>
        <w:t>харканні, проти глистів. Готують у вигляді чаю. На 1 склянку окропу беруть 1 столову ложку трави осоту і настоюють 10 хви</w:t>
      </w:r>
      <w:r>
        <w:rPr>
          <w:color w:val="000000"/>
          <w:sz w:val="28"/>
          <w:szCs w:val="19"/>
        </w:rPr>
        <w:softHyphen/>
        <w:t>лин. Застосовують так: 1 склянку треба випити натщесерце і 1 ввечері, ковтками.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19"/>
        </w:rPr>
        <w:t>При геморої в 1 л води варять 2—5 хвилин 1 повну жменю рослини і відвар додають до сидячої ванни (прохолодні ванни по 15—20 хвилин приймають тричі на тиждень).</w:t>
      </w:r>
    </w:p>
    <w:p w:rsidR="003E28A9" w:rsidRDefault="0056795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19"/>
        </w:rPr>
        <w:t>На побиті рани прикладають потовчені свіжі листки (кро</w:t>
      </w:r>
      <w:r>
        <w:rPr>
          <w:color w:val="000000"/>
          <w:sz w:val="28"/>
          <w:szCs w:val="19"/>
        </w:rPr>
        <w:softHyphen/>
        <w:t>воспинна дія).</w:t>
      </w:r>
    </w:p>
    <w:p w:rsidR="003E28A9" w:rsidRDefault="001309A3">
      <w:pPr>
        <w:spacing w:line="360" w:lineRule="auto"/>
        <w:jc w:val="center"/>
        <w:rPr>
          <w:b/>
          <w:bCs/>
          <w:caps/>
          <w:sz w:val="28"/>
        </w:rPr>
      </w:pPr>
      <w:r>
        <w:rPr>
          <w:sz w:val="28"/>
        </w:rPr>
        <w:pict>
          <v:shape id="_x0000_i1027" type="#_x0000_t75" style="width:450pt;height:727.5pt">
            <v:imagedata r:id="rId6" o:title="image006"/>
          </v:shape>
        </w:pict>
      </w:r>
      <w:r w:rsidR="0056795F">
        <w:rPr>
          <w:sz w:val="28"/>
        </w:rPr>
        <w:br w:type="page"/>
      </w:r>
      <w:r w:rsidR="0056795F">
        <w:rPr>
          <w:b/>
          <w:bCs/>
          <w:caps/>
          <w:sz w:val="28"/>
        </w:rPr>
        <w:t>Використана література</w:t>
      </w:r>
    </w:p>
    <w:p w:rsidR="003E28A9" w:rsidRDefault="003E28A9">
      <w:pPr>
        <w:spacing w:line="360" w:lineRule="auto"/>
        <w:jc w:val="center"/>
        <w:rPr>
          <w:sz w:val="28"/>
        </w:rPr>
      </w:pPr>
    </w:p>
    <w:p w:rsidR="003E28A9" w:rsidRDefault="0056795F">
      <w:pPr>
        <w:spacing w:line="360" w:lineRule="auto"/>
        <w:jc w:val="center"/>
        <w:rPr>
          <w:sz w:val="28"/>
        </w:rPr>
      </w:pPr>
      <w:r>
        <w:rPr>
          <w:sz w:val="28"/>
        </w:rPr>
        <w:t>В.В.Кархут “Ліки навколо нас”</w:t>
      </w:r>
      <w:bookmarkStart w:id="0" w:name="_GoBack"/>
      <w:bookmarkEnd w:id="0"/>
    </w:p>
    <w:sectPr w:rsidR="003E28A9"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95F"/>
    <w:rsid w:val="001309A3"/>
    <w:rsid w:val="003E28A9"/>
    <w:rsid w:val="0056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CB6BEE13-2DB0-4672-82F5-FD9E5169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line="360" w:lineRule="auto"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center"/>
    </w:pPr>
    <w:rPr>
      <w:b/>
      <w:bCs/>
      <w:color w:val="000000"/>
      <w:sz w:val="36"/>
      <w:szCs w:val="23"/>
    </w:rPr>
  </w:style>
  <w:style w:type="paragraph" w:styleId="a4">
    <w:name w:val="Subtitle"/>
    <w:basedOn w:val="a"/>
    <w:qFormat/>
    <w:pPr>
      <w:spacing w:line="360" w:lineRule="auto"/>
      <w:ind w:left="5760"/>
      <w:jc w:val="both"/>
    </w:pPr>
    <w:rPr>
      <w:sz w:val="28"/>
    </w:rPr>
  </w:style>
  <w:style w:type="paragraph" w:styleId="a5">
    <w:name w:val="Body Text Indent"/>
    <w:basedOn w:val="a"/>
    <w:semiHidden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color w:val="000000"/>
      <w:sz w:val="28"/>
      <w:szCs w:val="19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Normal Indent"/>
    <w:basedOn w:val="a"/>
    <w:semiHidden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4279</CharactersWithSpaces>
  <SharedDoc>false</SharedDoc>
  <HyperlinkBase>Природничі науки</HyperlinkBase>
  <HLinks>
    <vt:vector size="18" baseType="variant">
      <vt:variant>
        <vt:i4>6684753</vt:i4>
      </vt:variant>
      <vt:variant>
        <vt:i4>4236</vt:i4>
      </vt:variant>
      <vt:variant>
        <vt:i4>1025</vt:i4>
      </vt:variant>
      <vt:variant>
        <vt:i4>1</vt:i4>
      </vt:variant>
      <vt:variant>
        <vt:lpwstr>urbil067.files\image002.jpg</vt:lpwstr>
      </vt:variant>
      <vt:variant>
        <vt:lpwstr/>
      </vt:variant>
      <vt:variant>
        <vt:i4>6684752</vt:i4>
      </vt:variant>
      <vt:variant>
        <vt:i4>6760</vt:i4>
      </vt:variant>
      <vt:variant>
        <vt:i4>1026</vt:i4>
      </vt:variant>
      <vt:variant>
        <vt:i4>1</vt:i4>
      </vt:variant>
      <vt:variant>
        <vt:lpwstr>urbil067.files\image003.jpg</vt:lpwstr>
      </vt:variant>
      <vt:variant>
        <vt:lpwstr/>
      </vt:variant>
      <vt:variant>
        <vt:i4>6684757</vt:i4>
      </vt:variant>
      <vt:variant>
        <vt:i4>9486</vt:i4>
      </vt:variant>
      <vt:variant>
        <vt:i4>1027</vt:i4>
      </vt:variant>
      <vt:variant>
        <vt:i4>1</vt:i4>
      </vt:variant>
      <vt:variant>
        <vt:lpwstr>urbil067.files\image006.jpg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2014-08-20T18:08:00Z</dcterms:created>
  <dcterms:modified xsi:type="dcterms:W3CDTF">2014-08-20T18:08:00Z</dcterms:modified>
  <cp:category>Природничі науки</cp:category>
</cp:coreProperties>
</file>