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27C" w:rsidRDefault="00541440">
      <w:pPr>
        <w:pStyle w:val="a3"/>
      </w:pPr>
      <w:r>
        <w:t>ПРАВИЛА ЗАБОРУ КРОВІ НА ВІЛ-ІНФЕКЦІЮ</w:t>
      </w:r>
    </w:p>
    <w:p w:rsidR="0093427C" w:rsidRDefault="0093427C">
      <w:pPr>
        <w:spacing w:line="360" w:lineRule="auto"/>
        <w:jc w:val="both"/>
        <w:rPr>
          <w:sz w:val="28"/>
          <w:lang w:val="uk-UA"/>
        </w:rPr>
      </w:pPr>
    </w:p>
    <w:p w:rsidR="0093427C" w:rsidRDefault="0054144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для дослідження необхідно взяти 5 мл. крові в суху стерильну пробірку (без консерванту). Відділення сироватки здійснюють обвівши згусток від стінок пробірки стерильною пастерівською піпеткою через 30  хв. стояння при температурі 37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. Потім пробірки ставлять на 1 год. в холодильник при температурі +2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 xml:space="preserve"> - +4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С.</w:t>
      </w:r>
    </w:p>
    <w:p w:rsidR="0093427C" w:rsidRDefault="00541440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Коли сироватка недостатньо відокремилась, проби центрифугують 5 хв. при 15000 обертів і зберігають у холоднику при температурі +2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 xml:space="preserve"> - +4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С.</w:t>
      </w:r>
    </w:p>
    <w:p w:rsidR="0093427C" w:rsidRDefault="00541440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Потім сироватку у кількості 1,5 – 2 мл переносять у стерильні пеніцилінові флакони з гумовими корками.</w:t>
      </w:r>
    </w:p>
    <w:p w:rsidR="0093427C" w:rsidRDefault="00541440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Матеріал реєструють, оформляють 2 екземпляри направлення і передають в лабораторії СНІДу не пізніше 24-72 год. після взяття крові.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ТЕХНІКА ВЗЯТТЯ МАЗКА НА ЦИТОЛОГІЧНЕ ДОСЛІДЖЕННЯ</w:t>
      </w:r>
    </w:p>
    <w:p w:rsidR="0093427C" w:rsidRDefault="0093427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Взяття матеріалу проводиться до бімануального дослідження. Для забору матеріалу застосовуються: ^ шпателі;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sym w:font="Wingdings" w:char="F0D8"/>
      </w:r>
      <w:r>
        <w:rPr>
          <w:sz w:val="28"/>
          <w:szCs w:val="20"/>
          <w:lang w:val="uk-UA"/>
        </w:rPr>
        <w:t xml:space="preserve">  жолобуваті зонди;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sym w:font="Wingdings" w:char="F0D8"/>
      </w:r>
      <w:r>
        <w:rPr>
          <w:sz w:val="28"/>
          <w:szCs w:val="20"/>
          <w:lang w:val="uk-UA"/>
        </w:rPr>
        <w:t xml:space="preserve">  ложка Фолькмана.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При взяття матеріалу із цервікального каналу, слизовий корок ігнорується, так як не несе в собі клітинних елементів.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Техніка забору: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1.  в жінок до 40 років - легкий зішкрібок із всієї поверхні шийки матки та з вічка цервікального каналу.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2.  в жінок після 40 років - легкий зішкрібок із всієї поверхні шийки матки, з глибини цервікального каналу (1-1,5 см) і заднього склепіння. Матеріал із заднього склепіння може бути інформативний при раку тіла матки.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Мазки наносяться тонким шаром на абсолютно чисте і обезжирене скло, висушуються на повітрі, нумеруються згідно списку і поміщаються в контейнер. Доставка в лабораторію проводиться не пізніше 5 днів з моменту взяття мазка.</w:t>
      </w:r>
    </w:p>
    <w:p w:rsidR="0093427C" w:rsidRDefault="000D5AA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103.5pt">
            <v:imagedata r:id="rId5" o:title=""/>
          </v:shape>
        </w:pic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А) - мазок з поверхні шийки матки; 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Б) - мазок з каналу шийки матки; 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В) - мазок з ураженої ділянки (ерозія); 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Г) - номер мазка за списком.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br w:type="page"/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З метою проф. ВІЛ інфекцій при наданні медичної допомоги необхідно: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1.  Проводити медманіпуляції з усіма біологічними рідинами (кров, сперма, вагінальні виділення, плевральна, цереброспіральна рідина, і т.д.) як з потенційно інфікованими в  бар’єрних засобах захисту (рукавички, окуляри, щитки, халати, маски).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2.  Попередження травм ріжучими та колючими предметами (інекційні голки, не згинати , не ламати, не одягати ковпачки в повітрі, а тільки на столі, колючі і ріжучі предмети не передавати один одному , а класти на нейтральну зону.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Гострі, ріжучі, колючі інструменти ставити в скляний тонкостінний, товстостінний пластмасовий, металічний посуд контейнер.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Зразу після використання контейнера повинні мати певне місце, розташуватись ближче до місця використання.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Уникати  не  потрібних маніпуляцій  із зараженими  гострими колючими інструментами.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До очистки голки, інструменти повинні бути відділені від інших інструментів.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Якщо одні ж і ті самі випадкові травматичні ситуації виникають більше ніж двічі, необхідно переглянути робочі процедури.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3.       Запобігати контакту з відкритими ранами і слизовими хворого, мити руки з водою і милом зразу після контакту.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Уникати протираючих рухів при користуванні паперовим рушником, так як при цьому пошкоджується поверхневий епітелій шкіри.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Пошкодження шкіри, вологі дерматити, відкриті рани необхідно повністю закривати водонепроникаючим матеріалом (рукавиці лейкопластир) до контакту з хворим чи обладнанням.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4. Дезинфекція рук - коли руки забруднили кров’ю або виділеннями необхідно промити водою, а потім проводити дезинфекцію.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Рекомендується використовувати спиртові розчини. При зупинці кровотечі пропонувати хворому самому затиснути рану з допомогою чистих тканин.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При аварійній ситуації: порізах, уколах отриманих при мед. маніпуляціях негайно зняти рукавичку, максимально видушити кров з травмованої поверхні, промити водою з милом, обробити тампоном з 70% етиловим спиртом, закрити рану лейкопластиром, змінити рукавичку.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При попаданні інфікованого матеріалу на шкіру, зняти рукавичку, обробити 70% етиловим спиртом.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При попаданні зараженого матеріалу на слизові оболонки їх обробляють 2% розчином борної кислоти, якщо в очі-ніс: 1% розчин протарголу, 0,05% розчин марганцовки, слизові рота - 70% розчин етилового спирту. 2% розчин борної кислоти дійсний 12-15 днів.</w:t>
      </w:r>
    </w:p>
    <w:p w:rsidR="0093427C" w:rsidRDefault="00541440">
      <w:pPr>
        <w:pStyle w:val="a4"/>
        <w:ind w:firstLine="708"/>
      </w:pPr>
      <w:r>
        <w:t>Використаний медінструметарій знезаражуємо в залежності від виробу: кип’ятіння в дистильованій воді - ЗО хв., з 2% розчином соди -15 хв. В дез.розчинах: хлорамін 3%, перекись водню 6%, 0,5% миючий засіб, 4% роз. формаліну, 0,5% дезоксин, 1,5% трійний розчин, 0,5% хлорантаіну - все це дезінфікуємо 60 хв. Підлога, стіни, робочі столи та інші предмети обробляємо 6% розчин перекису водню з 0,5% розчином миючого засобу або 3% розчину хлораміну.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</w:rPr>
      </w:pPr>
      <w:r>
        <w:rPr>
          <w:sz w:val="28"/>
          <w:szCs w:val="20"/>
          <w:lang w:val="uk-UA"/>
        </w:rPr>
        <w:t>Видимі плями крові спочатку заливаємо одним з дез. розчину на 60 хв., після чого збираємо ганчіркою. Після вологого прибирання приміщення проводимо кварцування.</w:t>
      </w:r>
    </w:p>
    <w:p w:rsidR="0093427C" w:rsidRDefault="00541440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</w:rPr>
        <w:br w:type="page"/>
      </w:r>
      <w:r>
        <w:rPr>
          <w:sz w:val="28"/>
          <w:lang w:val="uk-UA"/>
        </w:rPr>
        <w:t>В своїй</w:t>
      </w:r>
      <w:r>
        <w:rPr>
          <w:sz w:val="28"/>
          <w:lang w:val="uk-UA"/>
        </w:rPr>
        <w:tab/>
        <w:t xml:space="preserve"> практиці дотримуюся наказу ГОСТ 42-21-85. Рукавички використовую стерильні одноразові.</w:t>
      </w:r>
    </w:p>
    <w:p w:rsidR="0093427C" w:rsidRDefault="00541440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Після використання рукавиці замочуємо в 0,5%  розчині хлораміну на 10 хв.</w:t>
      </w:r>
    </w:p>
    <w:p w:rsidR="0093427C" w:rsidRDefault="00541440">
      <w:pPr>
        <w:spacing w:line="360" w:lineRule="auto"/>
        <w:ind w:firstLine="360"/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Комплектація акушерської сумки: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1. Скальпель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2. Роторозширювач –1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3. Язикотримач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4. Пінцет анатомічний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5. Палочки – 10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6. Вата – 50 г.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7. Бінти – 5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8. Зажим Кохера –2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9. Ножиці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10. Шпатель метал.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11. Шприци одноразові, 2 </w:t>
      </w:r>
      <w:r>
        <w:rPr>
          <w:sz w:val="28"/>
          <w:lang w:val="en-US"/>
        </w:rPr>
        <w:t>ml</w:t>
      </w:r>
      <w:r>
        <w:rPr>
          <w:sz w:val="28"/>
          <w:lang w:val="uk-UA"/>
        </w:rPr>
        <w:t xml:space="preserve">, 5 </w:t>
      </w:r>
      <w:r>
        <w:rPr>
          <w:sz w:val="28"/>
          <w:lang w:val="en-US"/>
        </w:rPr>
        <w:t>ml</w:t>
      </w:r>
      <w:r>
        <w:rPr>
          <w:sz w:val="28"/>
          <w:lang w:val="uk-UA"/>
        </w:rPr>
        <w:t xml:space="preserve">, 10 </w:t>
      </w:r>
      <w:r>
        <w:rPr>
          <w:sz w:val="28"/>
          <w:lang w:val="en-US"/>
        </w:rPr>
        <w:t>ml</w:t>
      </w:r>
      <w:r>
        <w:rPr>
          <w:sz w:val="28"/>
          <w:lang w:val="uk-UA"/>
        </w:rPr>
        <w:t xml:space="preserve">, 20 </w:t>
      </w:r>
      <w:r>
        <w:rPr>
          <w:sz w:val="28"/>
          <w:lang w:val="en-US"/>
        </w:rPr>
        <w:t>ml</w:t>
      </w:r>
      <w:r>
        <w:rPr>
          <w:sz w:val="28"/>
          <w:lang w:val="uk-UA"/>
        </w:rPr>
        <w:t xml:space="preserve"> – 10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12. Рукавички стерильні – 2 пари.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13. Катетер стерильний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14. Кетгут стерильний – 2 амп.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15. Стетоскоп – 1шт.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16.Термометр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17. Стерильний комплект для рожениці.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18. Стерильний комплект для новонародженого.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19. Клейонка підкладна – 2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20. Одіяло для дитини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21. Стерильні пакети – 2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22. Лейкопластир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23. Пакет для обробки пуповини – 2 уп.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24. Пакет для прийняття родів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26. Мило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27. Шовк хірургічний – 1 амп.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28.Халати медичні – 2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29.Жгут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30. Тонометр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31. Піпетка очна – 1 шт.</w:t>
      </w:r>
    </w:p>
    <w:p w:rsidR="0093427C" w:rsidRDefault="00541440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32. Мензурка – 1 шт.</w:t>
      </w:r>
    </w:p>
    <w:p w:rsidR="0093427C" w:rsidRDefault="00541440">
      <w:pPr>
        <w:pStyle w:val="1"/>
      </w:pPr>
      <w:r>
        <w:t>Медикаменти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Атропін сульфат 0,1% - 1</w:t>
      </w:r>
      <w:r>
        <w:rPr>
          <w:sz w:val="28"/>
        </w:rPr>
        <w:t xml:space="preserve">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Платифілін гідротартрат 0,2% - 1</w:t>
      </w:r>
      <w:r>
        <w:rPr>
          <w:sz w:val="28"/>
          <w:lang w:val="en-US"/>
        </w:rPr>
        <w:t xml:space="preserve"> 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Но-шпа 2</w:t>
      </w:r>
      <w:r>
        <w:rPr>
          <w:sz w:val="28"/>
        </w:rPr>
        <w:t xml:space="preserve">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Анальгін 50% - 2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Дібазол 1% - 1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Папаверин гідро хлорид 2% - 2</w:t>
      </w:r>
      <w:r>
        <w:rPr>
          <w:sz w:val="28"/>
        </w:rPr>
        <w:t xml:space="preserve">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Магній сульфат 25% = 10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Кардіамін 2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Кофеїн – бензоат натрію 10% - 1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Глюконат кальцію 10% - 10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Кальцію хлорид 10% - 10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Баралгін 5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Глюкоза 40% - 20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Адреналін гідро хлорид 0,1% - 1</w:t>
      </w:r>
      <w:r>
        <w:rPr>
          <w:sz w:val="28"/>
        </w:rPr>
        <w:t xml:space="preserve">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Ефедрин гідро хлорид 5% -1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Димедрол 1% - 1</w:t>
      </w:r>
      <w:r>
        <w:rPr>
          <w:sz w:val="28"/>
          <w:lang w:val="en-US"/>
        </w:rPr>
        <w:t xml:space="preserve"> 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Еуфілін 2,4% - 10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Новокаїн 0,5% - 5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Окситоцин 1 </w:t>
      </w:r>
      <w:r>
        <w:rPr>
          <w:sz w:val="28"/>
          <w:lang w:val="en-US"/>
        </w:rPr>
        <w:t>ml</w:t>
      </w:r>
      <w:r>
        <w:rPr>
          <w:sz w:val="28"/>
          <w:lang w:val="uk-UA"/>
        </w:rPr>
        <w:t xml:space="preserve"> – 5ОД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Валідол 0,06 мг в табл..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Р-н йоду спритів 5% - 10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Перекись водню 3% - 50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Розчин аміаку 10% - 40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Спирт етиловий 95%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Вода кип’ячена 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Натрій хлорид – 20 </w:t>
      </w:r>
      <w:r>
        <w:rPr>
          <w:sz w:val="28"/>
          <w:lang w:val="en-US"/>
        </w:rPr>
        <w:t>ml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Альбуцид</w:t>
      </w:r>
    </w:p>
    <w:p w:rsidR="0093427C" w:rsidRDefault="00541440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Антибіотик.</w:t>
      </w:r>
    </w:p>
    <w:p w:rsidR="0093427C" w:rsidRDefault="0093427C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МОЇ ДІАГНОСТИЧНІ І ЛІКУВАЛЬНІ ФУНКЦІЇ ВХОДИТЬ: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1.  Виявлення вагітних і поставлення їх на облік в перші З місяці вагітності.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2.   Проведення   загального   акушерського   огляду, вимірювання розмірів тазу, визначення положення плоду, прослуховування серцебиття плоду.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3.  Вимірювання кров'яного тиску.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4.  Обстеження сечі на білок методом кип'ятіння.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5.  Огляд вагітних до 14 разів протягом вагітності, в ос</w:t>
      </w:r>
      <w:r>
        <w:rPr>
          <w:sz w:val="28"/>
          <w:szCs w:val="20"/>
          <w:lang w:val="uk-UA"/>
        </w:rPr>
        <w:softHyphen/>
        <w:t>танній місяць — кожного тижня.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6.  Направлення всіх вагітних на огляд до лікаря акушера-гінеколога, терапевта, стоматолога, і два рази за всю вагітність — на УЗД,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7.  Проведення занять з фізіопсихопідготовки вагітних до пологів.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8.  Кварцування вагітних.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9.  Катетеризація сечового міхура.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10.  Внутрішньовенне введення кровозамінників.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11.  Підшкірні і внутрішньовенні ін'єкції.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12.  Забір крові із вени для лабораторних досліджень.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13.  Огляд жінок бімануально і при допомозі дзеркал.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14.  Обстеження молочних залоз.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15.  Взяття мазків із цервікального каналу і шийки матки для цитологічних обстежень.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16.  Направлення виявлених хворих до лікаря.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17.  Диспансерне спостереження за хворими, які стоять на обліку, і своєчасне направлення їх до гінеколога.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18.  Виконання лікарських призначень: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sz w:val="28"/>
          <w:szCs w:val="20"/>
          <w:lang w:val="uk-UA"/>
        </w:rPr>
        <w:t>а) підшкірні, внутрішньом'язові, внутрішньовенні ін'єкції, аутогсмотєрапія;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sz w:val="28"/>
          <w:szCs w:val="20"/>
          <w:lang w:val="uk-UA"/>
        </w:rPr>
        <w:t>б)  піхвове спринцювання;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sz w:val="28"/>
          <w:szCs w:val="20"/>
          <w:lang w:val="uk-UA"/>
        </w:rPr>
        <w:t>в)  введення піхвових тампонів;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sz w:val="28"/>
          <w:szCs w:val="20"/>
          <w:lang w:val="uk-UA"/>
        </w:rPr>
        <w:t>г)  парафінові аплікації,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проведення занять з фізіопсихопрофілактичної підготовки до пологів з усіма вагітними з 34-х тижнів вагітності;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забезпечення 100% охопленню породіль стаціонарною ме</w:t>
      </w:r>
      <w:r>
        <w:rPr>
          <w:sz w:val="28"/>
          <w:szCs w:val="20"/>
          <w:lang w:val="uk-UA"/>
        </w:rPr>
        <w:softHyphen/>
        <w:t>дичною допомогою при пологах;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спостереження за породіллями протягом б тижнів після їх виписки, а також за станом здоров'я і розвитком дітей до 1 року життя;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направлення на лікування в стаціонари вагітних з такими ускладненнями: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а)  з неправильним положенням або тазовим передлежанням плоду;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б)   з вузьким тазом  (при зовнішній конюгати в  18 см і нижче) або при неправильній формі тазу;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в)  при багатоводді і багатоплідді;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г)   при патології    внутрішніх органів: серця,  легенів, печінки, нирок та ін. 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д)  при наявності новоутворень в статевих органах;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с) жінок, котрі перенесли операції на матці (кесарський розтин, септичні аборти та ін.);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направлення до лікаря вагітних жінок, які страждають внутрішньою патологією, для вирішення питань про мож</w:t>
      </w:r>
      <w:r>
        <w:rPr>
          <w:sz w:val="28"/>
          <w:szCs w:val="20"/>
          <w:lang w:val="uk-UA"/>
        </w:rPr>
        <w:softHyphen/>
        <w:t>ливість збереження вагітності;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надання термінової медичної допомоги (до приїзду лікаря) жінкам при кровотечах із статевих органів під час вагітності, в післяпологовому періоді, а також при еклампсії;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проведення раз на рік профілактичних оглядів жінок для виявлення гінекологічних захворювань;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проведення лікування гінекологічних хворих за призна</w:t>
      </w:r>
      <w:r>
        <w:rPr>
          <w:sz w:val="28"/>
          <w:szCs w:val="20"/>
          <w:lang w:val="uk-UA"/>
        </w:rPr>
        <w:softHyphen/>
        <w:t>ченням лікаря;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проведення диспансеризації жінок, здійснення щотижне</w:t>
      </w:r>
      <w:r>
        <w:rPr>
          <w:sz w:val="28"/>
          <w:szCs w:val="20"/>
          <w:lang w:val="uk-UA"/>
        </w:rPr>
        <w:softHyphen/>
        <w:t>вого контролю за виконанням призначень лікаря вагітним і хворим жінкам;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проведення занять по курсу школи матері. Організація лекцій і бесід, виставок для школи материнства, проти-запліднюючих засобів, випуск санітарних бюлетенів на аку</w:t>
      </w:r>
      <w:r>
        <w:rPr>
          <w:sz w:val="28"/>
          <w:szCs w:val="20"/>
          <w:lang w:val="uk-UA"/>
        </w:rPr>
        <w:softHyphen/>
        <w:t>шерські, гінекологічні та інші теми;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пропаганда серед жінок дотримання ними особистої гігієни, занять фізкультурою і спортом;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пропаганда і навчання жінок (які не хочуть мати дітей) користуватись протизапліднюючими засобами;</w:t>
      </w:r>
    </w:p>
    <w:p w:rsidR="0093427C" w:rsidRDefault="00541440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</w:rPr>
      </w:pPr>
      <w:r>
        <w:rPr>
          <w:sz w:val="28"/>
          <w:szCs w:val="20"/>
          <w:lang w:val="uk-UA"/>
        </w:rPr>
        <w:t>проведення заходів по охороні материнства і дитинства.</w:t>
      </w:r>
    </w:p>
    <w:p w:rsidR="0093427C" w:rsidRDefault="0093427C">
      <w:pPr>
        <w:spacing w:line="360" w:lineRule="auto"/>
        <w:jc w:val="both"/>
        <w:rPr>
          <w:sz w:val="28"/>
          <w:lang w:val="uk-UA"/>
        </w:rPr>
      </w:pPr>
    </w:p>
    <w:p w:rsidR="0093427C" w:rsidRDefault="0093427C">
      <w:pPr>
        <w:spacing w:line="360" w:lineRule="auto"/>
        <w:jc w:val="both"/>
        <w:rPr>
          <w:sz w:val="28"/>
          <w:lang w:val="uk-UA"/>
        </w:rPr>
      </w:pPr>
    </w:p>
    <w:p w:rsidR="0093427C" w:rsidRDefault="0093427C">
      <w:pPr>
        <w:spacing w:line="360" w:lineRule="auto"/>
        <w:jc w:val="both"/>
        <w:rPr>
          <w:sz w:val="28"/>
          <w:lang w:val="uk-UA"/>
        </w:rPr>
      </w:pPr>
    </w:p>
    <w:p w:rsidR="0093427C" w:rsidRDefault="0093427C">
      <w:pPr>
        <w:spacing w:line="360" w:lineRule="auto"/>
        <w:jc w:val="both"/>
        <w:rPr>
          <w:sz w:val="28"/>
          <w:lang w:val="uk-UA"/>
        </w:rPr>
      </w:pPr>
    </w:p>
    <w:p w:rsidR="0093427C" w:rsidRDefault="0093427C">
      <w:pPr>
        <w:spacing w:line="360" w:lineRule="auto"/>
        <w:jc w:val="both"/>
        <w:rPr>
          <w:sz w:val="28"/>
          <w:lang w:val="uk-UA"/>
        </w:rPr>
        <w:sectPr w:rsidR="0093427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3427C" w:rsidRDefault="00541440">
      <w:pPr>
        <w:spacing w:line="360" w:lineRule="auto"/>
        <w:ind w:firstLine="36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КУЛАЧКІВСЬКА Л/АМБУЛАТОРІЯ ЗА 2003 р.</w:t>
      </w:r>
    </w:p>
    <w:p w:rsidR="0093427C" w:rsidRDefault="00541440">
      <w:pPr>
        <w:spacing w:line="360" w:lineRule="auto"/>
        <w:ind w:firstLine="36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РУХ ДИСПАНСЕРНИХ ХВОРИХ ПО ЗАБОЛОТІВСЬКОМУ КУЩУ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43"/>
        <w:gridCol w:w="1355"/>
        <w:gridCol w:w="1098"/>
        <w:gridCol w:w="1389"/>
        <w:gridCol w:w="1114"/>
        <w:gridCol w:w="1106"/>
        <w:gridCol w:w="1340"/>
        <w:gridCol w:w="1141"/>
      </w:tblGrid>
      <w:tr w:rsidR="0093427C">
        <w:tc>
          <w:tcPr>
            <w:tcW w:w="6768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Нозологічні одиниці</w:t>
            </w:r>
          </w:p>
        </w:tc>
        <w:tc>
          <w:tcPr>
            <w:tcW w:w="1145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Знаходиться</w:t>
            </w:r>
          </w:p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на обліку</w:t>
            </w:r>
          </w:p>
        </w:tc>
        <w:tc>
          <w:tcPr>
            <w:tcW w:w="1145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Взято на облік</w:t>
            </w:r>
          </w:p>
        </w:tc>
        <w:tc>
          <w:tcPr>
            <w:tcW w:w="1146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Оздоровлено</w:t>
            </w:r>
          </w:p>
        </w:tc>
        <w:tc>
          <w:tcPr>
            <w:tcW w:w="1145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Вибуло</w:t>
            </w:r>
          </w:p>
        </w:tc>
        <w:tc>
          <w:tcPr>
            <w:tcW w:w="1146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Знято з обліку</w:t>
            </w:r>
          </w:p>
        </w:tc>
        <w:tc>
          <w:tcPr>
            <w:tcW w:w="1145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Залишилось на обліку</w:t>
            </w:r>
          </w:p>
        </w:tc>
        <w:tc>
          <w:tcPr>
            <w:tcW w:w="1146" w:type="dxa"/>
            <w:vAlign w:val="center"/>
          </w:tcPr>
          <w:p w:rsidR="0093427C" w:rsidRDefault="00541440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Перевід в гр.ризику</w:t>
            </w: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1.Ерозія шийки матки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2.Дисплазія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 легкі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-середні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-важкі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3.Поліп цервікального каналу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4.Хронічний цервіцит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5.Поліпоз ендометрію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6.Залозисто-кистозна гіперплазія ендометрію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7.Фібріома матки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8.Лейкоплакія зовнішніх статевих органів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9.Кистома яєчника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10.Крауроз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11.Хронічний аднексит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12.Безпліддя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13.Тріхомоніаз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14.Дисфукнціональні маткові кровотечі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15.Аномалії розвитку зовн.статевих органів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16.Лейкоплакія шийки матки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17.Ендометріоз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18.Випадіння статевих органів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19.Злоякісні захворювання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 шийки матки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 тіла матки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 додаткові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- інші локалізації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20.Кровотечі в період менопаузи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21.Всього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22.Оральні конференції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  <w:tr w:rsidR="0093427C">
        <w:tc>
          <w:tcPr>
            <w:tcW w:w="6768" w:type="dxa"/>
          </w:tcPr>
          <w:p w:rsidR="0093427C" w:rsidRDefault="00541440">
            <w:pPr>
              <w:jc w:val="both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23.ВМС</w:t>
            </w: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5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146" w:type="dxa"/>
          </w:tcPr>
          <w:p w:rsidR="0093427C" w:rsidRDefault="0093427C">
            <w:pPr>
              <w:jc w:val="both"/>
              <w:rPr>
                <w:sz w:val="20"/>
                <w:lang w:val="uk-UA"/>
              </w:rPr>
            </w:pPr>
          </w:p>
        </w:tc>
      </w:tr>
    </w:tbl>
    <w:p w:rsidR="0093427C" w:rsidRDefault="0093427C">
      <w:pPr>
        <w:spacing w:line="360" w:lineRule="auto"/>
        <w:ind w:firstLine="360"/>
        <w:jc w:val="both"/>
        <w:rPr>
          <w:sz w:val="28"/>
          <w:lang w:val="uk-UA"/>
        </w:rPr>
      </w:pPr>
      <w:bookmarkStart w:id="0" w:name="_GoBack"/>
      <w:bookmarkEnd w:id="0"/>
    </w:p>
    <w:sectPr w:rsidR="0093427C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92059"/>
    <w:multiLevelType w:val="hybridMultilevel"/>
    <w:tmpl w:val="62CCC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F0200E"/>
    <w:multiLevelType w:val="hybridMultilevel"/>
    <w:tmpl w:val="067626B6"/>
    <w:lvl w:ilvl="0" w:tplc="74D48BC2">
      <w:start w:val="199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440"/>
    <w:rsid w:val="000D5AA5"/>
    <w:rsid w:val="00541440"/>
    <w:rsid w:val="0093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5B4023C-0862-4E89-97DF-A96CFF34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b/>
      <w:bCs/>
      <w:sz w:val="28"/>
      <w:lang w:val="uk-UA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ЗАБОРУ КРОВІ НА ВІЛ-ІНФЕКЦІЮ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10643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ЗАБОРУ КРОВІ НА ВІЛ-ІНФЕКЦІЮ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dcterms:created xsi:type="dcterms:W3CDTF">2014-08-18T13:03:00Z</dcterms:created>
  <dcterms:modified xsi:type="dcterms:W3CDTF">2014-08-18T13:03:00Z</dcterms:modified>
  <cp:category>Медицина. Безпека життєдіяльності</cp:category>
</cp:coreProperties>
</file>