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4CCB" w:rsidRDefault="00E10807">
      <w:pPr>
        <w:pStyle w:val="3"/>
        <w:spacing w:line="360" w:lineRule="auto"/>
        <w:ind w:firstLine="709"/>
        <w:rPr>
          <w:bCs w:val="0"/>
          <w:color w:val="auto"/>
          <w:sz w:val="32"/>
        </w:rPr>
      </w:pPr>
      <w:r>
        <w:rPr>
          <w:bCs w:val="0"/>
          <w:color w:val="auto"/>
          <w:sz w:val="32"/>
        </w:rPr>
        <w:t>Збір на обов'язкове державне соціальне страхування у зв'язку з тимчасовою втратою працездатності і затратами, зумовленими народженням і похованням</w:t>
      </w:r>
    </w:p>
    <w:p w:rsidR="00774CCB" w:rsidRDefault="00E10807">
      <w:pPr>
        <w:shd w:val="clear" w:color="auto" w:fill="FFFFFF"/>
        <w:autoSpaceDE w:val="0"/>
        <w:autoSpaceDN w:val="0"/>
        <w:adjustRightInd w:val="0"/>
        <w:spacing w:line="360" w:lineRule="auto"/>
        <w:ind w:firstLine="709"/>
        <w:jc w:val="both"/>
        <w:rPr>
          <w:sz w:val="28"/>
          <w:lang w:val="uk-UA"/>
        </w:rPr>
      </w:pPr>
      <w:r>
        <w:rPr>
          <w:sz w:val="28"/>
          <w:szCs w:val="25"/>
          <w:lang w:val="uk-UA"/>
        </w:rPr>
        <w:t>Законодавчо-нормативна база:</w:t>
      </w:r>
    </w:p>
    <w:p w:rsidR="00774CCB" w:rsidRDefault="00E10807">
      <w:pPr>
        <w:shd w:val="clear" w:color="auto" w:fill="FFFFFF"/>
        <w:autoSpaceDE w:val="0"/>
        <w:autoSpaceDN w:val="0"/>
        <w:adjustRightInd w:val="0"/>
        <w:spacing w:line="360" w:lineRule="auto"/>
        <w:ind w:firstLine="709"/>
        <w:jc w:val="both"/>
        <w:rPr>
          <w:sz w:val="28"/>
          <w:lang w:val="uk-UA"/>
        </w:rPr>
      </w:pPr>
      <w:r>
        <w:rPr>
          <w:sz w:val="28"/>
          <w:szCs w:val="25"/>
          <w:lang w:val="uk-UA"/>
        </w:rPr>
        <w:t>1. Закон України "Про загальнообов'язкове державне соціальне страхування у зв'язку з тимчасовою втратою працездатності затратами, зумовленими народженням і похованням" від 18.01.2001р. №2240-111. із змінами та доповненнями.</w:t>
      </w:r>
    </w:p>
    <w:p w:rsidR="00774CCB" w:rsidRDefault="00E10807">
      <w:pPr>
        <w:spacing w:line="360" w:lineRule="auto"/>
        <w:ind w:firstLine="709"/>
        <w:jc w:val="both"/>
        <w:rPr>
          <w:sz w:val="28"/>
          <w:szCs w:val="25"/>
          <w:lang w:val="uk-UA"/>
        </w:rPr>
      </w:pPr>
      <w:r>
        <w:rPr>
          <w:sz w:val="28"/>
          <w:szCs w:val="25"/>
          <w:lang w:val="uk-UA"/>
        </w:rPr>
        <w:t>2. Закон України "Про розмір внесків на деякі види загальнообов'язкового державного соціального страхування" від 11.01.2001р. № 2213-ІП.</w:t>
      </w:r>
    </w:p>
    <w:p w:rsidR="00774CCB" w:rsidRDefault="00E10807">
      <w:pPr>
        <w:shd w:val="clear" w:color="auto" w:fill="FFFFFF"/>
        <w:autoSpaceDE w:val="0"/>
        <w:autoSpaceDN w:val="0"/>
        <w:adjustRightInd w:val="0"/>
        <w:spacing w:line="360" w:lineRule="auto"/>
        <w:ind w:firstLine="709"/>
        <w:jc w:val="both"/>
        <w:rPr>
          <w:sz w:val="28"/>
          <w:lang w:val="uk-UA"/>
        </w:rPr>
      </w:pPr>
      <w:r>
        <w:rPr>
          <w:sz w:val="28"/>
          <w:szCs w:val="25"/>
          <w:lang w:val="uk-UA"/>
        </w:rPr>
        <w:t>3. Постанова Кабінету Міністрів України "Про максимальну величину фактичних витрат на оплату праці працівників, оподатковуваного доходу (прибутку), сукупного оподатковуваного доходу (граничну суму заробітної плати (доходу)), з яких справляються страхові внески (збори) до соціальних фондів" від 07.03.01 р. № 225.</w:t>
      </w:r>
    </w:p>
    <w:p w:rsidR="00774CCB" w:rsidRDefault="00E10807">
      <w:pPr>
        <w:pStyle w:val="1"/>
        <w:spacing w:line="360" w:lineRule="auto"/>
        <w:ind w:firstLine="709"/>
        <w:jc w:val="both"/>
        <w:rPr>
          <w:bCs w:val="0"/>
          <w:color w:val="auto"/>
          <w:szCs w:val="25"/>
        </w:rPr>
      </w:pPr>
      <w:r>
        <w:rPr>
          <w:bCs w:val="0"/>
          <w:color w:val="auto"/>
          <w:szCs w:val="25"/>
        </w:rPr>
        <w:t>Платники</w:t>
      </w:r>
    </w:p>
    <w:p w:rsidR="00774CCB" w:rsidRDefault="00E10807">
      <w:pPr>
        <w:shd w:val="clear" w:color="auto" w:fill="FFFFFF"/>
        <w:autoSpaceDE w:val="0"/>
        <w:autoSpaceDN w:val="0"/>
        <w:adjustRightInd w:val="0"/>
        <w:spacing w:line="360" w:lineRule="auto"/>
        <w:ind w:firstLine="709"/>
        <w:jc w:val="both"/>
        <w:rPr>
          <w:b/>
          <w:bCs/>
          <w:sz w:val="28"/>
          <w:lang w:val="uk-UA"/>
        </w:rPr>
      </w:pPr>
      <w:r>
        <w:rPr>
          <w:b/>
          <w:bCs/>
          <w:sz w:val="28"/>
          <w:szCs w:val="25"/>
          <w:lang w:val="uk-UA"/>
        </w:rPr>
        <w:t>1. Платники, які сплачують внески в обов'язковому порядку:</w:t>
      </w:r>
    </w:p>
    <w:p w:rsidR="00774CCB" w:rsidRDefault="00E10807">
      <w:pPr>
        <w:shd w:val="clear" w:color="auto" w:fill="FFFFFF"/>
        <w:autoSpaceDE w:val="0"/>
        <w:autoSpaceDN w:val="0"/>
        <w:adjustRightInd w:val="0"/>
        <w:spacing w:line="360" w:lineRule="auto"/>
        <w:ind w:firstLine="709"/>
        <w:jc w:val="both"/>
        <w:rPr>
          <w:sz w:val="28"/>
          <w:lang w:val="uk-UA"/>
        </w:rPr>
      </w:pPr>
      <w:r>
        <w:rPr>
          <w:sz w:val="28"/>
          <w:szCs w:val="25"/>
          <w:lang w:val="uk-UA"/>
        </w:rPr>
        <w:t>1.1. Роботодавці - власники підприємств, установ, організацій або уповноважені ними органи незалежно від форм власності, виду діяльності, господарювання; фізичні особи, які використовують, працю найманих працівників (у тому числі іноземців, які на законних підставах працюють за наймом в Україні); власники розташованих в Україні іноземних підприємств, установ, організацій (у тому числі міжнародних), філії та   представництва, які використовують працю найманих працівників, якщо інше не передбачено міжнародними договорами України, згода на обов'язковість яких надана Верховною Радою України.</w:t>
      </w:r>
    </w:p>
    <w:p w:rsidR="00774CCB" w:rsidRDefault="00E10807">
      <w:pPr>
        <w:shd w:val="clear" w:color="auto" w:fill="FFFFFF"/>
        <w:autoSpaceDE w:val="0"/>
        <w:autoSpaceDN w:val="0"/>
        <w:adjustRightInd w:val="0"/>
        <w:spacing w:line="360" w:lineRule="auto"/>
        <w:ind w:firstLine="709"/>
        <w:jc w:val="both"/>
        <w:rPr>
          <w:sz w:val="28"/>
          <w:lang w:val="uk-UA"/>
        </w:rPr>
      </w:pPr>
      <w:r>
        <w:rPr>
          <w:sz w:val="28"/>
          <w:szCs w:val="25"/>
          <w:lang w:val="uk-UA"/>
        </w:rPr>
        <w:t>1.2. Найманий працівник - фізична особа, яка працює за трудовою угодою (контрактом) в установі, організації незалежно від форм власності, господарювання, виду діяльності або у фізичної особи.</w:t>
      </w:r>
    </w:p>
    <w:p w:rsidR="00774CCB" w:rsidRDefault="00E10807">
      <w:pPr>
        <w:shd w:val="clear" w:color="auto" w:fill="FFFFFF"/>
        <w:autoSpaceDE w:val="0"/>
        <w:autoSpaceDN w:val="0"/>
        <w:adjustRightInd w:val="0"/>
        <w:spacing w:line="360" w:lineRule="auto"/>
        <w:ind w:firstLine="709"/>
        <w:jc w:val="both"/>
        <w:rPr>
          <w:sz w:val="28"/>
          <w:lang w:val="uk-UA"/>
        </w:rPr>
      </w:pPr>
      <w:r>
        <w:rPr>
          <w:sz w:val="28"/>
          <w:szCs w:val="25"/>
          <w:lang w:val="uk-UA"/>
        </w:rPr>
        <w:t>2. Платники, які сплачують внески на добровільних засадах: Інші особи:</w:t>
      </w:r>
    </w:p>
    <w:p w:rsidR="00774CCB" w:rsidRDefault="00E10807">
      <w:pPr>
        <w:shd w:val="clear" w:color="auto" w:fill="FFFFFF"/>
        <w:autoSpaceDE w:val="0"/>
        <w:autoSpaceDN w:val="0"/>
        <w:adjustRightInd w:val="0"/>
        <w:spacing w:line="360" w:lineRule="auto"/>
        <w:ind w:firstLine="709"/>
        <w:jc w:val="both"/>
        <w:rPr>
          <w:sz w:val="28"/>
          <w:lang w:val="uk-UA"/>
        </w:rPr>
      </w:pPr>
      <w:r>
        <w:rPr>
          <w:sz w:val="28"/>
          <w:szCs w:val="25"/>
          <w:lang w:val="uk-UA"/>
        </w:rPr>
        <w:t>2.1. громадяни України, які працюють за межами території України і не застраховані в системі соціального страхування країни, у якій вони перебувають;</w:t>
      </w:r>
    </w:p>
    <w:p w:rsidR="00774CCB" w:rsidRDefault="00E10807">
      <w:pPr>
        <w:shd w:val="clear" w:color="auto" w:fill="FFFFFF"/>
        <w:autoSpaceDE w:val="0"/>
        <w:autoSpaceDN w:val="0"/>
        <w:adjustRightInd w:val="0"/>
        <w:spacing w:line="360" w:lineRule="auto"/>
        <w:ind w:firstLine="709"/>
        <w:jc w:val="both"/>
        <w:rPr>
          <w:sz w:val="28"/>
          <w:lang w:val="uk-UA"/>
        </w:rPr>
      </w:pPr>
      <w:r>
        <w:rPr>
          <w:sz w:val="28"/>
          <w:szCs w:val="25"/>
          <w:lang w:val="uk-UA"/>
        </w:rPr>
        <w:t>2.2. особи, які забезпечують себе роботою самостійно (займаються підприємницькою, адвокатською, нотаріальною, творчою та іншою діяльністю, пов'язаною з отриманням доходу безпосередньо від цієї діяльності, у тому числі члени творчих спілок, творчі працівники, які не є членами творчих спілок).</w:t>
      </w:r>
    </w:p>
    <w:p w:rsidR="00774CCB" w:rsidRDefault="00E10807">
      <w:pPr>
        <w:pStyle w:val="1"/>
        <w:spacing w:line="360" w:lineRule="auto"/>
        <w:ind w:firstLine="709"/>
        <w:jc w:val="both"/>
        <w:rPr>
          <w:bCs w:val="0"/>
          <w:color w:val="auto"/>
          <w:szCs w:val="25"/>
        </w:rPr>
      </w:pPr>
      <w:r>
        <w:rPr>
          <w:bCs w:val="0"/>
          <w:color w:val="auto"/>
          <w:szCs w:val="25"/>
        </w:rPr>
        <w:t>Об'єкт нарахування</w:t>
      </w:r>
    </w:p>
    <w:p w:rsidR="00774CCB" w:rsidRDefault="00E10807">
      <w:pPr>
        <w:shd w:val="clear" w:color="auto" w:fill="FFFFFF"/>
        <w:autoSpaceDE w:val="0"/>
        <w:autoSpaceDN w:val="0"/>
        <w:adjustRightInd w:val="0"/>
        <w:spacing w:line="360" w:lineRule="auto"/>
        <w:ind w:firstLine="709"/>
        <w:jc w:val="both"/>
        <w:rPr>
          <w:b/>
          <w:bCs/>
          <w:sz w:val="28"/>
          <w:lang w:val="uk-UA"/>
        </w:rPr>
      </w:pPr>
      <w:r>
        <w:rPr>
          <w:b/>
          <w:bCs/>
          <w:sz w:val="28"/>
          <w:szCs w:val="25"/>
          <w:lang w:val="uk-UA"/>
        </w:rPr>
        <w:t>3. Об'єкт</w:t>
      </w:r>
    </w:p>
    <w:p w:rsidR="00774CCB" w:rsidRDefault="00E10807">
      <w:pPr>
        <w:shd w:val="clear" w:color="auto" w:fill="FFFFFF"/>
        <w:autoSpaceDE w:val="0"/>
        <w:autoSpaceDN w:val="0"/>
        <w:adjustRightInd w:val="0"/>
        <w:spacing w:line="360" w:lineRule="auto"/>
        <w:ind w:firstLine="709"/>
        <w:jc w:val="both"/>
        <w:rPr>
          <w:sz w:val="28"/>
          <w:lang w:val="uk-UA"/>
        </w:rPr>
      </w:pPr>
      <w:r>
        <w:rPr>
          <w:sz w:val="28"/>
          <w:szCs w:val="25"/>
          <w:lang w:val="uk-UA"/>
        </w:rPr>
        <w:t>3.1 Для роботодавців - суми фактичних витрат на оплату праці найманих працівників, які підлягають обкладенню прибутковим податком із громадян.</w:t>
      </w:r>
    </w:p>
    <w:p w:rsidR="00774CCB" w:rsidRDefault="00E10807">
      <w:pPr>
        <w:shd w:val="clear" w:color="auto" w:fill="FFFFFF"/>
        <w:autoSpaceDE w:val="0"/>
        <w:autoSpaceDN w:val="0"/>
        <w:adjustRightInd w:val="0"/>
        <w:spacing w:line="360" w:lineRule="auto"/>
        <w:ind w:firstLine="709"/>
        <w:jc w:val="both"/>
        <w:rPr>
          <w:sz w:val="28"/>
          <w:lang w:val="uk-UA"/>
        </w:rPr>
      </w:pPr>
      <w:r>
        <w:rPr>
          <w:sz w:val="28"/>
          <w:szCs w:val="25"/>
          <w:lang w:val="uk-UA"/>
        </w:rPr>
        <w:t>3.2 Для найманих працівників - суми оплати праці, які включають основну і додаткову заробітну плату, а також інші заохочувальні та компенсаційні виплати, у тому числі в натуральній формі, які підлягають обкладенню прибутковим податком з громадян.</w:t>
      </w:r>
    </w:p>
    <w:p w:rsidR="00774CCB" w:rsidRDefault="00E10807">
      <w:pPr>
        <w:shd w:val="clear" w:color="auto" w:fill="FFFFFF"/>
        <w:autoSpaceDE w:val="0"/>
        <w:autoSpaceDN w:val="0"/>
        <w:adjustRightInd w:val="0"/>
        <w:spacing w:line="360" w:lineRule="auto"/>
        <w:ind w:firstLine="709"/>
        <w:jc w:val="both"/>
        <w:rPr>
          <w:sz w:val="28"/>
          <w:lang w:val="uk-UA"/>
        </w:rPr>
      </w:pPr>
      <w:r>
        <w:rPr>
          <w:sz w:val="28"/>
          <w:szCs w:val="25"/>
          <w:lang w:val="uk-UA"/>
        </w:rPr>
        <w:t>3.3 Для платників внесків визначених пунктом з розділу 1 - сума оподаткованого доходу (прибутку).</w:t>
      </w:r>
    </w:p>
    <w:p w:rsidR="00774CCB" w:rsidRDefault="00E10807">
      <w:pPr>
        <w:pStyle w:val="1"/>
        <w:spacing w:line="360" w:lineRule="auto"/>
        <w:ind w:firstLine="709"/>
        <w:jc w:val="both"/>
        <w:rPr>
          <w:bCs w:val="0"/>
          <w:color w:val="auto"/>
          <w:szCs w:val="25"/>
        </w:rPr>
      </w:pPr>
      <w:r>
        <w:rPr>
          <w:bCs w:val="0"/>
          <w:color w:val="auto"/>
          <w:szCs w:val="25"/>
        </w:rPr>
        <w:t>Ставки</w:t>
      </w:r>
    </w:p>
    <w:p w:rsidR="00774CCB" w:rsidRDefault="00E10807">
      <w:pPr>
        <w:shd w:val="clear" w:color="auto" w:fill="FFFFFF"/>
        <w:autoSpaceDE w:val="0"/>
        <w:autoSpaceDN w:val="0"/>
        <w:adjustRightInd w:val="0"/>
        <w:spacing w:line="360" w:lineRule="auto"/>
        <w:ind w:firstLine="709"/>
        <w:jc w:val="both"/>
        <w:rPr>
          <w:sz w:val="28"/>
          <w:lang w:val="uk-UA"/>
        </w:rPr>
      </w:pPr>
      <w:r>
        <w:rPr>
          <w:sz w:val="28"/>
          <w:szCs w:val="25"/>
          <w:lang w:val="uk-UA"/>
        </w:rPr>
        <w:t>Ставки зборів на страхування у зв'язку з тимчасовою втратою працездатності:</w:t>
      </w:r>
    </w:p>
    <w:p w:rsidR="00774CCB" w:rsidRDefault="00E10807">
      <w:pPr>
        <w:shd w:val="clear" w:color="auto" w:fill="FFFFFF"/>
        <w:autoSpaceDE w:val="0"/>
        <w:autoSpaceDN w:val="0"/>
        <w:adjustRightInd w:val="0"/>
        <w:spacing w:line="360" w:lineRule="auto"/>
        <w:ind w:firstLine="709"/>
        <w:jc w:val="both"/>
        <w:rPr>
          <w:sz w:val="28"/>
          <w:lang w:val="uk-UA"/>
        </w:rPr>
      </w:pPr>
      <w:r>
        <w:rPr>
          <w:sz w:val="28"/>
          <w:szCs w:val="25"/>
          <w:lang w:val="uk-UA"/>
        </w:rPr>
        <w:t>1.   Для роботодавців - 2,9 відсотків.</w:t>
      </w:r>
    </w:p>
    <w:p w:rsidR="00774CCB" w:rsidRDefault="00E10807">
      <w:pPr>
        <w:shd w:val="clear" w:color="auto" w:fill="FFFFFF"/>
        <w:autoSpaceDE w:val="0"/>
        <w:autoSpaceDN w:val="0"/>
        <w:adjustRightInd w:val="0"/>
        <w:spacing w:line="360" w:lineRule="auto"/>
        <w:ind w:firstLine="709"/>
        <w:jc w:val="both"/>
        <w:rPr>
          <w:sz w:val="28"/>
          <w:lang w:val="uk-UA"/>
        </w:rPr>
      </w:pPr>
      <w:r>
        <w:rPr>
          <w:sz w:val="28"/>
          <w:szCs w:val="25"/>
          <w:lang w:val="uk-UA"/>
        </w:rPr>
        <w:t>2.  Для найманих працівників:</w:t>
      </w:r>
    </w:p>
    <w:p w:rsidR="00774CCB" w:rsidRDefault="00E10807">
      <w:pPr>
        <w:shd w:val="clear" w:color="auto" w:fill="FFFFFF"/>
        <w:autoSpaceDE w:val="0"/>
        <w:autoSpaceDN w:val="0"/>
        <w:adjustRightInd w:val="0"/>
        <w:spacing w:line="360" w:lineRule="auto"/>
        <w:ind w:firstLine="709"/>
        <w:jc w:val="both"/>
        <w:rPr>
          <w:sz w:val="28"/>
          <w:lang w:val="uk-UA"/>
        </w:rPr>
      </w:pPr>
      <w:r>
        <w:rPr>
          <w:sz w:val="28"/>
          <w:szCs w:val="25"/>
          <w:lang w:val="uk-UA"/>
        </w:rPr>
        <w:t>-   0,25% - якщо зарплата менша 150 грн.</w:t>
      </w:r>
    </w:p>
    <w:p w:rsidR="00774CCB" w:rsidRDefault="00E10807">
      <w:pPr>
        <w:shd w:val="clear" w:color="auto" w:fill="FFFFFF"/>
        <w:autoSpaceDE w:val="0"/>
        <w:autoSpaceDN w:val="0"/>
        <w:adjustRightInd w:val="0"/>
        <w:spacing w:line="360" w:lineRule="auto"/>
        <w:ind w:firstLine="709"/>
        <w:jc w:val="both"/>
        <w:rPr>
          <w:sz w:val="28"/>
          <w:lang w:val="uk-UA"/>
        </w:rPr>
      </w:pPr>
      <w:r>
        <w:rPr>
          <w:sz w:val="28"/>
          <w:szCs w:val="25"/>
          <w:lang w:val="uk-UA"/>
        </w:rPr>
        <w:t>-   0,5%-якщо зарплата більша 150грн.</w:t>
      </w:r>
    </w:p>
    <w:p w:rsidR="00774CCB" w:rsidRDefault="00E10807">
      <w:pPr>
        <w:spacing w:line="360" w:lineRule="auto"/>
        <w:ind w:firstLine="709"/>
        <w:jc w:val="both"/>
        <w:rPr>
          <w:sz w:val="28"/>
          <w:szCs w:val="25"/>
          <w:lang w:val="uk-UA"/>
        </w:rPr>
      </w:pPr>
      <w:r>
        <w:rPr>
          <w:sz w:val="28"/>
          <w:szCs w:val="25"/>
          <w:lang w:val="uk-UA"/>
        </w:rPr>
        <w:t>3. Для   осіб,   які   забезпечують  себе  роботою  самостійно,   які  беруть  участь  у соціальному страхуванні на добровільних засадах - 3%.</w:t>
      </w:r>
    </w:p>
    <w:p w:rsidR="00774CCB" w:rsidRDefault="00E10807">
      <w:pPr>
        <w:pStyle w:val="1"/>
        <w:spacing w:line="360" w:lineRule="auto"/>
        <w:ind w:firstLine="709"/>
        <w:jc w:val="both"/>
        <w:rPr>
          <w:bCs w:val="0"/>
          <w:color w:val="auto"/>
          <w:szCs w:val="25"/>
        </w:rPr>
      </w:pPr>
      <w:r>
        <w:rPr>
          <w:bCs w:val="0"/>
          <w:color w:val="auto"/>
          <w:szCs w:val="25"/>
        </w:rPr>
        <w:t>Термін сплати</w:t>
      </w:r>
    </w:p>
    <w:p w:rsidR="00774CCB" w:rsidRDefault="00E10807">
      <w:pPr>
        <w:shd w:val="clear" w:color="auto" w:fill="FFFFFF"/>
        <w:autoSpaceDE w:val="0"/>
        <w:autoSpaceDN w:val="0"/>
        <w:adjustRightInd w:val="0"/>
        <w:spacing w:line="360" w:lineRule="auto"/>
        <w:ind w:firstLine="709"/>
        <w:jc w:val="both"/>
        <w:rPr>
          <w:sz w:val="28"/>
          <w:lang w:val="uk-UA"/>
        </w:rPr>
      </w:pPr>
      <w:r>
        <w:rPr>
          <w:sz w:val="28"/>
          <w:szCs w:val="25"/>
          <w:lang w:val="uk-UA"/>
        </w:rPr>
        <w:t>Один раз на місяць у день, установлений для отримання в установі банку коштів на оплату праці за відповідний період.</w:t>
      </w:r>
    </w:p>
    <w:p w:rsidR="00774CCB" w:rsidRDefault="00E10807">
      <w:pPr>
        <w:pStyle w:val="1"/>
        <w:spacing w:line="360" w:lineRule="auto"/>
        <w:ind w:firstLine="709"/>
        <w:jc w:val="both"/>
        <w:rPr>
          <w:bCs w:val="0"/>
          <w:color w:val="auto"/>
          <w:szCs w:val="22"/>
        </w:rPr>
      </w:pPr>
      <w:r>
        <w:rPr>
          <w:bCs w:val="0"/>
          <w:color w:val="auto"/>
          <w:szCs w:val="22"/>
        </w:rPr>
        <w:t>Відповідальність</w:t>
      </w:r>
    </w:p>
    <w:p w:rsidR="00774CCB" w:rsidRDefault="00E10807">
      <w:pPr>
        <w:shd w:val="clear" w:color="auto" w:fill="FFFFFF"/>
        <w:autoSpaceDE w:val="0"/>
        <w:autoSpaceDN w:val="0"/>
        <w:adjustRightInd w:val="0"/>
        <w:spacing w:line="360" w:lineRule="auto"/>
        <w:ind w:firstLine="709"/>
        <w:jc w:val="both"/>
        <w:rPr>
          <w:sz w:val="28"/>
          <w:lang w:val="uk-UA"/>
        </w:rPr>
      </w:pPr>
      <w:r>
        <w:rPr>
          <w:sz w:val="28"/>
          <w:szCs w:val="25"/>
          <w:lang w:val="uk-UA"/>
        </w:rPr>
        <w:t>У разі несвоєчасної сплати страхових внесків страхувальником, у тому числі шляхом ухилення від реєстрації як платника страхових внесків, або неповної їх сплати, страхувальник сплачує суму донарахованих контролюючим органом страхових внесків (недоїмки), штрафів і пеню.</w:t>
      </w:r>
    </w:p>
    <w:p w:rsidR="00774CCB" w:rsidRDefault="00E10807">
      <w:pPr>
        <w:shd w:val="clear" w:color="auto" w:fill="FFFFFF"/>
        <w:autoSpaceDE w:val="0"/>
        <w:autoSpaceDN w:val="0"/>
        <w:adjustRightInd w:val="0"/>
        <w:spacing w:line="360" w:lineRule="auto"/>
        <w:ind w:firstLine="709"/>
        <w:jc w:val="both"/>
        <w:rPr>
          <w:sz w:val="28"/>
          <w:lang w:val="uk-UA"/>
        </w:rPr>
      </w:pPr>
      <w:r>
        <w:rPr>
          <w:sz w:val="28"/>
          <w:szCs w:val="25"/>
          <w:lang w:val="uk-UA"/>
        </w:rPr>
        <w:t>За порушення терміну реєстрації або несвоєчасну сплату страхових внесків стягується у розмірі 50% суми, належної до сплати за весь період, починаючи з дня, коли страхувальник повинен був зареєструватися. :- • :. :</w:t>
      </w:r>
    </w:p>
    <w:p w:rsidR="00774CCB" w:rsidRDefault="00E10807">
      <w:pPr>
        <w:shd w:val="clear" w:color="auto" w:fill="FFFFFF"/>
        <w:autoSpaceDE w:val="0"/>
        <w:autoSpaceDN w:val="0"/>
        <w:adjustRightInd w:val="0"/>
        <w:spacing w:line="360" w:lineRule="auto"/>
        <w:ind w:firstLine="709"/>
        <w:jc w:val="both"/>
        <w:rPr>
          <w:sz w:val="28"/>
          <w:szCs w:val="18"/>
          <w:lang w:val="uk-UA"/>
        </w:rPr>
      </w:pPr>
      <w:r>
        <w:rPr>
          <w:sz w:val="28"/>
          <w:szCs w:val="25"/>
          <w:lang w:val="uk-UA"/>
        </w:rPr>
        <w:t>За неповну сплату страхових внесків сплачується штраф у розмірі прихованої (заниженої) суми заробітної плати, на яку згідно з Законом № 2240 нараховуються страхові внески, а в разі повторного порушення - у трикратному розмірі вказаної</w:t>
      </w:r>
      <w:r>
        <w:rPr>
          <w:sz w:val="28"/>
          <w:lang w:val="uk-UA"/>
        </w:rPr>
        <w:t xml:space="preserve"> </w:t>
      </w:r>
      <w:r>
        <w:rPr>
          <w:sz w:val="28"/>
          <w:szCs w:val="18"/>
          <w:lang w:val="uk-UA"/>
        </w:rPr>
        <w:t>суми.</w:t>
      </w:r>
    </w:p>
    <w:p w:rsidR="00774CCB" w:rsidRDefault="00E10807">
      <w:pPr>
        <w:shd w:val="clear" w:color="auto" w:fill="FFFFFF"/>
        <w:autoSpaceDE w:val="0"/>
        <w:autoSpaceDN w:val="0"/>
        <w:adjustRightInd w:val="0"/>
        <w:spacing w:line="360" w:lineRule="auto"/>
        <w:ind w:firstLine="709"/>
        <w:jc w:val="both"/>
        <w:rPr>
          <w:sz w:val="28"/>
          <w:lang w:val="uk-UA"/>
        </w:rPr>
      </w:pPr>
      <w:r>
        <w:rPr>
          <w:sz w:val="28"/>
          <w:szCs w:val="25"/>
          <w:lang w:val="uk-UA"/>
        </w:rPr>
        <w:t>За порушення порядку витрачання страхових коштів накладається штраф у розмірі 50% належної до сплати суми страхових внесків.</w:t>
      </w:r>
    </w:p>
    <w:p w:rsidR="00774CCB" w:rsidRDefault="00E10807">
      <w:pPr>
        <w:shd w:val="clear" w:color="auto" w:fill="FFFFFF"/>
        <w:autoSpaceDE w:val="0"/>
        <w:autoSpaceDN w:val="0"/>
        <w:adjustRightInd w:val="0"/>
        <w:spacing w:line="360" w:lineRule="auto"/>
        <w:ind w:firstLine="709"/>
        <w:jc w:val="both"/>
        <w:rPr>
          <w:sz w:val="28"/>
          <w:lang w:val="uk-UA"/>
        </w:rPr>
      </w:pPr>
      <w:r>
        <w:rPr>
          <w:sz w:val="28"/>
          <w:szCs w:val="25"/>
          <w:lang w:val="uk-UA"/>
        </w:rPr>
        <w:t>Пеня нараховується виходячи із 120% облікової ставки НБУ, яка діяла на момент сплати, нарахованої на повну суму недоїмки (без урахування штрафів) за весь її</w:t>
      </w:r>
    </w:p>
    <w:p w:rsidR="00774CCB" w:rsidRDefault="00E10807">
      <w:pPr>
        <w:pStyle w:val="2"/>
      </w:pPr>
      <w:r>
        <w:t>Приклад</w:t>
      </w:r>
    </w:p>
    <w:p w:rsidR="00774CCB" w:rsidRDefault="00E10807">
      <w:pPr>
        <w:pStyle w:val="3"/>
        <w:spacing w:line="360" w:lineRule="auto"/>
        <w:ind w:firstLine="709"/>
        <w:jc w:val="both"/>
        <w:rPr>
          <w:b w:val="0"/>
          <w:color w:val="auto"/>
        </w:rPr>
      </w:pPr>
      <w:r>
        <w:rPr>
          <w:b w:val="0"/>
          <w:color w:val="auto"/>
        </w:rPr>
        <w:t>Розрахунок суми страхових зборів на обов'язкове державне соціальне страхування у зв'язку з тимчасовою втратою працездатності</w:t>
      </w:r>
    </w:p>
    <w:p w:rsidR="00774CCB" w:rsidRDefault="00774CCB">
      <w:pPr>
        <w:shd w:val="clear" w:color="auto" w:fill="FFFFFF"/>
        <w:autoSpaceDE w:val="0"/>
        <w:autoSpaceDN w:val="0"/>
        <w:adjustRightInd w:val="0"/>
        <w:spacing w:line="360" w:lineRule="auto"/>
        <w:ind w:firstLine="709"/>
        <w:jc w:val="both"/>
        <w:rPr>
          <w:sz w:val="28"/>
          <w:szCs w:val="25"/>
          <w:lang w:val="uk-UA"/>
        </w:rPr>
      </w:pPr>
    </w:p>
    <w:p w:rsidR="00774CCB" w:rsidRDefault="00774CCB">
      <w:pPr>
        <w:shd w:val="clear" w:color="auto" w:fill="FFFFFF"/>
        <w:autoSpaceDE w:val="0"/>
        <w:autoSpaceDN w:val="0"/>
        <w:adjustRightInd w:val="0"/>
        <w:spacing w:line="360" w:lineRule="auto"/>
        <w:ind w:firstLine="709"/>
        <w:jc w:val="both"/>
        <w:rPr>
          <w:sz w:val="28"/>
          <w:szCs w:val="25"/>
          <w:lang w:val="uk-UA"/>
        </w:rPr>
      </w:pPr>
    </w:p>
    <w:p w:rsidR="00774CCB" w:rsidRDefault="00774CCB">
      <w:pPr>
        <w:shd w:val="clear" w:color="auto" w:fill="FFFFFF"/>
        <w:autoSpaceDE w:val="0"/>
        <w:autoSpaceDN w:val="0"/>
        <w:adjustRightInd w:val="0"/>
        <w:spacing w:line="360" w:lineRule="auto"/>
        <w:ind w:firstLine="709"/>
        <w:jc w:val="both"/>
        <w:rPr>
          <w:sz w:val="28"/>
          <w:szCs w:val="25"/>
          <w:lang w:val="uk-UA"/>
        </w:rPr>
      </w:pPr>
    </w:p>
    <w:p w:rsidR="00774CCB" w:rsidRDefault="00774CCB">
      <w:pPr>
        <w:shd w:val="clear" w:color="auto" w:fill="FFFFFF"/>
        <w:autoSpaceDE w:val="0"/>
        <w:autoSpaceDN w:val="0"/>
        <w:adjustRightInd w:val="0"/>
        <w:spacing w:line="360" w:lineRule="auto"/>
        <w:ind w:firstLine="709"/>
        <w:jc w:val="both"/>
        <w:rPr>
          <w:sz w:val="28"/>
          <w:szCs w:val="25"/>
          <w:lang w:val="uk-UA"/>
        </w:rPr>
      </w:pPr>
    </w:p>
    <w:p w:rsidR="00774CCB" w:rsidRDefault="00774CCB">
      <w:pPr>
        <w:shd w:val="clear" w:color="auto" w:fill="FFFFFF"/>
        <w:autoSpaceDE w:val="0"/>
        <w:autoSpaceDN w:val="0"/>
        <w:adjustRightInd w:val="0"/>
        <w:spacing w:line="360" w:lineRule="auto"/>
        <w:ind w:firstLine="709"/>
        <w:jc w:val="both"/>
        <w:rPr>
          <w:sz w:val="28"/>
          <w:szCs w:val="25"/>
          <w:lang w:val="uk-UA"/>
        </w:rPr>
      </w:pPr>
    </w:p>
    <w:p w:rsidR="00774CCB" w:rsidRDefault="00774CCB">
      <w:pPr>
        <w:shd w:val="clear" w:color="auto" w:fill="FFFFFF"/>
        <w:autoSpaceDE w:val="0"/>
        <w:autoSpaceDN w:val="0"/>
        <w:adjustRightInd w:val="0"/>
        <w:spacing w:line="360" w:lineRule="auto"/>
        <w:ind w:firstLine="709"/>
        <w:jc w:val="both"/>
        <w:rPr>
          <w:sz w:val="28"/>
          <w:szCs w:val="25"/>
          <w:lang w:val="uk-UA"/>
        </w:rPr>
      </w:pPr>
    </w:p>
    <w:tbl>
      <w:tblPr>
        <w:tblW w:w="0" w:type="auto"/>
        <w:tblInd w:w="40" w:type="dxa"/>
        <w:tblLayout w:type="fixed"/>
        <w:tblCellMar>
          <w:left w:w="40" w:type="dxa"/>
          <w:right w:w="40" w:type="dxa"/>
        </w:tblCellMar>
        <w:tblLook w:val="0000" w:firstRow="0" w:lastRow="0" w:firstColumn="0" w:lastColumn="0" w:noHBand="0" w:noVBand="0"/>
      </w:tblPr>
      <w:tblGrid>
        <w:gridCol w:w="3341"/>
        <w:gridCol w:w="1459"/>
        <w:gridCol w:w="1901"/>
        <w:gridCol w:w="1238"/>
        <w:gridCol w:w="1267"/>
      </w:tblGrid>
      <w:tr w:rsidR="00774CCB">
        <w:trPr>
          <w:cantSplit/>
          <w:trHeight w:val="1037"/>
        </w:trPr>
        <w:tc>
          <w:tcPr>
            <w:tcW w:w="3341" w:type="dxa"/>
            <w:vMerge w:val="restart"/>
            <w:tcBorders>
              <w:top w:val="single" w:sz="6" w:space="0" w:color="auto"/>
              <w:left w:val="single" w:sz="6" w:space="0" w:color="auto"/>
              <w:bottom w:val="nil"/>
              <w:right w:val="single" w:sz="6" w:space="0" w:color="auto"/>
            </w:tcBorders>
          </w:tcPr>
          <w:p w:rsidR="00774CCB" w:rsidRDefault="00774CCB">
            <w:pPr>
              <w:shd w:val="clear" w:color="auto" w:fill="FFFFFF"/>
              <w:autoSpaceDE w:val="0"/>
              <w:autoSpaceDN w:val="0"/>
              <w:adjustRightInd w:val="0"/>
              <w:spacing w:line="360" w:lineRule="auto"/>
              <w:ind w:firstLine="709"/>
              <w:jc w:val="both"/>
              <w:rPr>
                <w:sz w:val="28"/>
                <w:szCs w:val="22"/>
                <w:lang w:val="uk-UA"/>
              </w:rPr>
            </w:pPr>
          </w:p>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Прізвище, ім'я та по батькові</w:t>
            </w:r>
          </w:p>
          <w:p w:rsidR="00774CCB" w:rsidRDefault="00774CCB">
            <w:pPr>
              <w:shd w:val="clear" w:color="auto" w:fill="FFFFFF"/>
              <w:autoSpaceDE w:val="0"/>
              <w:autoSpaceDN w:val="0"/>
              <w:adjustRightInd w:val="0"/>
              <w:spacing w:line="360" w:lineRule="auto"/>
              <w:ind w:firstLine="709"/>
              <w:jc w:val="both"/>
              <w:rPr>
                <w:sz w:val="28"/>
                <w:szCs w:val="22"/>
                <w:lang w:val="uk-UA"/>
              </w:rPr>
            </w:pPr>
          </w:p>
        </w:tc>
        <w:tc>
          <w:tcPr>
            <w:tcW w:w="1459" w:type="dxa"/>
            <w:vMerge w:val="restart"/>
            <w:tcBorders>
              <w:top w:val="single" w:sz="6" w:space="0" w:color="auto"/>
              <w:left w:val="single" w:sz="6" w:space="0" w:color="auto"/>
              <w:bottom w:val="nil"/>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Сума нарахова-ного заробітку, грн.</w:t>
            </w:r>
          </w:p>
          <w:p w:rsidR="00774CCB" w:rsidRDefault="00774CCB">
            <w:pPr>
              <w:shd w:val="clear" w:color="auto" w:fill="FFFFFF"/>
              <w:autoSpaceDE w:val="0"/>
              <w:autoSpaceDN w:val="0"/>
              <w:adjustRightInd w:val="0"/>
              <w:spacing w:line="360" w:lineRule="auto"/>
              <w:ind w:firstLine="709"/>
              <w:jc w:val="both"/>
              <w:rPr>
                <w:sz w:val="28"/>
                <w:szCs w:val="22"/>
                <w:lang w:val="uk-UA"/>
              </w:rPr>
            </w:pPr>
          </w:p>
        </w:tc>
        <w:tc>
          <w:tcPr>
            <w:tcW w:w="1901" w:type="dxa"/>
            <w:vMerge w:val="restart"/>
            <w:tcBorders>
              <w:top w:val="single" w:sz="6" w:space="0" w:color="auto"/>
              <w:left w:val="single" w:sz="6" w:space="0" w:color="auto"/>
              <w:bottom w:val="nil"/>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Сума заробітку, на яку нараховується та втримується внесок, грн.</w:t>
            </w:r>
          </w:p>
          <w:p w:rsidR="00774CCB" w:rsidRDefault="00774CCB">
            <w:pPr>
              <w:shd w:val="clear" w:color="auto" w:fill="FFFFFF"/>
              <w:autoSpaceDE w:val="0"/>
              <w:autoSpaceDN w:val="0"/>
              <w:adjustRightInd w:val="0"/>
              <w:spacing w:line="360" w:lineRule="auto"/>
              <w:ind w:firstLine="709"/>
              <w:jc w:val="both"/>
              <w:rPr>
                <w:sz w:val="28"/>
                <w:szCs w:val="22"/>
                <w:lang w:val="uk-UA"/>
              </w:rPr>
            </w:pPr>
          </w:p>
        </w:tc>
        <w:tc>
          <w:tcPr>
            <w:tcW w:w="2505" w:type="dxa"/>
            <w:gridSpan w:val="2"/>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Ставки внесків до фонду соц. страх, у зв'язку з втратою працездатності, грн.</w:t>
            </w:r>
          </w:p>
          <w:p w:rsidR="00774CCB" w:rsidRDefault="00774CCB">
            <w:pPr>
              <w:shd w:val="clear" w:color="auto" w:fill="FFFFFF"/>
              <w:autoSpaceDE w:val="0"/>
              <w:autoSpaceDN w:val="0"/>
              <w:adjustRightInd w:val="0"/>
              <w:spacing w:line="360" w:lineRule="auto"/>
              <w:ind w:firstLine="709"/>
              <w:jc w:val="both"/>
              <w:rPr>
                <w:sz w:val="28"/>
                <w:szCs w:val="22"/>
                <w:lang w:val="uk-UA"/>
              </w:rPr>
            </w:pPr>
          </w:p>
        </w:tc>
      </w:tr>
      <w:tr w:rsidR="00774CCB">
        <w:trPr>
          <w:cantSplit/>
          <w:trHeight w:val="778"/>
        </w:trPr>
        <w:tc>
          <w:tcPr>
            <w:tcW w:w="3341" w:type="dxa"/>
            <w:vMerge/>
            <w:tcBorders>
              <w:top w:val="nil"/>
              <w:left w:val="single" w:sz="6" w:space="0" w:color="auto"/>
              <w:bottom w:val="single" w:sz="6" w:space="0" w:color="auto"/>
              <w:right w:val="single" w:sz="6" w:space="0" w:color="auto"/>
            </w:tcBorders>
          </w:tcPr>
          <w:p w:rsidR="00774CCB" w:rsidRDefault="00774CCB">
            <w:pPr>
              <w:autoSpaceDE w:val="0"/>
              <w:autoSpaceDN w:val="0"/>
              <w:adjustRightInd w:val="0"/>
              <w:spacing w:line="360" w:lineRule="auto"/>
              <w:ind w:firstLine="709"/>
              <w:jc w:val="both"/>
              <w:rPr>
                <w:sz w:val="28"/>
                <w:szCs w:val="22"/>
                <w:lang w:val="uk-UA"/>
              </w:rPr>
            </w:pPr>
          </w:p>
        </w:tc>
        <w:tc>
          <w:tcPr>
            <w:tcW w:w="1459" w:type="dxa"/>
            <w:vMerge/>
            <w:tcBorders>
              <w:top w:val="nil"/>
              <w:left w:val="single" w:sz="6" w:space="0" w:color="auto"/>
              <w:bottom w:val="single" w:sz="6" w:space="0" w:color="auto"/>
              <w:right w:val="single" w:sz="6" w:space="0" w:color="auto"/>
            </w:tcBorders>
          </w:tcPr>
          <w:p w:rsidR="00774CCB" w:rsidRDefault="00774CCB">
            <w:pPr>
              <w:autoSpaceDE w:val="0"/>
              <w:autoSpaceDN w:val="0"/>
              <w:adjustRightInd w:val="0"/>
              <w:spacing w:line="360" w:lineRule="auto"/>
              <w:ind w:firstLine="709"/>
              <w:jc w:val="both"/>
              <w:rPr>
                <w:sz w:val="28"/>
                <w:szCs w:val="22"/>
                <w:lang w:val="uk-UA"/>
              </w:rPr>
            </w:pPr>
          </w:p>
        </w:tc>
        <w:tc>
          <w:tcPr>
            <w:tcW w:w="1901" w:type="dxa"/>
            <w:vMerge/>
            <w:tcBorders>
              <w:top w:val="nil"/>
              <w:left w:val="single" w:sz="6" w:space="0" w:color="auto"/>
              <w:bottom w:val="single" w:sz="6" w:space="0" w:color="auto"/>
              <w:right w:val="single" w:sz="6" w:space="0" w:color="auto"/>
            </w:tcBorders>
          </w:tcPr>
          <w:p w:rsidR="00774CCB" w:rsidRDefault="00774CCB">
            <w:pPr>
              <w:autoSpaceDE w:val="0"/>
              <w:autoSpaceDN w:val="0"/>
              <w:adjustRightInd w:val="0"/>
              <w:spacing w:line="360" w:lineRule="auto"/>
              <w:ind w:firstLine="709"/>
              <w:jc w:val="both"/>
              <w:rPr>
                <w:sz w:val="28"/>
                <w:szCs w:val="22"/>
                <w:lang w:val="uk-UA"/>
              </w:rPr>
            </w:pPr>
          </w:p>
        </w:tc>
        <w:tc>
          <w:tcPr>
            <w:tcW w:w="1238"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До 150грн. - 0,25%</w:t>
            </w:r>
          </w:p>
          <w:p w:rsidR="00774CCB" w:rsidRDefault="00774CCB">
            <w:pPr>
              <w:shd w:val="clear" w:color="auto" w:fill="FFFFFF"/>
              <w:autoSpaceDE w:val="0"/>
              <w:autoSpaceDN w:val="0"/>
              <w:adjustRightInd w:val="0"/>
              <w:spacing w:line="360" w:lineRule="auto"/>
              <w:ind w:firstLine="709"/>
              <w:jc w:val="both"/>
              <w:rPr>
                <w:sz w:val="28"/>
                <w:szCs w:val="22"/>
                <w:lang w:val="uk-UA"/>
              </w:rPr>
            </w:pPr>
          </w:p>
        </w:tc>
        <w:tc>
          <w:tcPr>
            <w:tcW w:w="1267"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понад 150грн. - 0,5%</w:t>
            </w:r>
          </w:p>
        </w:tc>
      </w:tr>
      <w:tr w:rsidR="00774CCB">
        <w:trPr>
          <w:trHeight w:val="288"/>
        </w:trPr>
        <w:tc>
          <w:tcPr>
            <w:tcW w:w="3341"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1. Кравець С.В.</w:t>
            </w:r>
          </w:p>
        </w:tc>
        <w:tc>
          <w:tcPr>
            <w:tcW w:w="1459"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150</w:t>
            </w:r>
          </w:p>
        </w:tc>
        <w:tc>
          <w:tcPr>
            <w:tcW w:w="1901"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150</w:t>
            </w:r>
          </w:p>
        </w:tc>
        <w:tc>
          <w:tcPr>
            <w:tcW w:w="1238"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0,38</w:t>
            </w:r>
          </w:p>
        </w:tc>
        <w:tc>
          <w:tcPr>
            <w:tcW w:w="1267"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w:t>
            </w:r>
          </w:p>
        </w:tc>
      </w:tr>
      <w:tr w:rsidR="00774CCB">
        <w:trPr>
          <w:trHeight w:val="278"/>
        </w:trPr>
        <w:tc>
          <w:tcPr>
            <w:tcW w:w="3341"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2.Піддубна А.С.</w:t>
            </w:r>
          </w:p>
        </w:tc>
        <w:tc>
          <w:tcPr>
            <w:tcW w:w="1459"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1200</w:t>
            </w:r>
          </w:p>
        </w:tc>
        <w:tc>
          <w:tcPr>
            <w:tcW w:w="1901"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1200</w:t>
            </w:r>
          </w:p>
        </w:tc>
        <w:tc>
          <w:tcPr>
            <w:tcW w:w="1238"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w:t>
            </w:r>
          </w:p>
        </w:tc>
        <w:tc>
          <w:tcPr>
            <w:tcW w:w="1267"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6</w:t>
            </w:r>
          </w:p>
        </w:tc>
      </w:tr>
      <w:tr w:rsidR="00774CCB">
        <w:trPr>
          <w:trHeight w:val="288"/>
        </w:trPr>
        <w:tc>
          <w:tcPr>
            <w:tcW w:w="3341"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З.Величко В. В.</w:t>
            </w:r>
          </w:p>
        </w:tc>
        <w:tc>
          <w:tcPr>
            <w:tcW w:w="1459"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2000</w:t>
            </w:r>
          </w:p>
        </w:tc>
        <w:tc>
          <w:tcPr>
            <w:tcW w:w="1901"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2000</w:t>
            </w:r>
          </w:p>
        </w:tc>
        <w:tc>
          <w:tcPr>
            <w:tcW w:w="1238"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w:t>
            </w:r>
          </w:p>
        </w:tc>
        <w:tc>
          <w:tcPr>
            <w:tcW w:w="1267"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10</w:t>
            </w:r>
          </w:p>
        </w:tc>
      </w:tr>
      <w:tr w:rsidR="00774CCB">
        <w:trPr>
          <w:trHeight w:val="288"/>
        </w:trPr>
        <w:tc>
          <w:tcPr>
            <w:tcW w:w="3341"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4.Степаненко С.О.</w:t>
            </w:r>
          </w:p>
        </w:tc>
        <w:tc>
          <w:tcPr>
            <w:tcW w:w="1459"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400</w:t>
            </w:r>
          </w:p>
        </w:tc>
        <w:tc>
          <w:tcPr>
            <w:tcW w:w="1901"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400</w:t>
            </w:r>
          </w:p>
        </w:tc>
        <w:tc>
          <w:tcPr>
            <w:tcW w:w="1238"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w:t>
            </w:r>
          </w:p>
        </w:tc>
        <w:tc>
          <w:tcPr>
            <w:tcW w:w="1267"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2</w:t>
            </w:r>
          </w:p>
        </w:tc>
      </w:tr>
      <w:tr w:rsidR="00774CCB">
        <w:trPr>
          <w:trHeight w:val="288"/>
        </w:trPr>
        <w:tc>
          <w:tcPr>
            <w:tcW w:w="3341"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5.Титаренко Т.В. *</w:t>
            </w:r>
          </w:p>
        </w:tc>
        <w:tc>
          <w:tcPr>
            <w:tcW w:w="1459"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1800</w:t>
            </w:r>
          </w:p>
        </w:tc>
        <w:tc>
          <w:tcPr>
            <w:tcW w:w="1901"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1800</w:t>
            </w:r>
          </w:p>
        </w:tc>
        <w:tc>
          <w:tcPr>
            <w:tcW w:w="1238"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w:t>
            </w:r>
          </w:p>
        </w:tc>
        <w:tc>
          <w:tcPr>
            <w:tcW w:w="1267"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w:t>
            </w:r>
          </w:p>
        </w:tc>
      </w:tr>
      <w:tr w:rsidR="00774CCB">
        <w:trPr>
          <w:trHeight w:val="288"/>
        </w:trPr>
        <w:tc>
          <w:tcPr>
            <w:tcW w:w="3341"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Разом</w:t>
            </w:r>
          </w:p>
        </w:tc>
        <w:tc>
          <w:tcPr>
            <w:tcW w:w="1459"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5550</w:t>
            </w:r>
          </w:p>
        </w:tc>
        <w:tc>
          <w:tcPr>
            <w:tcW w:w="1901"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375</w:t>
            </w:r>
          </w:p>
        </w:tc>
        <w:tc>
          <w:tcPr>
            <w:tcW w:w="1238"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0,38</w:t>
            </w:r>
          </w:p>
        </w:tc>
        <w:tc>
          <w:tcPr>
            <w:tcW w:w="1267"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18</w:t>
            </w:r>
          </w:p>
        </w:tc>
      </w:tr>
      <w:tr w:rsidR="00774CCB">
        <w:trPr>
          <w:trHeight w:val="854"/>
        </w:trPr>
        <w:tc>
          <w:tcPr>
            <w:tcW w:w="9206" w:type="dxa"/>
            <w:gridSpan w:val="5"/>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    Виконує роботу згідно з угодою цивільно-правового характеру та може сплачувати страхові внески на добровільних засадах.</w:t>
            </w:r>
          </w:p>
        </w:tc>
      </w:tr>
    </w:tbl>
    <w:p w:rsidR="00774CCB" w:rsidRDefault="00774CCB">
      <w:pPr>
        <w:shd w:val="clear" w:color="auto" w:fill="FFFFFF"/>
        <w:autoSpaceDE w:val="0"/>
        <w:autoSpaceDN w:val="0"/>
        <w:adjustRightInd w:val="0"/>
        <w:spacing w:line="360" w:lineRule="auto"/>
        <w:ind w:firstLine="709"/>
        <w:jc w:val="both"/>
        <w:rPr>
          <w:sz w:val="28"/>
          <w:szCs w:val="25"/>
          <w:lang w:val="uk-UA"/>
        </w:rPr>
      </w:pPr>
    </w:p>
    <w:p w:rsidR="00774CCB" w:rsidRDefault="00774CCB">
      <w:pPr>
        <w:shd w:val="clear" w:color="auto" w:fill="FFFFFF"/>
        <w:autoSpaceDE w:val="0"/>
        <w:autoSpaceDN w:val="0"/>
        <w:adjustRightInd w:val="0"/>
        <w:spacing w:line="360" w:lineRule="auto"/>
        <w:ind w:firstLine="709"/>
        <w:jc w:val="both"/>
        <w:rPr>
          <w:sz w:val="28"/>
          <w:szCs w:val="25"/>
          <w:lang w:val="uk-UA"/>
        </w:rPr>
      </w:pPr>
    </w:p>
    <w:p w:rsidR="00774CCB" w:rsidRDefault="00E10807">
      <w:pPr>
        <w:shd w:val="clear" w:color="auto" w:fill="FFFFFF"/>
        <w:autoSpaceDE w:val="0"/>
        <w:autoSpaceDN w:val="0"/>
        <w:adjustRightInd w:val="0"/>
        <w:spacing w:line="360" w:lineRule="auto"/>
        <w:ind w:firstLine="709"/>
        <w:jc w:val="both"/>
        <w:rPr>
          <w:b/>
          <w:bCs/>
          <w:sz w:val="28"/>
          <w:lang w:val="uk-UA"/>
        </w:rPr>
      </w:pPr>
      <w:r>
        <w:rPr>
          <w:b/>
          <w:bCs/>
          <w:sz w:val="28"/>
          <w:szCs w:val="25"/>
          <w:lang w:val="uk-UA"/>
        </w:rPr>
        <w:t xml:space="preserve">Таким чином, до сплати належать: </w:t>
      </w:r>
    </w:p>
    <w:p w:rsidR="00774CCB" w:rsidRDefault="00E10807">
      <w:pPr>
        <w:shd w:val="clear" w:color="auto" w:fill="FFFFFF"/>
        <w:autoSpaceDE w:val="0"/>
        <w:autoSpaceDN w:val="0"/>
        <w:adjustRightInd w:val="0"/>
        <w:spacing w:line="360" w:lineRule="auto"/>
        <w:ind w:firstLine="709"/>
        <w:jc w:val="both"/>
        <w:rPr>
          <w:sz w:val="28"/>
          <w:lang w:val="uk-UA"/>
        </w:rPr>
      </w:pPr>
      <w:r>
        <w:rPr>
          <w:sz w:val="28"/>
          <w:szCs w:val="25"/>
          <w:lang w:val="uk-UA"/>
        </w:rPr>
        <w:t xml:space="preserve">1. Збір з суми фактичних витрат на оплату праці найманих працівників:     </w:t>
      </w:r>
    </w:p>
    <w:p w:rsidR="00774CCB" w:rsidRDefault="00E10807">
      <w:pPr>
        <w:shd w:val="clear" w:color="auto" w:fill="FFFFFF"/>
        <w:autoSpaceDE w:val="0"/>
        <w:autoSpaceDN w:val="0"/>
        <w:adjustRightInd w:val="0"/>
        <w:spacing w:line="360" w:lineRule="auto"/>
        <w:ind w:firstLine="709"/>
        <w:jc w:val="both"/>
        <w:rPr>
          <w:sz w:val="28"/>
          <w:lang w:val="uk-UA"/>
        </w:rPr>
      </w:pPr>
      <w:r>
        <w:rPr>
          <w:sz w:val="28"/>
          <w:szCs w:val="25"/>
          <w:lang w:val="uk-UA"/>
        </w:rPr>
        <w:t>5550грн.-1800грн.=3750 грн. (сума заробітку по цивільно-правовій угоді) 3750грн. х2.9%/100%=108,75грн.</w:t>
      </w:r>
    </w:p>
    <w:p w:rsidR="00774CCB" w:rsidRDefault="00E10807">
      <w:pPr>
        <w:shd w:val="clear" w:color="auto" w:fill="FFFFFF"/>
        <w:autoSpaceDE w:val="0"/>
        <w:autoSpaceDN w:val="0"/>
        <w:adjustRightInd w:val="0"/>
        <w:spacing w:line="360" w:lineRule="auto"/>
        <w:ind w:firstLine="709"/>
        <w:jc w:val="both"/>
        <w:rPr>
          <w:sz w:val="28"/>
          <w:lang w:val="uk-UA"/>
        </w:rPr>
      </w:pPr>
      <w:r>
        <w:rPr>
          <w:sz w:val="28"/>
          <w:szCs w:val="25"/>
          <w:lang w:val="uk-UA"/>
        </w:rPr>
        <w:t>2. Збір основної та додаткової оплати праці найманих працівників:</w:t>
      </w:r>
    </w:p>
    <w:p w:rsidR="00774CCB" w:rsidRDefault="00E10807">
      <w:pPr>
        <w:spacing w:line="360" w:lineRule="auto"/>
        <w:ind w:firstLine="709"/>
        <w:jc w:val="both"/>
        <w:rPr>
          <w:sz w:val="28"/>
          <w:szCs w:val="25"/>
          <w:lang w:val="uk-UA"/>
        </w:rPr>
      </w:pPr>
      <w:r>
        <w:rPr>
          <w:sz w:val="28"/>
          <w:szCs w:val="25"/>
          <w:lang w:val="uk-UA"/>
        </w:rPr>
        <w:t>0,38грн.+18грн,=18,38грн.</w:t>
      </w:r>
    </w:p>
    <w:p w:rsidR="00774CCB" w:rsidRDefault="00E10807">
      <w:pPr>
        <w:shd w:val="clear" w:color="auto" w:fill="FFFFFF"/>
        <w:autoSpaceDE w:val="0"/>
        <w:autoSpaceDN w:val="0"/>
        <w:adjustRightInd w:val="0"/>
        <w:spacing w:line="360" w:lineRule="auto"/>
        <w:ind w:firstLine="709"/>
        <w:jc w:val="both"/>
        <w:rPr>
          <w:sz w:val="28"/>
          <w:lang w:val="uk-UA"/>
        </w:rPr>
      </w:pPr>
      <w:r>
        <w:rPr>
          <w:sz w:val="28"/>
          <w:szCs w:val="25"/>
          <w:lang w:val="uk-UA"/>
        </w:rPr>
        <w:t>3. Всього:</w:t>
      </w:r>
    </w:p>
    <w:p w:rsidR="00774CCB" w:rsidRDefault="00E10807">
      <w:pPr>
        <w:shd w:val="clear" w:color="auto" w:fill="FFFFFF"/>
        <w:autoSpaceDE w:val="0"/>
        <w:autoSpaceDN w:val="0"/>
        <w:adjustRightInd w:val="0"/>
        <w:spacing w:line="360" w:lineRule="auto"/>
        <w:ind w:firstLine="709"/>
        <w:jc w:val="both"/>
        <w:rPr>
          <w:sz w:val="28"/>
          <w:lang w:val="uk-UA"/>
        </w:rPr>
      </w:pPr>
      <w:r>
        <w:rPr>
          <w:sz w:val="28"/>
          <w:szCs w:val="25"/>
          <w:lang w:val="uk-UA"/>
        </w:rPr>
        <w:t>(108,75 +18,38)грн. = 127,13грн.</w:t>
      </w:r>
    </w:p>
    <w:p w:rsidR="00774CCB" w:rsidRDefault="00E10807">
      <w:pPr>
        <w:shd w:val="clear" w:color="auto" w:fill="FFFFFF"/>
        <w:autoSpaceDE w:val="0"/>
        <w:autoSpaceDN w:val="0"/>
        <w:adjustRightInd w:val="0"/>
        <w:spacing w:line="360" w:lineRule="auto"/>
        <w:ind w:firstLine="709"/>
        <w:jc w:val="both"/>
        <w:rPr>
          <w:sz w:val="28"/>
          <w:lang w:val="uk-UA"/>
        </w:rPr>
      </w:pPr>
      <w:r>
        <w:rPr>
          <w:sz w:val="28"/>
          <w:szCs w:val="25"/>
          <w:lang w:val="uk-UA"/>
        </w:rPr>
        <w:t>Крім сплати зборів, роботодавець виплачує допомогу у зв'язку з тимчасовою непрацездатністю в розмірі 100 відсотків середнього заробітку (оподаткованого доходу). При цьому перші п'ять днів тимчасової непрацездатності оплачується за рахунок коштів підприємства, установи, організації і відносяться на валові витрати, а останні за рахунок платежів до Фонду.</w:t>
      </w:r>
    </w:p>
    <w:p w:rsidR="00774CCB" w:rsidRDefault="00774CCB">
      <w:pPr>
        <w:spacing w:line="360" w:lineRule="auto"/>
        <w:ind w:firstLine="709"/>
        <w:jc w:val="both"/>
        <w:rPr>
          <w:sz w:val="28"/>
          <w:lang w:val="uk-UA"/>
        </w:rPr>
      </w:pPr>
    </w:p>
    <w:p w:rsidR="00774CCB" w:rsidRDefault="00E10807">
      <w:pPr>
        <w:pStyle w:val="3"/>
        <w:spacing w:line="360" w:lineRule="auto"/>
        <w:ind w:firstLine="709"/>
        <w:rPr>
          <w:bCs w:val="0"/>
          <w:color w:val="auto"/>
          <w:sz w:val="32"/>
        </w:rPr>
      </w:pPr>
      <w:r>
        <w:rPr>
          <w:bCs w:val="0"/>
          <w:color w:val="auto"/>
          <w:sz w:val="32"/>
        </w:rPr>
        <w:t>Збір на обов'язкове державне соціальне страхування від нещасного випадку на виробництві та професійного захворювання, які спричинили втрату працездатності</w:t>
      </w:r>
    </w:p>
    <w:p w:rsidR="00774CCB" w:rsidRDefault="00774CCB">
      <w:pPr>
        <w:pStyle w:val="a3"/>
        <w:spacing w:line="360" w:lineRule="auto"/>
        <w:ind w:firstLine="709"/>
        <w:jc w:val="both"/>
        <w:rPr>
          <w:color w:val="auto"/>
        </w:rPr>
      </w:pPr>
    </w:p>
    <w:p w:rsidR="00774CCB" w:rsidRDefault="00E10807">
      <w:pPr>
        <w:pStyle w:val="a3"/>
        <w:spacing w:line="360" w:lineRule="auto"/>
        <w:ind w:firstLine="709"/>
        <w:jc w:val="both"/>
        <w:rPr>
          <w:color w:val="auto"/>
        </w:rPr>
      </w:pPr>
      <w:r>
        <w:rPr>
          <w:color w:val="auto"/>
        </w:rPr>
        <w:t>Законодавчо-нормативна база:</w:t>
      </w:r>
    </w:p>
    <w:p w:rsidR="00774CCB" w:rsidRDefault="00E10807">
      <w:pPr>
        <w:shd w:val="clear" w:color="auto" w:fill="FFFFFF"/>
        <w:autoSpaceDE w:val="0"/>
        <w:autoSpaceDN w:val="0"/>
        <w:adjustRightInd w:val="0"/>
        <w:spacing w:line="360" w:lineRule="auto"/>
        <w:ind w:firstLine="709"/>
        <w:jc w:val="both"/>
        <w:rPr>
          <w:sz w:val="28"/>
          <w:lang w:val="uk-UA"/>
        </w:rPr>
      </w:pPr>
      <w:r>
        <w:rPr>
          <w:sz w:val="28"/>
          <w:szCs w:val="25"/>
          <w:lang w:val="uk-UA"/>
        </w:rPr>
        <w:t>1. Закон України "Про загальнообов'язкове державне соціальне страхування від нещасного випадку на виробництві та професійного захворювання, які спричинили втрату працездатності" від 23.09.99 р. № 1105-ХІУ.</w:t>
      </w:r>
    </w:p>
    <w:p w:rsidR="00774CCB" w:rsidRDefault="00E10807">
      <w:pPr>
        <w:shd w:val="clear" w:color="auto" w:fill="FFFFFF"/>
        <w:autoSpaceDE w:val="0"/>
        <w:autoSpaceDN w:val="0"/>
        <w:adjustRightInd w:val="0"/>
        <w:spacing w:line="360" w:lineRule="auto"/>
        <w:ind w:firstLine="709"/>
        <w:jc w:val="both"/>
        <w:rPr>
          <w:sz w:val="28"/>
          <w:lang w:val="uk-UA"/>
        </w:rPr>
      </w:pPr>
      <w:r>
        <w:rPr>
          <w:sz w:val="28"/>
          <w:szCs w:val="25"/>
          <w:lang w:val="uk-UA"/>
        </w:rPr>
        <w:t>2. Закон України "Про страхові тарифи на загальнообов'язкове державне соціальне страхування від нещасного випадку на виробництві та професійного захворювання, які спричинили втрату працездатності" від 22.02.2001 р. № 2272-ІП.</w:t>
      </w:r>
    </w:p>
    <w:p w:rsidR="00774CCB" w:rsidRDefault="00E10807">
      <w:pPr>
        <w:shd w:val="clear" w:color="auto" w:fill="FFFFFF"/>
        <w:autoSpaceDE w:val="0"/>
        <w:autoSpaceDN w:val="0"/>
        <w:adjustRightInd w:val="0"/>
        <w:spacing w:line="360" w:lineRule="auto"/>
        <w:ind w:firstLine="709"/>
        <w:jc w:val="both"/>
        <w:rPr>
          <w:sz w:val="28"/>
          <w:lang w:val="uk-UA"/>
        </w:rPr>
      </w:pPr>
      <w:r>
        <w:rPr>
          <w:sz w:val="28"/>
          <w:szCs w:val="25"/>
          <w:lang w:val="uk-UA"/>
        </w:rPr>
        <w:t>3. Постанова Кабінету Міністрів України "Про максимальну величину фактичних витрат на оплату праці працівників, оподатковуваного доходу (прибутку), сукупного оподатковуваного доходу (граничну суму заробітної плати (доходу)), з яких справляються страхові внески (збори) до соціальних фондів" від 07.03.01 р. № 225.</w:t>
      </w:r>
    </w:p>
    <w:p w:rsidR="00774CCB" w:rsidRDefault="00E10807">
      <w:pPr>
        <w:shd w:val="clear" w:color="auto" w:fill="FFFFFF"/>
        <w:autoSpaceDE w:val="0"/>
        <w:autoSpaceDN w:val="0"/>
        <w:adjustRightInd w:val="0"/>
        <w:spacing w:line="360" w:lineRule="auto"/>
        <w:ind w:firstLine="709"/>
        <w:jc w:val="both"/>
        <w:rPr>
          <w:sz w:val="28"/>
          <w:lang w:val="uk-UA"/>
        </w:rPr>
      </w:pPr>
      <w:r>
        <w:rPr>
          <w:sz w:val="28"/>
          <w:szCs w:val="25"/>
          <w:lang w:val="uk-UA"/>
        </w:rPr>
        <w:t>4. Порядок визначення страхових тарифів для підприємств, установ та організацій на загальнообов'язкове державне соціальне страхування від нещасного випадку на виробництві та професійного захворювання, затверджений Постановою Кабінету Міністрів України від 13.09.2000 р. № 1423 (зі змінами та доповненнями).</w:t>
      </w:r>
    </w:p>
    <w:p w:rsidR="00774CCB" w:rsidRDefault="00E10807">
      <w:pPr>
        <w:shd w:val="clear" w:color="auto" w:fill="FFFFFF"/>
        <w:autoSpaceDE w:val="0"/>
        <w:autoSpaceDN w:val="0"/>
        <w:adjustRightInd w:val="0"/>
        <w:spacing w:line="360" w:lineRule="auto"/>
        <w:ind w:firstLine="709"/>
        <w:jc w:val="both"/>
        <w:rPr>
          <w:sz w:val="28"/>
          <w:lang w:val="uk-UA"/>
        </w:rPr>
      </w:pPr>
      <w:r>
        <w:rPr>
          <w:sz w:val="28"/>
          <w:szCs w:val="25"/>
          <w:lang w:val="uk-UA"/>
        </w:rPr>
        <w:t>Законом № 1105 встановлено загальнообов'язкове страхування від нещасного випадку на виробництві та професійного захворювання.</w:t>
      </w:r>
    </w:p>
    <w:p w:rsidR="00774CCB" w:rsidRDefault="00E10807">
      <w:pPr>
        <w:shd w:val="clear" w:color="auto" w:fill="FFFFFF"/>
        <w:autoSpaceDE w:val="0"/>
        <w:autoSpaceDN w:val="0"/>
        <w:adjustRightInd w:val="0"/>
        <w:spacing w:line="360" w:lineRule="auto"/>
        <w:ind w:firstLine="709"/>
        <w:jc w:val="both"/>
        <w:rPr>
          <w:sz w:val="28"/>
          <w:lang w:val="uk-UA"/>
        </w:rPr>
      </w:pPr>
      <w:r>
        <w:rPr>
          <w:sz w:val="28"/>
          <w:szCs w:val="25"/>
          <w:lang w:val="uk-UA"/>
        </w:rPr>
        <w:t>Тарифи на цей вид страхування для роботодавців - юридичних та фізичних осіб визначаються в відсотках до фактичних витрат на оплату праці найманих робітників, які включають витрати на виплату основної і додаткової заробітної плати, та інші заохочувальні та компенсаційні виплати, в тому числі в натуральній формі, що визначається відповідно до Закону України "Про оплату праці, які підлягають обкладанню прибутковим податком з громадян.</w:t>
      </w:r>
    </w:p>
    <w:p w:rsidR="00774CCB" w:rsidRDefault="00E10807">
      <w:pPr>
        <w:spacing w:line="360" w:lineRule="auto"/>
        <w:ind w:firstLine="709"/>
        <w:jc w:val="both"/>
        <w:rPr>
          <w:sz w:val="28"/>
          <w:lang w:val="uk-UA"/>
        </w:rPr>
      </w:pPr>
      <w:r>
        <w:rPr>
          <w:sz w:val="28"/>
          <w:szCs w:val="25"/>
          <w:lang w:val="uk-UA"/>
        </w:rPr>
        <w:t>Розмір тарифів на страхування від нещасного випадку на виробництві і професійного захворювання диференційований по галузях економіки, пойменованих згідно з Загальним класифікатором галузей народного господарства України. Галузі згруповані в класи професійного ризику виробництва.</w:t>
      </w:r>
    </w:p>
    <w:p w:rsidR="00774CCB" w:rsidRDefault="00E10807">
      <w:pPr>
        <w:shd w:val="clear" w:color="auto" w:fill="FFFFFF"/>
        <w:autoSpaceDE w:val="0"/>
        <w:autoSpaceDN w:val="0"/>
        <w:adjustRightInd w:val="0"/>
        <w:spacing w:line="360" w:lineRule="auto"/>
        <w:ind w:firstLine="709"/>
        <w:jc w:val="both"/>
        <w:rPr>
          <w:sz w:val="28"/>
          <w:lang w:val="uk-UA"/>
        </w:rPr>
      </w:pPr>
      <w:r>
        <w:rPr>
          <w:sz w:val="28"/>
          <w:szCs w:val="25"/>
          <w:lang w:val="uk-UA"/>
        </w:rPr>
        <w:t>Згідно Порядку № 1423, таких класів двадцять (таблиця 1):</w:t>
      </w:r>
    </w:p>
    <w:p w:rsidR="00774CCB" w:rsidRDefault="00E10807">
      <w:pPr>
        <w:pStyle w:val="2"/>
        <w:rPr>
          <w:szCs w:val="25"/>
        </w:rPr>
      </w:pPr>
      <w:r>
        <w:rPr>
          <w:szCs w:val="25"/>
        </w:rPr>
        <w:t xml:space="preserve">Таблиця 1 </w:t>
      </w:r>
    </w:p>
    <w:p w:rsidR="00774CCB" w:rsidRDefault="00E10807">
      <w:pPr>
        <w:pStyle w:val="1"/>
        <w:spacing w:line="360" w:lineRule="auto"/>
        <w:ind w:firstLine="709"/>
        <w:jc w:val="both"/>
        <w:rPr>
          <w:b w:val="0"/>
          <w:color w:val="auto"/>
          <w:szCs w:val="25"/>
        </w:rPr>
      </w:pPr>
      <w:r>
        <w:rPr>
          <w:b w:val="0"/>
          <w:color w:val="auto"/>
          <w:szCs w:val="25"/>
        </w:rPr>
        <w:t>Тарифи на страхування від нещасного випадку</w:t>
      </w:r>
    </w:p>
    <w:p w:rsidR="00774CCB" w:rsidRDefault="00774CCB">
      <w:pPr>
        <w:spacing w:line="360" w:lineRule="auto"/>
        <w:ind w:firstLine="709"/>
        <w:jc w:val="both"/>
        <w:rPr>
          <w:sz w:val="28"/>
          <w:lang w:val="uk-UA"/>
        </w:rPr>
      </w:pPr>
    </w:p>
    <w:tbl>
      <w:tblPr>
        <w:tblW w:w="0" w:type="auto"/>
        <w:tblInd w:w="40" w:type="dxa"/>
        <w:tblLayout w:type="fixed"/>
        <w:tblCellMar>
          <w:left w:w="40" w:type="dxa"/>
          <w:right w:w="40" w:type="dxa"/>
        </w:tblCellMar>
        <w:tblLook w:val="0000" w:firstRow="0" w:lastRow="0" w:firstColumn="0" w:lastColumn="0" w:noHBand="0" w:noVBand="0"/>
      </w:tblPr>
      <w:tblGrid>
        <w:gridCol w:w="1661"/>
        <w:gridCol w:w="4493"/>
        <w:gridCol w:w="1690"/>
        <w:gridCol w:w="1392"/>
      </w:tblGrid>
      <w:tr w:rsidR="00774CCB">
        <w:trPr>
          <w:trHeight w:val="1133"/>
        </w:trPr>
        <w:tc>
          <w:tcPr>
            <w:tcW w:w="1661"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Клас професійного ризику виробництва</w:t>
            </w:r>
          </w:p>
        </w:tc>
        <w:tc>
          <w:tcPr>
            <w:tcW w:w="4493"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Галузі економіки і види робіт</w:t>
            </w:r>
          </w:p>
          <w:p w:rsidR="00774CCB" w:rsidRDefault="00774CCB">
            <w:pPr>
              <w:shd w:val="clear" w:color="auto" w:fill="FFFFFF"/>
              <w:autoSpaceDE w:val="0"/>
              <w:autoSpaceDN w:val="0"/>
              <w:adjustRightInd w:val="0"/>
              <w:spacing w:line="360" w:lineRule="auto"/>
              <w:ind w:firstLine="709"/>
              <w:jc w:val="both"/>
              <w:rPr>
                <w:sz w:val="28"/>
                <w:szCs w:val="22"/>
                <w:lang w:val="uk-UA"/>
              </w:rPr>
            </w:pPr>
          </w:p>
        </w:tc>
        <w:tc>
          <w:tcPr>
            <w:tcW w:w="1690"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Код</w:t>
            </w:r>
          </w:p>
          <w:p w:rsidR="00774CCB" w:rsidRDefault="00774CCB">
            <w:pPr>
              <w:shd w:val="clear" w:color="auto" w:fill="FFFFFF"/>
              <w:autoSpaceDE w:val="0"/>
              <w:autoSpaceDN w:val="0"/>
              <w:adjustRightInd w:val="0"/>
              <w:spacing w:line="360" w:lineRule="auto"/>
              <w:ind w:firstLine="709"/>
              <w:jc w:val="both"/>
              <w:rPr>
                <w:sz w:val="28"/>
                <w:szCs w:val="22"/>
                <w:lang w:val="uk-UA"/>
              </w:rPr>
            </w:pPr>
          </w:p>
        </w:tc>
        <w:tc>
          <w:tcPr>
            <w:tcW w:w="1392"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Страховий тариф</w:t>
            </w:r>
          </w:p>
          <w:p w:rsidR="00774CCB" w:rsidRDefault="00774CCB">
            <w:pPr>
              <w:shd w:val="clear" w:color="auto" w:fill="FFFFFF"/>
              <w:autoSpaceDE w:val="0"/>
              <w:autoSpaceDN w:val="0"/>
              <w:adjustRightInd w:val="0"/>
              <w:spacing w:line="360" w:lineRule="auto"/>
              <w:ind w:firstLine="709"/>
              <w:jc w:val="both"/>
              <w:rPr>
                <w:sz w:val="28"/>
                <w:szCs w:val="22"/>
                <w:lang w:val="uk-UA"/>
              </w:rPr>
            </w:pPr>
          </w:p>
        </w:tc>
      </w:tr>
      <w:tr w:rsidR="00774CCB">
        <w:trPr>
          <w:trHeight w:val="240"/>
        </w:trPr>
        <w:tc>
          <w:tcPr>
            <w:tcW w:w="1661"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1</w:t>
            </w:r>
          </w:p>
        </w:tc>
        <w:tc>
          <w:tcPr>
            <w:tcW w:w="4493"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2</w:t>
            </w:r>
          </w:p>
        </w:tc>
        <w:tc>
          <w:tcPr>
            <w:tcW w:w="1690"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3</w:t>
            </w:r>
          </w:p>
        </w:tc>
        <w:tc>
          <w:tcPr>
            <w:tcW w:w="1392"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4</w:t>
            </w:r>
          </w:p>
        </w:tc>
      </w:tr>
      <w:tr w:rsidR="00774CCB">
        <w:trPr>
          <w:cantSplit/>
          <w:trHeight w:val="288"/>
        </w:trPr>
        <w:tc>
          <w:tcPr>
            <w:tcW w:w="1661" w:type="dxa"/>
            <w:vMerge w:val="restart"/>
            <w:tcBorders>
              <w:top w:val="single" w:sz="6" w:space="0" w:color="auto"/>
              <w:left w:val="single" w:sz="6" w:space="0" w:color="auto"/>
              <w:bottom w:val="nil"/>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1</w:t>
            </w:r>
          </w:p>
          <w:p w:rsidR="00774CCB" w:rsidRDefault="00774CCB">
            <w:pPr>
              <w:shd w:val="clear" w:color="auto" w:fill="FFFFFF"/>
              <w:autoSpaceDE w:val="0"/>
              <w:autoSpaceDN w:val="0"/>
              <w:adjustRightInd w:val="0"/>
              <w:spacing w:line="360" w:lineRule="auto"/>
              <w:ind w:firstLine="709"/>
              <w:jc w:val="both"/>
              <w:rPr>
                <w:sz w:val="28"/>
                <w:szCs w:val="22"/>
                <w:lang w:val="uk-UA"/>
              </w:rPr>
            </w:pPr>
          </w:p>
        </w:tc>
        <w:tc>
          <w:tcPr>
            <w:tcW w:w="4493"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Редакція і виробництво</w:t>
            </w:r>
          </w:p>
        </w:tc>
        <w:tc>
          <w:tcPr>
            <w:tcW w:w="1690"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87100</w:t>
            </w:r>
          </w:p>
        </w:tc>
        <w:tc>
          <w:tcPr>
            <w:tcW w:w="1392" w:type="dxa"/>
            <w:vMerge w:val="restart"/>
            <w:tcBorders>
              <w:top w:val="single" w:sz="6" w:space="0" w:color="auto"/>
              <w:left w:val="single" w:sz="6" w:space="0" w:color="auto"/>
              <w:bottom w:val="nil"/>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0,84</w:t>
            </w:r>
          </w:p>
        </w:tc>
      </w:tr>
      <w:tr w:rsidR="00774CCB">
        <w:trPr>
          <w:cantSplit/>
          <w:trHeight w:val="288"/>
        </w:trPr>
        <w:tc>
          <w:tcPr>
            <w:tcW w:w="1661" w:type="dxa"/>
            <w:vMerge/>
            <w:tcBorders>
              <w:top w:val="nil"/>
              <w:left w:val="single" w:sz="6" w:space="0" w:color="auto"/>
              <w:bottom w:val="single" w:sz="6" w:space="0" w:color="auto"/>
              <w:right w:val="single" w:sz="6" w:space="0" w:color="auto"/>
            </w:tcBorders>
          </w:tcPr>
          <w:p w:rsidR="00774CCB" w:rsidRDefault="00774CCB">
            <w:pPr>
              <w:autoSpaceDE w:val="0"/>
              <w:autoSpaceDN w:val="0"/>
              <w:adjustRightInd w:val="0"/>
              <w:spacing w:line="360" w:lineRule="auto"/>
              <w:ind w:firstLine="709"/>
              <w:jc w:val="both"/>
              <w:rPr>
                <w:sz w:val="28"/>
                <w:szCs w:val="22"/>
                <w:lang w:val="uk-UA"/>
              </w:rPr>
            </w:pPr>
          </w:p>
        </w:tc>
        <w:tc>
          <w:tcPr>
            <w:tcW w:w="4493"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Освіта</w:t>
            </w:r>
          </w:p>
        </w:tc>
        <w:tc>
          <w:tcPr>
            <w:tcW w:w="1690"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92000-92500</w:t>
            </w:r>
          </w:p>
        </w:tc>
        <w:tc>
          <w:tcPr>
            <w:tcW w:w="1392" w:type="dxa"/>
            <w:vMerge/>
            <w:tcBorders>
              <w:top w:val="nil"/>
              <w:left w:val="single" w:sz="6" w:space="0" w:color="auto"/>
              <w:bottom w:val="single" w:sz="6" w:space="0" w:color="auto"/>
              <w:right w:val="single" w:sz="6" w:space="0" w:color="auto"/>
            </w:tcBorders>
          </w:tcPr>
          <w:p w:rsidR="00774CCB" w:rsidRDefault="00774CCB">
            <w:pPr>
              <w:autoSpaceDE w:val="0"/>
              <w:autoSpaceDN w:val="0"/>
              <w:adjustRightInd w:val="0"/>
              <w:spacing w:line="360" w:lineRule="auto"/>
              <w:ind w:firstLine="709"/>
              <w:jc w:val="both"/>
              <w:rPr>
                <w:sz w:val="28"/>
                <w:szCs w:val="22"/>
                <w:lang w:val="uk-UA"/>
              </w:rPr>
            </w:pPr>
          </w:p>
        </w:tc>
      </w:tr>
      <w:tr w:rsidR="00774CCB">
        <w:trPr>
          <w:cantSplit/>
          <w:trHeight w:val="557"/>
        </w:trPr>
        <w:tc>
          <w:tcPr>
            <w:tcW w:w="1661" w:type="dxa"/>
            <w:vMerge w:val="restart"/>
            <w:tcBorders>
              <w:top w:val="single" w:sz="6" w:space="0" w:color="auto"/>
              <w:left w:val="single" w:sz="6" w:space="0" w:color="auto"/>
              <w:bottom w:val="nil"/>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2</w:t>
            </w:r>
          </w:p>
          <w:p w:rsidR="00774CCB" w:rsidRDefault="00774CCB">
            <w:pPr>
              <w:shd w:val="clear" w:color="auto" w:fill="FFFFFF"/>
              <w:autoSpaceDE w:val="0"/>
              <w:autoSpaceDN w:val="0"/>
              <w:adjustRightInd w:val="0"/>
              <w:spacing w:line="360" w:lineRule="auto"/>
              <w:ind w:firstLine="709"/>
              <w:jc w:val="both"/>
              <w:rPr>
                <w:sz w:val="28"/>
                <w:szCs w:val="22"/>
                <w:lang w:val="uk-UA"/>
              </w:rPr>
            </w:pPr>
          </w:p>
        </w:tc>
        <w:tc>
          <w:tcPr>
            <w:tcW w:w="4493"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Другі види діяльності сфери матеріального виробництва</w:t>
            </w:r>
          </w:p>
        </w:tc>
        <w:tc>
          <w:tcPr>
            <w:tcW w:w="1690"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87300-87900</w:t>
            </w:r>
          </w:p>
        </w:tc>
        <w:tc>
          <w:tcPr>
            <w:tcW w:w="1392" w:type="dxa"/>
            <w:vMerge w:val="restart"/>
            <w:tcBorders>
              <w:top w:val="single" w:sz="6" w:space="0" w:color="auto"/>
              <w:left w:val="single" w:sz="6" w:space="0" w:color="auto"/>
              <w:bottom w:val="nil"/>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0,86</w:t>
            </w:r>
          </w:p>
        </w:tc>
      </w:tr>
      <w:tr w:rsidR="00774CCB">
        <w:trPr>
          <w:cantSplit/>
          <w:trHeight w:val="566"/>
        </w:trPr>
        <w:tc>
          <w:tcPr>
            <w:tcW w:w="1661" w:type="dxa"/>
            <w:vMerge/>
            <w:tcBorders>
              <w:top w:val="nil"/>
              <w:left w:val="single" w:sz="6" w:space="0" w:color="auto"/>
              <w:bottom w:val="single" w:sz="6" w:space="0" w:color="auto"/>
              <w:right w:val="single" w:sz="6" w:space="0" w:color="auto"/>
            </w:tcBorders>
          </w:tcPr>
          <w:p w:rsidR="00774CCB" w:rsidRDefault="00774CCB">
            <w:pPr>
              <w:autoSpaceDE w:val="0"/>
              <w:autoSpaceDN w:val="0"/>
              <w:adjustRightInd w:val="0"/>
              <w:spacing w:line="360" w:lineRule="auto"/>
              <w:ind w:firstLine="709"/>
              <w:jc w:val="both"/>
              <w:rPr>
                <w:sz w:val="28"/>
                <w:szCs w:val="22"/>
                <w:lang w:val="uk-UA"/>
              </w:rPr>
            </w:pPr>
          </w:p>
        </w:tc>
        <w:tc>
          <w:tcPr>
            <w:tcW w:w="4493"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Метрополітенний транспорт загального користування</w:t>
            </w:r>
          </w:p>
        </w:tc>
        <w:tc>
          <w:tcPr>
            <w:tcW w:w="1690"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51113</w:t>
            </w:r>
          </w:p>
        </w:tc>
        <w:tc>
          <w:tcPr>
            <w:tcW w:w="1392" w:type="dxa"/>
            <w:vMerge/>
            <w:tcBorders>
              <w:top w:val="nil"/>
              <w:left w:val="single" w:sz="6" w:space="0" w:color="auto"/>
              <w:bottom w:val="single" w:sz="6" w:space="0" w:color="auto"/>
              <w:right w:val="single" w:sz="6" w:space="0" w:color="auto"/>
            </w:tcBorders>
          </w:tcPr>
          <w:p w:rsidR="00774CCB" w:rsidRDefault="00774CCB">
            <w:pPr>
              <w:autoSpaceDE w:val="0"/>
              <w:autoSpaceDN w:val="0"/>
              <w:adjustRightInd w:val="0"/>
              <w:spacing w:line="360" w:lineRule="auto"/>
              <w:ind w:firstLine="709"/>
              <w:jc w:val="both"/>
              <w:rPr>
                <w:sz w:val="28"/>
                <w:szCs w:val="22"/>
                <w:lang w:val="uk-UA"/>
              </w:rPr>
            </w:pPr>
          </w:p>
        </w:tc>
      </w:tr>
      <w:tr w:rsidR="00774CCB">
        <w:trPr>
          <w:cantSplit/>
          <w:trHeight w:val="278"/>
        </w:trPr>
        <w:tc>
          <w:tcPr>
            <w:tcW w:w="1661" w:type="dxa"/>
            <w:vMerge w:val="restart"/>
            <w:tcBorders>
              <w:top w:val="single" w:sz="6" w:space="0" w:color="auto"/>
              <w:left w:val="single" w:sz="6" w:space="0" w:color="auto"/>
              <w:bottom w:val="nil"/>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3</w:t>
            </w:r>
          </w:p>
          <w:p w:rsidR="00774CCB" w:rsidRDefault="00774CCB">
            <w:pPr>
              <w:shd w:val="clear" w:color="auto" w:fill="FFFFFF"/>
              <w:autoSpaceDE w:val="0"/>
              <w:autoSpaceDN w:val="0"/>
              <w:adjustRightInd w:val="0"/>
              <w:spacing w:line="360" w:lineRule="auto"/>
              <w:ind w:firstLine="709"/>
              <w:jc w:val="both"/>
              <w:rPr>
                <w:sz w:val="28"/>
                <w:szCs w:val="22"/>
                <w:lang w:val="uk-UA"/>
              </w:rPr>
            </w:pPr>
          </w:p>
        </w:tc>
        <w:tc>
          <w:tcPr>
            <w:tcW w:w="4493"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Зв'язок</w:t>
            </w:r>
          </w:p>
        </w:tc>
        <w:tc>
          <w:tcPr>
            <w:tcW w:w="1690"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52000-52300</w:t>
            </w:r>
          </w:p>
        </w:tc>
        <w:tc>
          <w:tcPr>
            <w:tcW w:w="1392" w:type="dxa"/>
            <w:vMerge w:val="restart"/>
            <w:tcBorders>
              <w:top w:val="single" w:sz="6" w:space="0" w:color="auto"/>
              <w:left w:val="single" w:sz="6" w:space="0" w:color="auto"/>
              <w:bottom w:val="nil"/>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0,88</w:t>
            </w:r>
          </w:p>
        </w:tc>
      </w:tr>
      <w:tr w:rsidR="00774CCB">
        <w:trPr>
          <w:cantSplit/>
          <w:trHeight w:val="566"/>
        </w:trPr>
        <w:tc>
          <w:tcPr>
            <w:tcW w:w="1661" w:type="dxa"/>
            <w:vMerge/>
            <w:tcBorders>
              <w:top w:val="nil"/>
              <w:left w:val="single" w:sz="6" w:space="0" w:color="auto"/>
              <w:bottom w:val="single" w:sz="6" w:space="0" w:color="auto"/>
              <w:right w:val="single" w:sz="6" w:space="0" w:color="auto"/>
            </w:tcBorders>
          </w:tcPr>
          <w:p w:rsidR="00774CCB" w:rsidRDefault="00774CCB">
            <w:pPr>
              <w:autoSpaceDE w:val="0"/>
              <w:autoSpaceDN w:val="0"/>
              <w:adjustRightInd w:val="0"/>
              <w:spacing w:line="360" w:lineRule="auto"/>
              <w:ind w:firstLine="709"/>
              <w:jc w:val="both"/>
              <w:rPr>
                <w:sz w:val="28"/>
                <w:szCs w:val="22"/>
                <w:lang w:val="uk-UA"/>
              </w:rPr>
            </w:pPr>
          </w:p>
        </w:tc>
        <w:tc>
          <w:tcPr>
            <w:tcW w:w="4493"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Проектні, проектно-пошукові, пошукові роботи</w:t>
            </w:r>
          </w:p>
        </w:tc>
        <w:tc>
          <w:tcPr>
            <w:tcW w:w="1690"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66006</w:t>
            </w:r>
          </w:p>
        </w:tc>
        <w:tc>
          <w:tcPr>
            <w:tcW w:w="1392" w:type="dxa"/>
            <w:vMerge/>
            <w:tcBorders>
              <w:top w:val="nil"/>
              <w:left w:val="single" w:sz="6" w:space="0" w:color="auto"/>
              <w:bottom w:val="single" w:sz="6" w:space="0" w:color="auto"/>
              <w:right w:val="single" w:sz="6" w:space="0" w:color="auto"/>
            </w:tcBorders>
          </w:tcPr>
          <w:p w:rsidR="00774CCB" w:rsidRDefault="00774CCB">
            <w:pPr>
              <w:autoSpaceDE w:val="0"/>
              <w:autoSpaceDN w:val="0"/>
              <w:adjustRightInd w:val="0"/>
              <w:spacing w:line="360" w:lineRule="auto"/>
              <w:ind w:firstLine="709"/>
              <w:jc w:val="both"/>
              <w:rPr>
                <w:sz w:val="28"/>
                <w:szCs w:val="22"/>
                <w:lang w:val="uk-UA"/>
              </w:rPr>
            </w:pPr>
          </w:p>
        </w:tc>
      </w:tr>
      <w:tr w:rsidR="00774CCB">
        <w:trPr>
          <w:trHeight w:val="557"/>
        </w:trPr>
        <w:tc>
          <w:tcPr>
            <w:tcW w:w="1661"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4</w:t>
            </w:r>
          </w:p>
          <w:p w:rsidR="00774CCB" w:rsidRDefault="00774CCB">
            <w:pPr>
              <w:shd w:val="clear" w:color="auto" w:fill="FFFFFF"/>
              <w:autoSpaceDE w:val="0"/>
              <w:autoSpaceDN w:val="0"/>
              <w:adjustRightInd w:val="0"/>
              <w:spacing w:line="360" w:lineRule="auto"/>
              <w:ind w:firstLine="709"/>
              <w:jc w:val="both"/>
              <w:rPr>
                <w:sz w:val="28"/>
                <w:szCs w:val="22"/>
                <w:lang w:val="uk-UA"/>
              </w:rPr>
            </w:pPr>
          </w:p>
        </w:tc>
        <w:tc>
          <w:tcPr>
            <w:tcW w:w="4493"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Невиробничі види побутового обслуговування населення</w:t>
            </w:r>
          </w:p>
        </w:tc>
        <w:tc>
          <w:tcPr>
            <w:tcW w:w="1690"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90300-90390</w:t>
            </w:r>
          </w:p>
        </w:tc>
        <w:tc>
          <w:tcPr>
            <w:tcW w:w="1392"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0,89</w:t>
            </w:r>
          </w:p>
        </w:tc>
      </w:tr>
      <w:tr w:rsidR="00774CCB">
        <w:trPr>
          <w:cantSplit/>
          <w:trHeight w:val="566"/>
        </w:trPr>
        <w:tc>
          <w:tcPr>
            <w:tcW w:w="1661" w:type="dxa"/>
            <w:vMerge w:val="restart"/>
            <w:tcBorders>
              <w:top w:val="single" w:sz="6" w:space="0" w:color="auto"/>
              <w:left w:val="single" w:sz="6" w:space="0" w:color="auto"/>
              <w:bottom w:val="nil"/>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5</w:t>
            </w:r>
          </w:p>
          <w:p w:rsidR="00774CCB" w:rsidRDefault="00774CCB">
            <w:pPr>
              <w:shd w:val="clear" w:color="auto" w:fill="FFFFFF"/>
              <w:autoSpaceDE w:val="0"/>
              <w:autoSpaceDN w:val="0"/>
              <w:adjustRightInd w:val="0"/>
              <w:spacing w:line="360" w:lineRule="auto"/>
              <w:ind w:firstLine="709"/>
              <w:jc w:val="both"/>
              <w:rPr>
                <w:sz w:val="28"/>
                <w:szCs w:val="22"/>
                <w:lang w:val="uk-UA"/>
              </w:rPr>
            </w:pPr>
          </w:p>
        </w:tc>
        <w:tc>
          <w:tcPr>
            <w:tcW w:w="4493"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Трубопровідний транспорт загального користування. Другі види транспорту</w:t>
            </w:r>
          </w:p>
        </w:tc>
        <w:tc>
          <w:tcPr>
            <w:tcW w:w="1690"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51130, 51400</w:t>
            </w:r>
          </w:p>
        </w:tc>
        <w:tc>
          <w:tcPr>
            <w:tcW w:w="1392" w:type="dxa"/>
            <w:vMerge w:val="restart"/>
            <w:tcBorders>
              <w:top w:val="single" w:sz="6" w:space="0" w:color="auto"/>
              <w:left w:val="single" w:sz="6" w:space="0" w:color="auto"/>
              <w:bottom w:val="nil"/>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0,94</w:t>
            </w:r>
          </w:p>
        </w:tc>
      </w:tr>
      <w:tr w:rsidR="00774CCB">
        <w:trPr>
          <w:cantSplit/>
          <w:trHeight w:val="1392"/>
        </w:trPr>
        <w:tc>
          <w:tcPr>
            <w:tcW w:w="1661" w:type="dxa"/>
            <w:vMerge/>
            <w:tcBorders>
              <w:top w:val="nil"/>
              <w:left w:val="single" w:sz="6" w:space="0" w:color="auto"/>
              <w:bottom w:val="single" w:sz="6" w:space="0" w:color="auto"/>
              <w:right w:val="single" w:sz="6" w:space="0" w:color="auto"/>
            </w:tcBorders>
          </w:tcPr>
          <w:p w:rsidR="00774CCB" w:rsidRDefault="00774CCB">
            <w:pPr>
              <w:autoSpaceDE w:val="0"/>
              <w:autoSpaceDN w:val="0"/>
              <w:adjustRightInd w:val="0"/>
              <w:spacing w:line="360" w:lineRule="auto"/>
              <w:ind w:firstLine="709"/>
              <w:jc w:val="both"/>
              <w:rPr>
                <w:sz w:val="28"/>
                <w:szCs w:val="22"/>
                <w:lang w:val="uk-UA"/>
              </w:rPr>
            </w:pPr>
          </w:p>
        </w:tc>
        <w:tc>
          <w:tcPr>
            <w:tcW w:w="4493"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Інформаційно-обчислювальне обслуговування. Операції з нерухомим майном. Загальна комерційна діяльність, пов'язана з забезпеченням функціонування ринку</w:t>
            </w:r>
          </w:p>
        </w:tc>
        <w:tc>
          <w:tcPr>
            <w:tcW w:w="1690"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82000-84600</w:t>
            </w:r>
          </w:p>
          <w:p w:rsidR="00774CCB" w:rsidRDefault="00774CCB">
            <w:pPr>
              <w:shd w:val="clear" w:color="auto" w:fill="FFFFFF"/>
              <w:autoSpaceDE w:val="0"/>
              <w:autoSpaceDN w:val="0"/>
              <w:adjustRightInd w:val="0"/>
              <w:spacing w:line="360" w:lineRule="auto"/>
              <w:ind w:firstLine="709"/>
              <w:jc w:val="both"/>
              <w:rPr>
                <w:sz w:val="28"/>
                <w:szCs w:val="22"/>
                <w:lang w:val="uk-UA"/>
              </w:rPr>
            </w:pPr>
          </w:p>
        </w:tc>
        <w:tc>
          <w:tcPr>
            <w:tcW w:w="1392" w:type="dxa"/>
            <w:vMerge/>
            <w:tcBorders>
              <w:top w:val="nil"/>
              <w:left w:val="single" w:sz="6" w:space="0" w:color="auto"/>
              <w:bottom w:val="single" w:sz="6" w:space="0" w:color="auto"/>
              <w:right w:val="single" w:sz="6" w:space="0" w:color="auto"/>
            </w:tcBorders>
          </w:tcPr>
          <w:p w:rsidR="00774CCB" w:rsidRDefault="00774CCB">
            <w:pPr>
              <w:autoSpaceDE w:val="0"/>
              <w:autoSpaceDN w:val="0"/>
              <w:adjustRightInd w:val="0"/>
              <w:spacing w:line="360" w:lineRule="auto"/>
              <w:ind w:firstLine="709"/>
              <w:jc w:val="both"/>
              <w:rPr>
                <w:sz w:val="28"/>
                <w:szCs w:val="22"/>
                <w:lang w:val="uk-UA"/>
              </w:rPr>
            </w:pPr>
          </w:p>
        </w:tc>
      </w:tr>
      <w:tr w:rsidR="00774CCB">
        <w:trPr>
          <w:cantSplit/>
          <w:trHeight w:val="288"/>
        </w:trPr>
        <w:tc>
          <w:tcPr>
            <w:tcW w:w="1661" w:type="dxa"/>
            <w:vMerge w:val="restart"/>
            <w:tcBorders>
              <w:top w:val="single" w:sz="6" w:space="0" w:color="auto"/>
              <w:left w:val="single" w:sz="6" w:space="0" w:color="auto"/>
              <w:bottom w:val="nil"/>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6</w:t>
            </w:r>
          </w:p>
          <w:p w:rsidR="00774CCB" w:rsidRDefault="00774CCB">
            <w:pPr>
              <w:shd w:val="clear" w:color="auto" w:fill="FFFFFF"/>
              <w:autoSpaceDE w:val="0"/>
              <w:autoSpaceDN w:val="0"/>
              <w:adjustRightInd w:val="0"/>
              <w:spacing w:line="360" w:lineRule="auto"/>
              <w:ind w:firstLine="709"/>
              <w:jc w:val="both"/>
              <w:rPr>
                <w:sz w:val="28"/>
                <w:szCs w:val="22"/>
                <w:lang w:val="uk-UA"/>
              </w:rPr>
            </w:pPr>
          </w:p>
        </w:tc>
        <w:tc>
          <w:tcPr>
            <w:tcW w:w="4493"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Наука і наукове обслуговування</w:t>
            </w:r>
          </w:p>
        </w:tc>
        <w:tc>
          <w:tcPr>
            <w:tcW w:w="1690"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95000-95630</w:t>
            </w:r>
          </w:p>
        </w:tc>
        <w:tc>
          <w:tcPr>
            <w:tcW w:w="1392" w:type="dxa"/>
            <w:vMerge w:val="restart"/>
            <w:tcBorders>
              <w:top w:val="single" w:sz="6" w:space="0" w:color="auto"/>
              <w:left w:val="single" w:sz="6" w:space="0" w:color="auto"/>
              <w:bottom w:val="nil"/>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1,0</w:t>
            </w:r>
          </w:p>
        </w:tc>
      </w:tr>
      <w:tr w:rsidR="00774CCB">
        <w:trPr>
          <w:cantSplit/>
          <w:trHeight w:val="557"/>
        </w:trPr>
        <w:tc>
          <w:tcPr>
            <w:tcW w:w="1661" w:type="dxa"/>
            <w:vMerge/>
            <w:tcBorders>
              <w:top w:val="nil"/>
              <w:left w:val="single" w:sz="6" w:space="0" w:color="auto"/>
              <w:bottom w:val="single" w:sz="6" w:space="0" w:color="auto"/>
              <w:right w:val="single" w:sz="6" w:space="0" w:color="auto"/>
            </w:tcBorders>
          </w:tcPr>
          <w:p w:rsidR="00774CCB" w:rsidRDefault="00774CCB">
            <w:pPr>
              <w:autoSpaceDE w:val="0"/>
              <w:autoSpaceDN w:val="0"/>
              <w:adjustRightInd w:val="0"/>
              <w:spacing w:line="360" w:lineRule="auto"/>
              <w:ind w:firstLine="709"/>
              <w:jc w:val="both"/>
              <w:rPr>
                <w:sz w:val="28"/>
                <w:szCs w:val="22"/>
                <w:lang w:val="uk-UA"/>
              </w:rPr>
            </w:pPr>
          </w:p>
        </w:tc>
        <w:tc>
          <w:tcPr>
            <w:tcW w:w="4493"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Житлово-комунальне господарство та інші</w:t>
            </w:r>
          </w:p>
        </w:tc>
        <w:tc>
          <w:tcPr>
            <w:tcW w:w="1690"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90000-90290</w:t>
            </w:r>
          </w:p>
        </w:tc>
        <w:tc>
          <w:tcPr>
            <w:tcW w:w="1392" w:type="dxa"/>
            <w:vMerge/>
            <w:tcBorders>
              <w:top w:val="nil"/>
              <w:left w:val="single" w:sz="6" w:space="0" w:color="auto"/>
              <w:bottom w:val="single" w:sz="6" w:space="0" w:color="auto"/>
              <w:right w:val="single" w:sz="6" w:space="0" w:color="auto"/>
            </w:tcBorders>
          </w:tcPr>
          <w:p w:rsidR="00774CCB" w:rsidRDefault="00774CCB">
            <w:pPr>
              <w:autoSpaceDE w:val="0"/>
              <w:autoSpaceDN w:val="0"/>
              <w:adjustRightInd w:val="0"/>
              <w:spacing w:line="360" w:lineRule="auto"/>
              <w:ind w:firstLine="709"/>
              <w:jc w:val="both"/>
              <w:rPr>
                <w:sz w:val="28"/>
                <w:szCs w:val="22"/>
                <w:lang w:val="uk-UA"/>
              </w:rPr>
            </w:pPr>
          </w:p>
        </w:tc>
      </w:tr>
      <w:tr w:rsidR="00774CCB">
        <w:trPr>
          <w:trHeight w:val="288"/>
        </w:trPr>
        <w:tc>
          <w:tcPr>
            <w:tcW w:w="1661"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7</w:t>
            </w:r>
          </w:p>
          <w:p w:rsidR="00774CCB" w:rsidRDefault="00774CCB">
            <w:pPr>
              <w:shd w:val="clear" w:color="auto" w:fill="FFFFFF"/>
              <w:autoSpaceDE w:val="0"/>
              <w:autoSpaceDN w:val="0"/>
              <w:adjustRightInd w:val="0"/>
              <w:spacing w:line="360" w:lineRule="auto"/>
              <w:ind w:firstLine="709"/>
              <w:jc w:val="both"/>
              <w:rPr>
                <w:sz w:val="28"/>
                <w:szCs w:val="22"/>
                <w:lang w:val="uk-UA"/>
              </w:rPr>
            </w:pPr>
          </w:p>
        </w:tc>
        <w:tc>
          <w:tcPr>
            <w:tcW w:w="4493"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Торгівля і громадське харчування</w:t>
            </w:r>
          </w:p>
        </w:tc>
        <w:tc>
          <w:tcPr>
            <w:tcW w:w="1690"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70000-72200</w:t>
            </w:r>
          </w:p>
        </w:tc>
        <w:tc>
          <w:tcPr>
            <w:tcW w:w="1392"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1,02</w:t>
            </w:r>
          </w:p>
        </w:tc>
      </w:tr>
      <w:tr w:rsidR="00774CCB">
        <w:trPr>
          <w:cantSplit/>
          <w:trHeight w:val="566"/>
        </w:trPr>
        <w:tc>
          <w:tcPr>
            <w:tcW w:w="1661" w:type="dxa"/>
            <w:vMerge w:val="restart"/>
            <w:tcBorders>
              <w:top w:val="single" w:sz="6" w:space="0" w:color="auto"/>
              <w:left w:val="single" w:sz="6" w:space="0" w:color="auto"/>
              <w:bottom w:val="nil"/>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8</w:t>
            </w:r>
          </w:p>
          <w:p w:rsidR="00774CCB" w:rsidRDefault="00774CCB">
            <w:pPr>
              <w:shd w:val="clear" w:color="auto" w:fill="FFFFFF"/>
              <w:autoSpaceDE w:val="0"/>
              <w:autoSpaceDN w:val="0"/>
              <w:adjustRightInd w:val="0"/>
              <w:spacing w:line="360" w:lineRule="auto"/>
              <w:ind w:firstLine="709"/>
              <w:jc w:val="both"/>
              <w:rPr>
                <w:sz w:val="28"/>
                <w:szCs w:val="22"/>
                <w:lang w:val="uk-UA"/>
              </w:rPr>
            </w:pPr>
          </w:p>
        </w:tc>
        <w:tc>
          <w:tcPr>
            <w:tcW w:w="4493"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Електроенергетика</w:t>
            </w:r>
          </w:p>
        </w:tc>
        <w:tc>
          <w:tcPr>
            <w:tcW w:w="1690"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11100-11190</w:t>
            </w:r>
          </w:p>
        </w:tc>
        <w:tc>
          <w:tcPr>
            <w:tcW w:w="1392" w:type="dxa"/>
            <w:vMerge w:val="restart"/>
            <w:tcBorders>
              <w:top w:val="single" w:sz="6" w:space="0" w:color="auto"/>
              <w:left w:val="single" w:sz="6" w:space="0" w:color="auto"/>
              <w:bottom w:val="nil"/>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ЇДІ</w:t>
            </w:r>
          </w:p>
        </w:tc>
      </w:tr>
      <w:tr w:rsidR="00774CCB">
        <w:trPr>
          <w:cantSplit/>
          <w:trHeight w:val="288"/>
        </w:trPr>
        <w:tc>
          <w:tcPr>
            <w:tcW w:w="1661" w:type="dxa"/>
            <w:vMerge/>
            <w:tcBorders>
              <w:top w:val="nil"/>
              <w:left w:val="single" w:sz="6" w:space="0" w:color="auto"/>
              <w:bottom w:val="single" w:sz="6" w:space="0" w:color="auto"/>
              <w:right w:val="single" w:sz="6" w:space="0" w:color="auto"/>
            </w:tcBorders>
          </w:tcPr>
          <w:p w:rsidR="00774CCB" w:rsidRDefault="00774CCB">
            <w:pPr>
              <w:autoSpaceDE w:val="0"/>
              <w:autoSpaceDN w:val="0"/>
              <w:adjustRightInd w:val="0"/>
              <w:spacing w:line="360" w:lineRule="auto"/>
              <w:ind w:firstLine="709"/>
              <w:jc w:val="both"/>
              <w:rPr>
                <w:sz w:val="28"/>
                <w:szCs w:val="22"/>
                <w:lang w:val="uk-UA"/>
              </w:rPr>
            </w:pPr>
          </w:p>
        </w:tc>
        <w:tc>
          <w:tcPr>
            <w:tcW w:w="4493"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Поліграфічна промисловість</w:t>
            </w:r>
          </w:p>
        </w:tc>
        <w:tc>
          <w:tcPr>
            <w:tcW w:w="1690"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19400</w:t>
            </w:r>
          </w:p>
        </w:tc>
        <w:tc>
          <w:tcPr>
            <w:tcW w:w="1392" w:type="dxa"/>
            <w:vMerge/>
            <w:tcBorders>
              <w:top w:val="nil"/>
              <w:left w:val="single" w:sz="6" w:space="0" w:color="auto"/>
              <w:bottom w:val="single" w:sz="6" w:space="0" w:color="auto"/>
              <w:right w:val="single" w:sz="6" w:space="0" w:color="auto"/>
            </w:tcBorders>
          </w:tcPr>
          <w:p w:rsidR="00774CCB" w:rsidRDefault="00774CCB">
            <w:pPr>
              <w:autoSpaceDE w:val="0"/>
              <w:autoSpaceDN w:val="0"/>
              <w:adjustRightInd w:val="0"/>
              <w:spacing w:line="360" w:lineRule="auto"/>
              <w:ind w:firstLine="709"/>
              <w:jc w:val="both"/>
              <w:rPr>
                <w:sz w:val="28"/>
                <w:szCs w:val="22"/>
                <w:lang w:val="uk-UA"/>
              </w:rPr>
            </w:pPr>
          </w:p>
        </w:tc>
      </w:tr>
      <w:tr w:rsidR="00774CCB">
        <w:trPr>
          <w:cantSplit/>
          <w:trHeight w:val="288"/>
        </w:trPr>
        <w:tc>
          <w:tcPr>
            <w:tcW w:w="1661" w:type="dxa"/>
            <w:vMerge w:val="restart"/>
            <w:tcBorders>
              <w:top w:val="single" w:sz="6" w:space="0" w:color="auto"/>
              <w:left w:val="single" w:sz="6" w:space="0" w:color="auto"/>
              <w:bottom w:val="nil"/>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9</w:t>
            </w:r>
          </w:p>
          <w:p w:rsidR="00774CCB" w:rsidRDefault="00774CCB">
            <w:pPr>
              <w:shd w:val="clear" w:color="auto" w:fill="FFFFFF"/>
              <w:autoSpaceDE w:val="0"/>
              <w:autoSpaceDN w:val="0"/>
              <w:adjustRightInd w:val="0"/>
              <w:spacing w:line="360" w:lineRule="auto"/>
              <w:ind w:firstLine="709"/>
              <w:jc w:val="both"/>
              <w:rPr>
                <w:sz w:val="28"/>
                <w:szCs w:val="22"/>
                <w:lang w:val="uk-UA"/>
              </w:rPr>
            </w:pPr>
          </w:p>
        </w:tc>
        <w:tc>
          <w:tcPr>
            <w:tcW w:w="4493"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Легка промисловість</w:t>
            </w:r>
          </w:p>
        </w:tc>
        <w:tc>
          <w:tcPr>
            <w:tcW w:w="1690"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17200-17900</w:t>
            </w:r>
          </w:p>
        </w:tc>
        <w:tc>
          <w:tcPr>
            <w:tcW w:w="1392" w:type="dxa"/>
            <w:vMerge w:val="restart"/>
            <w:tcBorders>
              <w:top w:val="single" w:sz="6" w:space="0" w:color="auto"/>
              <w:left w:val="single" w:sz="6" w:space="0" w:color="auto"/>
              <w:bottom w:val="nil"/>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1,26</w:t>
            </w:r>
          </w:p>
        </w:tc>
      </w:tr>
      <w:tr w:rsidR="00774CCB">
        <w:trPr>
          <w:cantSplit/>
          <w:trHeight w:val="557"/>
        </w:trPr>
        <w:tc>
          <w:tcPr>
            <w:tcW w:w="1661" w:type="dxa"/>
            <w:vMerge/>
            <w:tcBorders>
              <w:top w:val="nil"/>
              <w:left w:val="single" w:sz="6" w:space="0" w:color="auto"/>
              <w:bottom w:val="nil"/>
              <w:right w:val="single" w:sz="6" w:space="0" w:color="auto"/>
            </w:tcBorders>
          </w:tcPr>
          <w:p w:rsidR="00774CCB" w:rsidRDefault="00774CCB">
            <w:pPr>
              <w:autoSpaceDE w:val="0"/>
              <w:autoSpaceDN w:val="0"/>
              <w:adjustRightInd w:val="0"/>
              <w:spacing w:line="360" w:lineRule="auto"/>
              <w:ind w:firstLine="709"/>
              <w:jc w:val="both"/>
              <w:rPr>
                <w:sz w:val="28"/>
                <w:szCs w:val="22"/>
                <w:lang w:val="uk-UA"/>
              </w:rPr>
            </w:pPr>
          </w:p>
        </w:tc>
        <w:tc>
          <w:tcPr>
            <w:tcW w:w="4493"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Трамвайний, тролейбусний транспорт</w:t>
            </w:r>
          </w:p>
          <w:p w:rsidR="00774CCB" w:rsidRDefault="00774CCB">
            <w:pPr>
              <w:shd w:val="clear" w:color="auto" w:fill="FFFFFF"/>
              <w:autoSpaceDE w:val="0"/>
              <w:autoSpaceDN w:val="0"/>
              <w:adjustRightInd w:val="0"/>
              <w:spacing w:line="360" w:lineRule="auto"/>
              <w:ind w:firstLine="709"/>
              <w:jc w:val="both"/>
              <w:rPr>
                <w:sz w:val="28"/>
                <w:szCs w:val="22"/>
                <w:lang w:val="uk-UA"/>
              </w:rPr>
            </w:pPr>
          </w:p>
        </w:tc>
        <w:tc>
          <w:tcPr>
            <w:tcW w:w="1690"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51112, 51122-51400</w:t>
            </w:r>
          </w:p>
        </w:tc>
        <w:tc>
          <w:tcPr>
            <w:tcW w:w="1392" w:type="dxa"/>
            <w:vMerge/>
            <w:tcBorders>
              <w:top w:val="nil"/>
              <w:left w:val="single" w:sz="6" w:space="0" w:color="auto"/>
              <w:bottom w:val="single" w:sz="6" w:space="0" w:color="auto"/>
              <w:right w:val="single" w:sz="6" w:space="0" w:color="auto"/>
            </w:tcBorders>
          </w:tcPr>
          <w:p w:rsidR="00774CCB" w:rsidRDefault="00774CCB">
            <w:pPr>
              <w:autoSpaceDE w:val="0"/>
              <w:autoSpaceDN w:val="0"/>
              <w:adjustRightInd w:val="0"/>
              <w:spacing w:line="360" w:lineRule="auto"/>
              <w:ind w:firstLine="709"/>
              <w:jc w:val="both"/>
              <w:rPr>
                <w:sz w:val="28"/>
                <w:szCs w:val="22"/>
                <w:lang w:val="uk-UA"/>
              </w:rPr>
            </w:pPr>
          </w:p>
        </w:tc>
      </w:tr>
      <w:tr w:rsidR="00774CCB">
        <w:trPr>
          <w:cantSplit/>
          <w:trHeight w:val="1114"/>
        </w:trPr>
        <w:tc>
          <w:tcPr>
            <w:tcW w:w="1661" w:type="dxa"/>
            <w:vMerge/>
            <w:tcBorders>
              <w:top w:val="nil"/>
              <w:left w:val="single" w:sz="6" w:space="0" w:color="auto"/>
              <w:bottom w:val="single" w:sz="6" w:space="0" w:color="auto"/>
              <w:right w:val="single" w:sz="6" w:space="0" w:color="auto"/>
            </w:tcBorders>
          </w:tcPr>
          <w:p w:rsidR="00774CCB" w:rsidRDefault="00774CCB">
            <w:pPr>
              <w:autoSpaceDE w:val="0"/>
              <w:autoSpaceDN w:val="0"/>
              <w:adjustRightInd w:val="0"/>
              <w:spacing w:line="360" w:lineRule="auto"/>
              <w:ind w:firstLine="709"/>
              <w:jc w:val="both"/>
              <w:rPr>
                <w:sz w:val="28"/>
                <w:szCs w:val="22"/>
                <w:lang w:val="uk-UA"/>
              </w:rPr>
            </w:pPr>
          </w:p>
        </w:tc>
        <w:tc>
          <w:tcPr>
            <w:tcW w:w="4493"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Сільське господарство (без обслуговування сільського господарства і господарського управління сільським господарством</w:t>
            </w:r>
          </w:p>
        </w:tc>
        <w:tc>
          <w:tcPr>
            <w:tcW w:w="1690"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20000</w:t>
            </w:r>
          </w:p>
          <w:p w:rsidR="00774CCB" w:rsidRDefault="00774CCB">
            <w:pPr>
              <w:shd w:val="clear" w:color="auto" w:fill="FFFFFF"/>
              <w:autoSpaceDE w:val="0"/>
              <w:autoSpaceDN w:val="0"/>
              <w:adjustRightInd w:val="0"/>
              <w:spacing w:line="360" w:lineRule="auto"/>
              <w:ind w:firstLine="709"/>
              <w:jc w:val="both"/>
              <w:rPr>
                <w:sz w:val="28"/>
                <w:szCs w:val="22"/>
                <w:lang w:val="uk-UA"/>
              </w:rPr>
            </w:pPr>
          </w:p>
        </w:tc>
        <w:tc>
          <w:tcPr>
            <w:tcW w:w="1392"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0,2</w:t>
            </w:r>
          </w:p>
          <w:p w:rsidR="00774CCB" w:rsidRDefault="00774CCB">
            <w:pPr>
              <w:shd w:val="clear" w:color="auto" w:fill="FFFFFF"/>
              <w:autoSpaceDE w:val="0"/>
              <w:autoSpaceDN w:val="0"/>
              <w:adjustRightInd w:val="0"/>
              <w:spacing w:line="360" w:lineRule="auto"/>
              <w:ind w:firstLine="709"/>
              <w:jc w:val="both"/>
              <w:rPr>
                <w:sz w:val="28"/>
                <w:szCs w:val="22"/>
                <w:lang w:val="uk-UA"/>
              </w:rPr>
            </w:pPr>
          </w:p>
        </w:tc>
      </w:tr>
      <w:tr w:rsidR="00774CCB">
        <w:trPr>
          <w:cantSplit/>
          <w:trHeight w:val="557"/>
        </w:trPr>
        <w:tc>
          <w:tcPr>
            <w:tcW w:w="1661" w:type="dxa"/>
            <w:vMerge w:val="restart"/>
            <w:tcBorders>
              <w:top w:val="single" w:sz="6" w:space="0" w:color="auto"/>
              <w:left w:val="single" w:sz="6" w:space="0" w:color="auto"/>
              <w:bottom w:val="nil"/>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10</w:t>
            </w:r>
          </w:p>
          <w:p w:rsidR="00774CCB" w:rsidRDefault="00774CCB">
            <w:pPr>
              <w:shd w:val="clear" w:color="auto" w:fill="FFFFFF"/>
              <w:autoSpaceDE w:val="0"/>
              <w:autoSpaceDN w:val="0"/>
              <w:adjustRightInd w:val="0"/>
              <w:spacing w:line="360" w:lineRule="auto"/>
              <w:ind w:firstLine="709"/>
              <w:jc w:val="both"/>
              <w:rPr>
                <w:sz w:val="28"/>
                <w:szCs w:val="22"/>
                <w:lang w:val="uk-UA"/>
              </w:rPr>
            </w:pPr>
          </w:p>
        </w:tc>
        <w:tc>
          <w:tcPr>
            <w:tcW w:w="4493"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Харчова, м'ясна і молочна промисловість</w:t>
            </w:r>
          </w:p>
        </w:tc>
        <w:tc>
          <w:tcPr>
            <w:tcW w:w="1690"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18100-18222</w:t>
            </w:r>
          </w:p>
        </w:tc>
        <w:tc>
          <w:tcPr>
            <w:tcW w:w="1392" w:type="dxa"/>
            <w:vMerge w:val="restart"/>
            <w:tcBorders>
              <w:top w:val="single" w:sz="6" w:space="0" w:color="auto"/>
              <w:left w:val="single" w:sz="6" w:space="0" w:color="auto"/>
              <w:bottom w:val="nil"/>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1,3</w:t>
            </w:r>
          </w:p>
        </w:tc>
      </w:tr>
      <w:tr w:rsidR="00774CCB">
        <w:trPr>
          <w:cantSplit/>
          <w:trHeight w:val="288"/>
        </w:trPr>
        <w:tc>
          <w:tcPr>
            <w:tcW w:w="1661" w:type="dxa"/>
            <w:vMerge/>
            <w:tcBorders>
              <w:top w:val="nil"/>
              <w:left w:val="single" w:sz="6" w:space="0" w:color="auto"/>
              <w:bottom w:val="single" w:sz="6" w:space="0" w:color="auto"/>
              <w:right w:val="single" w:sz="6" w:space="0" w:color="auto"/>
            </w:tcBorders>
          </w:tcPr>
          <w:p w:rsidR="00774CCB" w:rsidRDefault="00774CCB">
            <w:pPr>
              <w:autoSpaceDE w:val="0"/>
              <w:autoSpaceDN w:val="0"/>
              <w:adjustRightInd w:val="0"/>
              <w:spacing w:line="360" w:lineRule="auto"/>
              <w:ind w:firstLine="709"/>
              <w:jc w:val="both"/>
              <w:rPr>
                <w:sz w:val="28"/>
                <w:szCs w:val="22"/>
                <w:lang w:val="uk-UA"/>
              </w:rPr>
            </w:pPr>
          </w:p>
        </w:tc>
        <w:tc>
          <w:tcPr>
            <w:tcW w:w="4493"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Авіаційний транспорт</w:t>
            </w:r>
          </w:p>
        </w:tc>
        <w:tc>
          <w:tcPr>
            <w:tcW w:w="1690"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51300</w:t>
            </w:r>
          </w:p>
        </w:tc>
        <w:tc>
          <w:tcPr>
            <w:tcW w:w="1392" w:type="dxa"/>
            <w:vMerge/>
            <w:tcBorders>
              <w:top w:val="nil"/>
              <w:left w:val="single" w:sz="6" w:space="0" w:color="auto"/>
              <w:bottom w:val="single" w:sz="6" w:space="0" w:color="auto"/>
              <w:right w:val="single" w:sz="6" w:space="0" w:color="auto"/>
            </w:tcBorders>
          </w:tcPr>
          <w:p w:rsidR="00774CCB" w:rsidRDefault="00774CCB">
            <w:pPr>
              <w:autoSpaceDE w:val="0"/>
              <w:autoSpaceDN w:val="0"/>
              <w:adjustRightInd w:val="0"/>
              <w:spacing w:line="360" w:lineRule="auto"/>
              <w:ind w:firstLine="709"/>
              <w:jc w:val="both"/>
              <w:rPr>
                <w:sz w:val="28"/>
                <w:szCs w:val="22"/>
                <w:lang w:val="uk-UA"/>
              </w:rPr>
            </w:pPr>
          </w:p>
        </w:tc>
      </w:tr>
      <w:tr w:rsidR="00774CCB">
        <w:trPr>
          <w:trHeight w:val="307"/>
        </w:trPr>
        <w:tc>
          <w:tcPr>
            <w:tcW w:w="1661"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11</w:t>
            </w:r>
          </w:p>
        </w:tc>
        <w:tc>
          <w:tcPr>
            <w:tcW w:w="4493"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Нафтопереробна промисловість</w:t>
            </w:r>
          </w:p>
        </w:tc>
        <w:tc>
          <w:tcPr>
            <w:tcW w:w="1690"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11220</w:t>
            </w:r>
          </w:p>
        </w:tc>
        <w:tc>
          <w:tcPr>
            <w:tcW w:w="1392"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1,44</w:t>
            </w:r>
          </w:p>
        </w:tc>
      </w:tr>
    </w:tbl>
    <w:p w:rsidR="00774CCB" w:rsidRDefault="00774CCB">
      <w:pPr>
        <w:spacing w:line="360" w:lineRule="auto"/>
        <w:ind w:firstLine="709"/>
        <w:jc w:val="both"/>
        <w:rPr>
          <w:sz w:val="28"/>
          <w:szCs w:val="22"/>
          <w:lang w:val="uk-UA"/>
        </w:rPr>
      </w:pPr>
    </w:p>
    <w:tbl>
      <w:tblPr>
        <w:tblW w:w="0" w:type="auto"/>
        <w:tblInd w:w="40" w:type="dxa"/>
        <w:tblLayout w:type="fixed"/>
        <w:tblCellMar>
          <w:left w:w="40" w:type="dxa"/>
          <w:right w:w="40" w:type="dxa"/>
        </w:tblCellMar>
        <w:tblLook w:val="0000" w:firstRow="0" w:lastRow="0" w:firstColumn="0" w:lastColumn="0" w:noHBand="0" w:noVBand="0"/>
      </w:tblPr>
      <w:tblGrid>
        <w:gridCol w:w="1670"/>
        <w:gridCol w:w="4493"/>
        <w:gridCol w:w="1690"/>
        <w:gridCol w:w="1373"/>
      </w:tblGrid>
      <w:tr w:rsidR="00774CCB">
        <w:trPr>
          <w:cantSplit/>
          <w:trHeight w:val="854"/>
        </w:trPr>
        <w:tc>
          <w:tcPr>
            <w:tcW w:w="1670" w:type="dxa"/>
            <w:vMerge w:val="restart"/>
            <w:tcBorders>
              <w:top w:val="single" w:sz="6" w:space="0" w:color="auto"/>
              <w:left w:val="single" w:sz="6" w:space="0" w:color="auto"/>
              <w:bottom w:val="nil"/>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12</w:t>
            </w:r>
          </w:p>
          <w:p w:rsidR="00774CCB" w:rsidRDefault="00774CCB">
            <w:pPr>
              <w:shd w:val="clear" w:color="auto" w:fill="FFFFFF"/>
              <w:autoSpaceDE w:val="0"/>
              <w:autoSpaceDN w:val="0"/>
              <w:adjustRightInd w:val="0"/>
              <w:spacing w:line="360" w:lineRule="auto"/>
              <w:ind w:firstLine="709"/>
              <w:jc w:val="both"/>
              <w:rPr>
                <w:sz w:val="28"/>
                <w:szCs w:val="22"/>
                <w:lang w:val="uk-UA"/>
              </w:rPr>
            </w:pPr>
          </w:p>
        </w:tc>
        <w:tc>
          <w:tcPr>
            <w:tcW w:w="4493"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Дорожнє господарство, автомобільне господарство, обслуговування транспорту</w:t>
            </w:r>
          </w:p>
        </w:tc>
        <w:tc>
          <w:tcPr>
            <w:tcW w:w="1690"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51123,51121, 51600</w:t>
            </w:r>
          </w:p>
        </w:tc>
        <w:tc>
          <w:tcPr>
            <w:tcW w:w="1373" w:type="dxa"/>
            <w:vMerge w:val="restart"/>
            <w:tcBorders>
              <w:top w:val="single" w:sz="6" w:space="0" w:color="auto"/>
              <w:left w:val="single" w:sz="6" w:space="0" w:color="auto"/>
              <w:bottom w:val="nil"/>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1,64</w:t>
            </w:r>
          </w:p>
          <w:p w:rsidR="00774CCB" w:rsidRDefault="00774CCB">
            <w:pPr>
              <w:shd w:val="clear" w:color="auto" w:fill="FFFFFF"/>
              <w:autoSpaceDE w:val="0"/>
              <w:autoSpaceDN w:val="0"/>
              <w:adjustRightInd w:val="0"/>
              <w:spacing w:line="360" w:lineRule="auto"/>
              <w:ind w:firstLine="709"/>
              <w:jc w:val="both"/>
              <w:rPr>
                <w:sz w:val="28"/>
                <w:szCs w:val="22"/>
                <w:lang w:val="uk-UA"/>
              </w:rPr>
            </w:pPr>
          </w:p>
        </w:tc>
      </w:tr>
      <w:tr w:rsidR="00774CCB">
        <w:trPr>
          <w:cantSplit/>
          <w:trHeight w:val="557"/>
        </w:trPr>
        <w:tc>
          <w:tcPr>
            <w:tcW w:w="1670" w:type="dxa"/>
            <w:vMerge/>
            <w:tcBorders>
              <w:top w:val="nil"/>
              <w:left w:val="single" w:sz="6" w:space="0" w:color="auto"/>
              <w:bottom w:val="nil"/>
              <w:right w:val="single" w:sz="6" w:space="0" w:color="auto"/>
            </w:tcBorders>
          </w:tcPr>
          <w:p w:rsidR="00774CCB" w:rsidRDefault="00774CCB">
            <w:pPr>
              <w:autoSpaceDE w:val="0"/>
              <w:autoSpaceDN w:val="0"/>
              <w:adjustRightInd w:val="0"/>
              <w:spacing w:line="360" w:lineRule="auto"/>
              <w:ind w:firstLine="709"/>
              <w:jc w:val="both"/>
              <w:rPr>
                <w:sz w:val="28"/>
                <w:szCs w:val="22"/>
                <w:lang w:val="uk-UA"/>
              </w:rPr>
            </w:pPr>
          </w:p>
        </w:tc>
        <w:tc>
          <w:tcPr>
            <w:tcW w:w="4493"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Мукомольно - круп'яна і комбікормова промисловість</w:t>
            </w:r>
          </w:p>
        </w:tc>
        <w:tc>
          <w:tcPr>
            <w:tcW w:w="1690"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19200-19220</w:t>
            </w:r>
          </w:p>
        </w:tc>
        <w:tc>
          <w:tcPr>
            <w:tcW w:w="1373" w:type="dxa"/>
            <w:vMerge/>
            <w:tcBorders>
              <w:top w:val="nil"/>
              <w:left w:val="single" w:sz="6" w:space="0" w:color="auto"/>
              <w:bottom w:val="nil"/>
              <w:right w:val="single" w:sz="6" w:space="0" w:color="auto"/>
            </w:tcBorders>
          </w:tcPr>
          <w:p w:rsidR="00774CCB" w:rsidRDefault="00774CCB">
            <w:pPr>
              <w:autoSpaceDE w:val="0"/>
              <w:autoSpaceDN w:val="0"/>
              <w:adjustRightInd w:val="0"/>
              <w:spacing w:line="360" w:lineRule="auto"/>
              <w:ind w:firstLine="709"/>
              <w:jc w:val="both"/>
              <w:rPr>
                <w:sz w:val="28"/>
                <w:szCs w:val="22"/>
                <w:lang w:val="uk-UA"/>
              </w:rPr>
            </w:pPr>
          </w:p>
        </w:tc>
      </w:tr>
      <w:tr w:rsidR="00774CCB">
        <w:trPr>
          <w:cantSplit/>
          <w:trHeight w:val="576"/>
        </w:trPr>
        <w:tc>
          <w:tcPr>
            <w:tcW w:w="1670" w:type="dxa"/>
            <w:vMerge/>
            <w:tcBorders>
              <w:top w:val="nil"/>
              <w:left w:val="single" w:sz="6" w:space="0" w:color="auto"/>
              <w:bottom w:val="single" w:sz="6" w:space="0" w:color="auto"/>
              <w:right w:val="single" w:sz="6" w:space="0" w:color="auto"/>
            </w:tcBorders>
          </w:tcPr>
          <w:p w:rsidR="00774CCB" w:rsidRDefault="00774CCB">
            <w:pPr>
              <w:autoSpaceDE w:val="0"/>
              <w:autoSpaceDN w:val="0"/>
              <w:adjustRightInd w:val="0"/>
              <w:spacing w:line="360" w:lineRule="auto"/>
              <w:ind w:firstLine="709"/>
              <w:jc w:val="both"/>
              <w:rPr>
                <w:sz w:val="28"/>
                <w:szCs w:val="22"/>
                <w:lang w:val="uk-UA"/>
              </w:rPr>
            </w:pPr>
          </w:p>
        </w:tc>
        <w:tc>
          <w:tcPr>
            <w:tcW w:w="4493"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Погруз очно - розгрузочні і транспортно-експедиційні роботи і послуги</w:t>
            </w:r>
          </w:p>
        </w:tc>
        <w:tc>
          <w:tcPr>
            <w:tcW w:w="1690"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51500,51510</w:t>
            </w:r>
          </w:p>
          <w:p w:rsidR="00774CCB" w:rsidRDefault="00774CCB">
            <w:pPr>
              <w:shd w:val="clear" w:color="auto" w:fill="FFFFFF"/>
              <w:autoSpaceDE w:val="0"/>
              <w:autoSpaceDN w:val="0"/>
              <w:adjustRightInd w:val="0"/>
              <w:spacing w:line="360" w:lineRule="auto"/>
              <w:ind w:firstLine="709"/>
              <w:jc w:val="both"/>
              <w:rPr>
                <w:sz w:val="28"/>
                <w:szCs w:val="22"/>
                <w:lang w:val="uk-UA"/>
              </w:rPr>
            </w:pPr>
          </w:p>
        </w:tc>
        <w:tc>
          <w:tcPr>
            <w:tcW w:w="1373" w:type="dxa"/>
            <w:vMerge/>
            <w:tcBorders>
              <w:top w:val="nil"/>
              <w:left w:val="single" w:sz="6" w:space="0" w:color="auto"/>
              <w:bottom w:val="single" w:sz="6" w:space="0" w:color="auto"/>
              <w:right w:val="single" w:sz="6" w:space="0" w:color="auto"/>
            </w:tcBorders>
          </w:tcPr>
          <w:p w:rsidR="00774CCB" w:rsidRDefault="00774CCB">
            <w:pPr>
              <w:autoSpaceDE w:val="0"/>
              <w:autoSpaceDN w:val="0"/>
              <w:adjustRightInd w:val="0"/>
              <w:spacing w:line="360" w:lineRule="auto"/>
              <w:ind w:firstLine="709"/>
              <w:jc w:val="both"/>
              <w:rPr>
                <w:sz w:val="28"/>
                <w:szCs w:val="22"/>
                <w:lang w:val="uk-UA"/>
              </w:rPr>
            </w:pPr>
          </w:p>
        </w:tc>
      </w:tr>
      <w:tr w:rsidR="00774CCB">
        <w:trPr>
          <w:cantSplit/>
          <w:trHeight w:val="278"/>
        </w:trPr>
        <w:tc>
          <w:tcPr>
            <w:tcW w:w="1670" w:type="dxa"/>
            <w:vMerge w:val="restart"/>
            <w:tcBorders>
              <w:top w:val="single" w:sz="6" w:space="0" w:color="auto"/>
              <w:left w:val="single" w:sz="6" w:space="0" w:color="auto"/>
              <w:bottom w:val="nil"/>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13</w:t>
            </w:r>
          </w:p>
          <w:p w:rsidR="00774CCB" w:rsidRDefault="00774CCB">
            <w:pPr>
              <w:shd w:val="clear" w:color="auto" w:fill="FFFFFF"/>
              <w:autoSpaceDE w:val="0"/>
              <w:autoSpaceDN w:val="0"/>
              <w:adjustRightInd w:val="0"/>
              <w:spacing w:line="360" w:lineRule="auto"/>
              <w:ind w:firstLine="709"/>
              <w:jc w:val="both"/>
              <w:rPr>
                <w:sz w:val="28"/>
                <w:szCs w:val="22"/>
                <w:lang w:val="uk-UA"/>
              </w:rPr>
            </w:pPr>
          </w:p>
        </w:tc>
        <w:tc>
          <w:tcPr>
            <w:tcW w:w="4493"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Хімічна промисловість</w:t>
            </w:r>
          </w:p>
        </w:tc>
        <w:tc>
          <w:tcPr>
            <w:tcW w:w="1690"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13100-13199</w:t>
            </w:r>
          </w:p>
        </w:tc>
        <w:tc>
          <w:tcPr>
            <w:tcW w:w="1373" w:type="dxa"/>
            <w:vMerge w:val="restart"/>
            <w:tcBorders>
              <w:top w:val="single" w:sz="6" w:space="0" w:color="auto"/>
              <w:left w:val="single" w:sz="6" w:space="0" w:color="auto"/>
              <w:bottom w:val="nil"/>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2,03</w:t>
            </w:r>
          </w:p>
          <w:p w:rsidR="00774CCB" w:rsidRDefault="00774CCB">
            <w:pPr>
              <w:shd w:val="clear" w:color="auto" w:fill="FFFFFF"/>
              <w:autoSpaceDE w:val="0"/>
              <w:autoSpaceDN w:val="0"/>
              <w:adjustRightInd w:val="0"/>
              <w:spacing w:line="360" w:lineRule="auto"/>
              <w:ind w:firstLine="709"/>
              <w:jc w:val="both"/>
              <w:rPr>
                <w:sz w:val="28"/>
                <w:szCs w:val="22"/>
                <w:lang w:val="uk-UA"/>
              </w:rPr>
            </w:pPr>
          </w:p>
        </w:tc>
      </w:tr>
      <w:tr w:rsidR="00774CCB">
        <w:trPr>
          <w:cantSplit/>
          <w:trHeight w:val="566"/>
        </w:trPr>
        <w:tc>
          <w:tcPr>
            <w:tcW w:w="1670" w:type="dxa"/>
            <w:vMerge/>
            <w:tcBorders>
              <w:top w:val="nil"/>
              <w:left w:val="single" w:sz="6" w:space="0" w:color="auto"/>
              <w:bottom w:val="nil"/>
              <w:right w:val="single" w:sz="6" w:space="0" w:color="auto"/>
            </w:tcBorders>
          </w:tcPr>
          <w:p w:rsidR="00774CCB" w:rsidRDefault="00774CCB">
            <w:pPr>
              <w:autoSpaceDE w:val="0"/>
              <w:autoSpaceDN w:val="0"/>
              <w:adjustRightInd w:val="0"/>
              <w:spacing w:line="360" w:lineRule="auto"/>
              <w:ind w:firstLine="709"/>
              <w:jc w:val="both"/>
              <w:rPr>
                <w:sz w:val="28"/>
                <w:szCs w:val="22"/>
                <w:lang w:val="uk-UA"/>
              </w:rPr>
            </w:pPr>
          </w:p>
        </w:tc>
        <w:tc>
          <w:tcPr>
            <w:tcW w:w="4493"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Залізничний транспорт</w:t>
            </w:r>
          </w:p>
          <w:p w:rsidR="00774CCB" w:rsidRDefault="00774CCB">
            <w:pPr>
              <w:shd w:val="clear" w:color="auto" w:fill="FFFFFF"/>
              <w:autoSpaceDE w:val="0"/>
              <w:autoSpaceDN w:val="0"/>
              <w:adjustRightInd w:val="0"/>
              <w:spacing w:line="360" w:lineRule="auto"/>
              <w:ind w:firstLine="709"/>
              <w:jc w:val="both"/>
              <w:rPr>
                <w:sz w:val="28"/>
                <w:szCs w:val="22"/>
                <w:lang w:val="uk-UA"/>
              </w:rPr>
            </w:pPr>
          </w:p>
        </w:tc>
        <w:tc>
          <w:tcPr>
            <w:tcW w:w="1690"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51110,51111, 51114</w:t>
            </w:r>
          </w:p>
        </w:tc>
        <w:tc>
          <w:tcPr>
            <w:tcW w:w="1373" w:type="dxa"/>
            <w:vMerge/>
            <w:tcBorders>
              <w:top w:val="nil"/>
              <w:left w:val="single" w:sz="6" w:space="0" w:color="auto"/>
              <w:bottom w:val="nil"/>
              <w:right w:val="single" w:sz="6" w:space="0" w:color="auto"/>
            </w:tcBorders>
          </w:tcPr>
          <w:p w:rsidR="00774CCB" w:rsidRDefault="00774CCB">
            <w:pPr>
              <w:autoSpaceDE w:val="0"/>
              <w:autoSpaceDN w:val="0"/>
              <w:adjustRightInd w:val="0"/>
              <w:spacing w:line="360" w:lineRule="auto"/>
              <w:ind w:firstLine="709"/>
              <w:jc w:val="both"/>
              <w:rPr>
                <w:sz w:val="28"/>
                <w:szCs w:val="22"/>
                <w:lang w:val="uk-UA"/>
              </w:rPr>
            </w:pPr>
          </w:p>
        </w:tc>
      </w:tr>
      <w:tr w:rsidR="00774CCB">
        <w:trPr>
          <w:cantSplit/>
          <w:trHeight w:val="278"/>
        </w:trPr>
        <w:tc>
          <w:tcPr>
            <w:tcW w:w="1670" w:type="dxa"/>
            <w:vMerge/>
            <w:tcBorders>
              <w:top w:val="nil"/>
              <w:left w:val="single" w:sz="6" w:space="0" w:color="auto"/>
              <w:bottom w:val="single" w:sz="6" w:space="0" w:color="auto"/>
              <w:right w:val="single" w:sz="6" w:space="0" w:color="auto"/>
            </w:tcBorders>
          </w:tcPr>
          <w:p w:rsidR="00774CCB" w:rsidRDefault="00774CCB">
            <w:pPr>
              <w:autoSpaceDE w:val="0"/>
              <w:autoSpaceDN w:val="0"/>
              <w:adjustRightInd w:val="0"/>
              <w:spacing w:line="360" w:lineRule="auto"/>
              <w:ind w:firstLine="709"/>
              <w:jc w:val="both"/>
              <w:rPr>
                <w:sz w:val="28"/>
                <w:szCs w:val="22"/>
                <w:lang w:val="uk-UA"/>
              </w:rPr>
            </w:pPr>
          </w:p>
        </w:tc>
        <w:tc>
          <w:tcPr>
            <w:tcW w:w="4493"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Деревообробна промисловість</w:t>
            </w:r>
          </w:p>
        </w:tc>
        <w:tc>
          <w:tcPr>
            <w:tcW w:w="1690"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15200-15290</w:t>
            </w:r>
          </w:p>
        </w:tc>
        <w:tc>
          <w:tcPr>
            <w:tcW w:w="1373" w:type="dxa"/>
            <w:vMerge/>
            <w:tcBorders>
              <w:top w:val="nil"/>
              <w:left w:val="single" w:sz="6" w:space="0" w:color="auto"/>
              <w:bottom w:val="single" w:sz="6" w:space="0" w:color="auto"/>
              <w:right w:val="single" w:sz="6" w:space="0" w:color="auto"/>
            </w:tcBorders>
          </w:tcPr>
          <w:p w:rsidR="00774CCB" w:rsidRDefault="00774CCB">
            <w:pPr>
              <w:autoSpaceDE w:val="0"/>
              <w:autoSpaceDN w:val="0"/>
              <w:adjustRightInd w:val="0"/>
              <w:spacing w:line="360" w:lineRule="auto"/>
              <w:ind w:firstLine="709"/>
              <w:jc w:val="both"/>
              <w:rPr>
                <w:sz w:val="28"/>
                <w:szCs w:val="22"/>
                <w:lang w:val="uk-UA"/>
              </w:rPr>
            </w:pPr>
          </w:p>
        </w:tc>
      </w:tr>
      <w:tr w:rsidR="00774CCB">
        <w:trPr>
          <w:cantSplit/>
          <w:trHeight w:val="835"/>
        </w:trPr>
        <w:tc>
          <w:tcPr>
            <w:tcW w:w="1670" w:type="dxa"/>
            <w:vMerge w:val="restart"/>
            <w:tcBorders>
              <w:top w:val="single" w:sz="6" w:space="0" w:color="auto"/>
              <w:left w:val="single" w:sz="6" w:space="0" w:color="auto"/>
              <w:bottom w:val="nil"/>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14</w:t>
            </w:r>
          </w:p>
          <w:p w:rsidR="00774CCB" w:rsidRDefault="00774CCB">
            <w:pPr>
              <w:shd w:val="clear" w:color="auto" w:fill="FFFFFF"/>
              <w:autoSpaceDE w:val="0"/>
              <w:autoSpaceDN w:val="0"/>
              <w:adjustRightInd w:val="0"/>
              <w:spacing w:line="360" w:lineRule="auto"/>
              <w:ind w:firstLine="709"/>
              <w:jc w:val="both"/>
              <w:rPr>
                <w:sz w:val="28"/>
                <w:szCs w:val="22"/>
                <w:lang w:val="uk-UA"/>
              </w:rPr>
            </w:pPr>
          </w:p>
        </w:tc>
        <w:tc>
          <w:tcPr>
            <w:tcW w:w="4493"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Промисловість будівних матеріалів</w:t>
            </w:r>
          </w:p>
          <w:p w:rsidR="00774CCB" w:rsidRDefault="00774CCB">
            <w:pPr>
              <w:shd w:val="clear" w:color="auto" w:fill="FFFFFF"/>
              <w:autoSpaceDE w:val="0"/>
              <w:autoSpaceDN w:val="0"/>
              <w:adjustRightInd w:val="0"/>
              <w:spacing w:line="360" w:lineRule="auto"/>
              <w:ind w:firstLine="709"/>
              <w:jc w:val="both"/>
              <w:rPr>
                <w:sz w:val="28"/>
                <w:szCs w:val="22"/>
                <w:lang w:val="uk-UA"/>
              </w:rPr>
            </w:pPr>
          </w:p>
        </w:tc>
        <w:tc>
          <w:tcPr>
            <w:tcW w:w="1690"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16110-16112 16130-16240 16260-16273</w:t>
            </w:r>
          </w:p>
        </w:tc>
        <w:tc>
          <w:tcPr>
            <w:tcW w:w="1373" w:type="dxa"/>
            <w:vMerge w:val="restart"/>
            <w:tcBorders>
              <w:top w:val="single" w:sz="6" w:space="0" w:color="auto"/>
              <w:left w:val="single" w:sz="6" w:space="0" w:color="auto"/>
              <w:bottom w:val="nil"/>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2,24</w:t>
            </w:r>
          </w:p>
          <w:p w:rsidR="00774CCB" w:rsidRDefault="00774CCB">
            <w:pPr>
              <w:shd w:val="clear" w:color="auto" w:fill="FFFFFF"/>
              <w:autoSpaceDE w:val="0"/>
              <w:autoSpaceDN w:val="0"/>
              <w:adjustRightInd w:val="0"/>
              <w:spacing w:line="360" w:lineRule="auto"/>
              <w:ind w:firstLine="709"/>
              <w:jc w:val="both"/>
              <w:rPr>
                <w:sz w:val="28"/>
                <w:szCs w:val="22"/>
                <w:lang w:val="uk-UA"/>
              </w:rPr>
            </w:pPr>
          </w:p>
        </w:tc>
      </w:tr>
      <w:tr w:rsidR="00774CCB">
        <w:trPr>
          <w:cantSplit/>
          <w:trHeight w:val="288"/>
        </w:trPr>
        <w:tc>
          <w:tcPr>
            <w:tcW w:w="1670" w:type="dxa"/>
            <w:vMerge/>
            <w:tcBorders>
              <w:top w:val="nil"/>
              <w:left w:val="single" w:sz="6" w:space="0" w:color="auto"/>
              <w:bottom w:val="single" w:sz="6" w:space="0" w:color="auto"/>
              <w:right w:val="single" w:sz="6" w:space="0" w:color="auto"/>
            </w:tcBorders>
          </w:tcPr>
          <w:p w:rsidR="00774CCB" w:rsidRDefault="00774CCB">
            <w:pPr>
              <w:autoSpaceDE w:val="0"/>
              <w:autoSpaceDN w:val="0"/>
              <w:adjustRightInd w:val="0"/>
              <w:spacing w:line="360" w:lineRule="auto"/>
              <w:ind w:firstLine="709"/>
              <w:jc w:val="both"/>
              <w:rPr>
                <w:sz w:val="28"/>
                <w:szCs w:val="22"/>
                <w:lang w:val="uk-UA"/>
              </w:rPr>
            </w:pPr>
          </w:p>
        </w:tc>
        <w:tc>
          <w:tcPr>
            <w:tcW w:w="4493"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Водний транспорт</w:t>
            </w:r>
          </w:p>
        </w:tc>
        <w:tc>
          <w:tcPr>
            <w:tcW w:w="1690"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51200-51221</w:t>
            </w:r>
          </w:p>
        </w:tc>
        <w:tc>
          <w:tcPr>
            <w:tcW w:w="1373" w:type="dxa"/>
            <w:vMerge/>
            <w:tcBorders>
              <w:top w:val="nil"/>
              <w:left w:val="single" w:sz="6" w:space="0" w:color="auto"/>
              <w:bottom w:val="single" w:sz="6" w:space="0" w:color="auto"/>
              <w:right w:val="single" w:sz="6" w:space="0" w:color="auto"/>
            </w:tcBorders>
          </w:tcPr>
          <w:p w:rsidR="00774CCB" w:rsidRDefault="00774CCB">
            <w:pPr>
              <w:autoSpaceDE w:val="0"/>
              <w:autoSpaceDN w:val="0"/>
              <w:adjustRightInd w:val="0"/>
              <w:spacing w:line="360" w:lineRule="auto"/>
              <w:ind w:firstLine="709"/>
              <w:jc w:val="both"/>
              <w:rPr>
                <w:sz w:val="28"/>
                <w:szCs w:val="22"/>
                <w:lang w:val="uk-UA"/>
              </w:rPr>
            </w:pPr>
          </w:p>
        </w:tc>
      </w:tr>
      <w:tr w:rsidR="00774CCB">
        <w:trPr>
          <w:trHeight w:val="845"/>
        </w:trPr>
        <w:tc>
          <w:tcPr>
            <w:tcW w:w="1670"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15</w:t>
            </w:r>
          </w:p>
          <w:p w:rsidR="00774CCB" w:rsidRDefault="00774CCB">
            <w:pPr>
              <w:shd w:val="clear" w:color="auto" w:fill="FFFFFF"/>
              <w:autoSpaceDE w:val="0"/>
              <w:autoSpaceDN w:val="0"/>
              <w:adjustRightInd w:val="0"/>
              <w:spacing w:line="360" w:lineRule="auto"/>
              <w:ind w:firstLine="709"/>
              <w:jc w:val="both"/>
              <w:rPr>
                <w:sz w:val="28"/>
                <w:szCs w:val="22"/>
                <w:lang w:val="uk-UA"/>
              </w:rPr>
            </w:pPr>
          </w:p>
        </w:tc>
        <w:tc>
          <w:tcPr>
            <w:tcW w:w="4493"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Машинобудівництво і металообробка</w:t>
            </w:r>
          </w:p>
          <w:p w:rsidR="00774CCB" w:rsidRDefault="00774CCB">
            <w:pPr>
              <w:shd w:val="clear" w:color="auto" w:fill="FFFFFF"/>
              <w:autoSpaceDE w:val="0"/>
              <w:autoSpaceDN w:val="0"/>
              <w:adjustRightInd w:val="0"/>
              <w:spacing w:line="360" w:lineRule="auto"/>
              <w:ind w:firstLine="709"/>
              <w:jc w:val="both"/>
              <w:rPr>
                <w:sz w:val="28"/>
                <w:szCs w:val="22"/>
                <w:lang w:val="uk-UA"/>
              </w:rPr>
            </w:pPr>
          </w:p>
        </w:tc>
        <w:tc>
          <w:tcPr>
            <w:tcW w:w="1690"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14100-14784 14800-14820 14832-14843</w:t>
            </w:r>
          </w:p>
        </w:tc>
        <w:tc>
          <w:tcPr>
            <w:tcW w:w="1373"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2,55</w:t>
            </w:r>
          </w:p>
          <w:p w:rsidR="00774CCB" w:rsidRDefault="00774CCB">
            <w:pPr>
              <w:shd w:val="clear" w:color="auto" w:fill="FFFFFF"/>
              <w:autoSpaceDE w:val="0"/>
              <w:autoSpaceDN w:val="0"/>
              <w:adjustRightInd w:val="0"/>
              <w:spacing w:line="360" w:lineRule="auto"/>
              <w:ind w:firstLine="709"/>
              <w:jc w:val="both"/>
              <w:rPr>
                <w:sz w:val="28"/>
                <w:szCs w:val="22"/>
                <w:lang w:val="uk-UA"/>
              </w:rPr>
            </w:pPr>
          </w:p>
        </w:tc>
      </w:tr>
      <w:tr w:rsidR="00774CCB">
        <w:trPr>
          <w:trHeight w:val="557"/>
        </w:trPr>
        <w:tc>
          <w:tcPr>
            <w:tcW w:w="1670"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16</w:t>
            </w:r>
          </w:p>
          <w:p w:rsidR="00774CCB" w:rsidRDefault="00774CCB">
            <w:pPr>
              <w:shd w:val="clear" w:color="auto" w:fill="FFFFFF"/>
              <w:autoSpaceDE w:val="0"/>
              <w:autoSpaceDN w:val="0"/>
              <w:adjustRightInd w:val="0"/>
              <w:spacing w:line="360" w:lineRule="auto"/>
              <w:ind w:firstLine="709"/>
              <w:jc w:val="both"/>
              <w:rPr>
                <w:sz w:val="28"/>
                <w:szCs w:val="22"/>
                <w:lang w:val="uk-UA"/>
              </w:rPr>
            </w:pPr>
          </w:p>
        </w:tc>
        <w:tc>
          <w:tcPr>
            <w:tcW w:w="4493"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Будівництво (без будівництва шахт)</w:t>
            </w:r>
          </w:p>
          <w:p w:rsidR="00774CCB" w:rsidRDefault="00774CCB">
            <w:pPr>
              <w:shd w:val="clear" w:color="auto" w:fill="FFFFFF"/>
              <w:autoSpaceDE w:val="0"/>
              <w:autoSpaceDN w:val="0"/>
              <w:adjustRightInd w:val="0"/>
              <w:spacing w:line="360" w:lineRule="auto"/>
              <w:ind w:firstLine="709"/>
              <w:jc w:val="both"/>
              <w:rPr>
                <w:sz w:val="28"/>
                <w:szCs w:val="22"/>
                <w:lang w:val="uk-UA"/>
              </w:rPr>
            </w:pPr>
          </w:p>
        </w:tc>
        <w:tc>
          <w:tcPr>
            <w:tcW w:w="1690"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61000-61130 61132-65000</w:t>
            </w:r>
          </w:p>
        </w:tc>
        <w:tc>
          <w:tcPr>
            <w:tcW w:w="1373"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2,77</w:t>
            </w:r>
          </w:p>
          <w:p w:rsidR="00774CCB" w:rsidRDefault="00774CCB">
            <w:pPr>
              <w:shd w:val="clear" w:color="auto" w:fill="FFFFFF"/>
              <w:autoSpaceDE w:val="0"/>
              <w:autoSpaceDN w:val="0"/>
              <w:adjustRightInd w:val="0"/>
              <w:spacing w:line="360" w:lineRule="auto"/>
              <w:ind w:firstLine="709"/>
              <w:jc w:val="both"/>
              <w:rPr>
                <w:sz w:val="28"/>
                <w:szCs w:val="22"/>
                <w:lang w:val="uk-UA"/>
              </w:rPr>
            </w:pPr>
          </w:p>
        </w:tc>
      </w:tr>
      <w:tr w:rsidR="00774CCB">
        <w:trPr>
          <w:trHeight w:val="576"/>
        </w:trPr>
        <w:tc>
          <w:tcPr>
            <w:tcW w:w="1670"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17</w:t>
            </w:r>
          </w:p>
          <w:p w:rsidR="00774CCB" w:rsidRDefault="00774CCB">
            <w:pPr>
              <w:shd w:val="clear" w:color="auto" w:fill="FFFFFF"/>
              <w:autoSpaceDE w:val="0"/>
              <w:autoSpaceDN w:val="0"/>
              <w:adjustRightInd w:val="0"/>
              <w:spacing w:line="360" w:lineRule="auto"/>
              <w:ind w:firstLine="709"/>
              <w:jc w:val="both"/>
              <w:rPr>
                <w:sz w:val="28"/>
                <w:szCs w:val="22"/>
                <w:lang w:val="uk-UA"/>
              </w:rPr>
            </w:pPr>
          </w:p>
        </w:tc>
        <w:tc>
          <w:tcPr>
            <w:tcW w:w="4493"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Чорна металургія</w:t>
            </w:r>
          </w:p>
        </w:tc>
        <w:tc>
          <w:tcPr>
            <w:tcW w:w="1690"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12100, 12130-12190</w:t>
            </w:r>
          </w:p>
        </w:tc>
        <w:tc>
          <w:tcPr>
            <w:tcW w:w="1373" w:type="dxa"/>
            <w:tcBorders>
              <w:top w:val="single" w:sz="6" w:space="0" w:color="auto"/>
              <w:left w:val="single" w:sz="6" w:space="0" w:color="auto"/>
              <w:bottom w:val="single" w:sz="6" w:space="0" w:color="auto"/>
              <w:right w:val="single" w:sz="6" w:space="0" w:color="auto"/>
            </w:tcBorders>
          </w:tcPr>
          <w:p w:rsidR="00774CCB" w:rsidRDefault="00E10807">
            <w:pPr>
              <w:shd w:val="clear" w:color="auto" w:fill="FFFFFF"/>
              <w:autoSpaceDE w:val="0"/>
              <w:autoSpaceDN w:val="0"/>
              <w:adjustRightInd w:val="0"/>
              <w:spacing w:line="360" w:lineRule="auto"/>
              <w:ind w:firstLine="709"/>
              <w:jc w:val="both"/>
              <w:rPr>
                <w:sz w:val="28"/>
                <w:szCs w:val="22"/>
                <w:lang w:val="uk-UA"/>
              </w:rPr>
            </w:pPr>
            <w:r>
              <w:rPr>
                <w:sz w:val="28"/>
                <w:szCs w:val="22"/>
                <w:lang w:val="uk-UA"/>
              </w:rPr>
              <w:t>3,52</w:t>
            </w:r>
          </w:p>
          <w:p w:rsidR="00774CCB" w:rsidRDefault="00774CCB">
            <w:pPr>
              <w:shd w:val="clear" w:color="auto" w:fill="FFFFFF"/>
              <w:autoSpaceDE w:val="0"/>
              <w:autoSpaceDN w:val="0"/>
              <w:adjustRightInd w:val="0"/>
              <w:spacing w:line="360" w:lineRule="auto"/>
              <w:ind w:firstLine="709"/>
              <w:jc w:val="both"/>
              <w:rPr>
                <w:sz w:val="28"/>
                <w:szCs w:val="22"/>
                <w:lang w:val="uk-UA"/>
              </w:rPr>
            </w:pPr>
          </w:p>
        </w:tc>
      </w:tr>
    </w:tbl>
    <w:p w:rsidR="00774CCB" w:rsidRDefault="00774CCB">
      <w:pPr>
        <w:spacing w:line="360" w:lineRule="auto"/>
        <w:ind w:firstLine="709"/>
        <w:jc w:val="both"/>
        <w:rPr>
          <w:sz w:val="28"/>
          <w:lang w:val="uk-UA"/>
        </w:rPr>
      </w:pPr>
    </w:p>
    <w:p w:rsidR="00774CCB" w:rsidRDefault="00E10807">
      <w:pPr>
        <w:pStyle w:val="a4"/>
        <w:spacing w:line="360" w:lineRule="auto"/>
        <w:ind w:firstLine="708"/>
        <w:jc w:val="both"/>
        <w:rPr>
          <w:color w:val="auto"/>
          <w:szCs w:val="24"/>
        </w:rPr>
      </w:pPr>
      <w:r>
        <w:rPr>
          <w:color w:val="auto"/>
          <w:szCs w:val="24"/>
        </w:rPr>
        <w:t>Підсобно-допоміжні виробництва (підрозділи) підприємств, що займаються іншими видами виробництва і перебувають на самостійному балансі, при визначенні розмірів страхових внесків, відносяться до галузі економіки, яким відповідає їх діяльність. Тобто тариф для таких підрозділів буде відрізняться від тарифу головного підприємства.</w:t>
      </w:r>
    </w:p>
    <w:p w:rsidR="00774CCB" w:rsidRDefault="00E10807">
      <w:pPr>
        <w:shd w:val="clear" w:color="auto" w:fill="FFFFFF"/>
        <w:autoSpaceDE w:val="0"/>
        <w:autoSpaceDN w:val="0"/>
        <w:adjustRightInd w:val="0"/>
        <w:spacing w:line="360" w:lineRule="auto"/>
        <w:ind w:firstLine="709"/>
        <w:jc w:val="both"/>
        <w:rPr>
          <w:sz w:val="28"/>
          <w:lang w:val="uk-UA"/>
        </w:rPr>
      </w:pPr>
      <w:r>
        <w:rPr>
          <w:sz w:val="28"/>
          <w:szCs w:val="26"/>
          <w:lang w:val="uk-UA"/>
        </w:rPr>
        <w:t>Для бюджетних установ та організацій, які фінансуються або дотуються з бюджету, страхові тарифи встановлюються в розмірі 0,2 відсотка від суми фактичних витрат на оплату праці найманих працівників.</w:t>
      </w:r>
    </w:p>
    <w:p w:rsidR="00774CCB" w:rsidRDefault="00E10807">
      <w:pPr>
        <w:shd w:val="clear" w:color="auto" w:fill="FFFFFF"/>
        <w:autoSpaceDE w:val="0"/>
        <w:autoSpaceDN w:val="0"/>
        <w:adjustRightInd w:val="0"/>
        <w:spacing w:line="360" w:lineRule="auto"/>
        <w:ind w:firstLine="709"/>
        <w:jc w:val="both"/>
        <w:rPr>
          <w:sz w:val="28"/>
          <w:lang w:val="uk-UA"/>
        </w:rPr>
      </w:pPr>
      <w:r>
        <w:rPr>
          <w:sz w:val="28"/>
          <w:szCs w:val="26"/>
          <w:lang w:val="uk-UA"/>
        </w:rPr>
        <w:t>Добровільно застрахована фізична особа сплачує внесок до фонду соціального страхування від нещасних випадків на виробництві та професійних захворювань України у розмірі однієї мінімальної заробітної плати, а якщо ця особа є інвалідом, - у розмірі 0,5 мінімальної заробітної плати, установленої на день сплати страхового внеску.</w:t>
      </w:r>
    </w:p>
    <w:p w:rsidR="00774CCB" w:rsidRDefault="00E10807">
      <w:pPr>
        <w:shd w:val="clear" w:color="auto" w:fill="FFFFFF"/>
        <w:autoSpaceDE w:val="0"/>
        <w:autoSpaceDN w:val="0"/>
        <w:adjustRightInd w:val="0"/>
        <w:spacing w:line="360" w:lineRule="auto"/>
        <w:ind w:firstLine="709"/>
        <w:jc w:val="both"/>
        <w:rPr>
          <w:sz w:val="28"/>
          <w:lang w:val="uk-UA"/>
        </w:rPr>
      </w:pPr>
      <w:r>
        <w:rPr>
          <w:sz w:val="28"/>
          <w:szCs w:val="26"/>
          <w:lang w:val="uk-UA"/>
        </w:rPr>
        <w:t>Страхові внески нараховуються у межах граничної суми заробітної плати (доходу), що встановлюється Кабінетом Міністрів України та є розрахунковою величиною при обчисленні страхових виплат. Наприклад, станом на 01.07.02 року -2200 грн.</w:t>
      </w:r>
    </w:p>
    <w:p w:rsidR="00774CCB" w:rsidRDefault="00E10807">
      <w:pPr>
        <w:shd w:val="clear" w:color="auto" w:fill="FFFFFF"/>
        <w:autoSpaceDE w:val="0"/>
        <w:autoSpaceDN w:val="0"/>
        <w:adjustRightInd w:val="0"/>
        <w:spacing w:line="360" w:lineRule="auto"/>
        <w:ind w:firstLine="709"/>
        <w:jc w:val="both"/>
        <w:rPr>
          <w:sz w:val="28"/>
          <w:lang w:val="uk-UA"/>
        </w:rPr>
      </w:pPr>
      <w:r>
        <w:rPr>
          <w:sz w:val="28"/>
          <w:szCs w:val="26"/>
          <w:lang w:val="uk-UA"/>
        </w:rPr>
        <w:t>Перерахування коштів на рахунок Фонду юридичною особою проводиться одночасно з отриманням грошових коштів на оплату праці в установах банку.</w:t>
      </w:r>
    </w:p>
    <w:p w:rsidR="00774CCB" w:rsidRDefault="00E10807">
      <w:pPr>
        <w:shd w:val="clear" w:color="auto" w:fill="FFFFFF"/>
        <w:autoSpaceDE w:val="0"/>
        <w:autoSpaceDN w:val="0"/>
        <w:adjustRightInd w:val="0"/>
        <w:spacing w:line="360" w:lineRule="auto"/>
        <w:ind w:firstLine="709"/>
        <w:jc w:val="both"/>
        <w:rPr>
          <w:sz w:val="28"/>
          <w:lang w:val="uk-UA"/>
        </w:rPr>
      </w:pPr>
      <w:r>
        <w:rPr>
          <w:sz w:val="28"/>
          <w:szCs w:val="26"/>
          <w:lang w:val="uk-UA"/>
        </w:rPr>
        <w:t>Фізичні особи перераховують збір не пізніше 10-го числа місяця, наступного за місяцем виплати заробітної плати.</w:t>
      </w:r>
    </w:p>
    <w:p w:rsidR="00774CCB" w:rsidRDefault="00E10807">
      <w:pPr>
        <w:spacing w:line="360" w:lineRule="auto"/>
        <w:ind w:firstLine="709"/>
        <w:jc w:val="both"/>
        <w:rPr>
          <w:sz w:val="28"/>
          <w:lang w:val="uk-UA"/>
        </w:rPr>
      </w:pPr>
      <w:r>
        <w:rPr>
          <w:sz w:val="28"/>
          <w:szCs w:val="26"/>
          <w:lang w:val="uk-UA"/>
        </w:rPr>
        <w:t>Середньомісячний заробіток для обчислення суми страхових виплат потерпілому визначаються згідно з порядком обчислення середньої заробітної плати для виплат за загальнообов'язковим державним соціальним страхуванням, що затверджується Кабінетом Міністрів України.</w:t>
      </w:r>
      <w:bookmarkStart w:id="0" w:name="_GoBack"/>
      <w:bookmarkEnd w:id="0"/>
    </w:p>
    <w:sectPr w:rsidR="00774CCB">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A57873"/>
    <w:multiLevelType w:val="hybridMultilevel"/>
    <w:tmpl w:val="CB8C46D8"/>
    <w:lvl w:ilvl="0" w:tplc="26364F9E">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1AA56C2"/>
    <w:multiLevelType w:val="hybridMultilevel"/>
    <w:tmpl w:val="0F547010"/>
    <w:lvl w:ilvl="0" w:tplc="1368C16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49B2320"/>
    <w:multiLevelType w:val="hybridMultilevel"/>
    <w:tmpl w:val="1B7007B4"/>
    <w:lvl w:ilvl="0" w:tplc="35A69596">
      <w:start w:val="98"/>
      <w:numFmt w:val="decimal"/>
      <w:lvlText w:val="%1."/>
      <w:lvlJc w:val="left"/>
      <w:pPr>
        <w:tabs>
          <w:tab w:val="num" w:pos="870"/>
        </w:tabs>
        <w:ind w:left="870" w:hanging="5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8371D0C"/>
    <w:multiLevelType w:val="hybridMultilevel"/>
    <w:tmpl w:val="5918823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C8D7F7E"/>
    <w:multiLevelType w:val="hybridMultilevel"/>
    <w:tmpl w:val="93D4B5AA"/>
    <w:lvl w:ilvl="0" w:tplc="193ED00A">
      <w:start w:val="7"/>
      <w:numFmt w:val="decimal"/>
      <w:lvlText w:val="%1."/>
      <w:lvlJc w:val="left"/>
      <w:pPr>
        <w:tabs>
          <w:tab w:val="num" w:pos="795"/>
        </w:tabs>
        <w:ind w:left="795" w:hanging="4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C835B0A"/>
    <w:multiLevelType w:val="hybridMultilevel"/>
    <w:tmpl w:val="778CC020"/>
    <w:lvl w:ilvl="0" w:tplc="EEE67560">
      <w:start w:val="5"/>
      <w:numFmt w:val="bullet"/>
      <w:lvlText w:val="-"/>
      <w:lvlJc w:val="left"/>
      <w:pPr>
        <w:tabs>
          <w:tab w:val="num" w:pos="1068"/>
        </w:tabs>
        <w:ind w:left="1068" w:hanging="360"/>
      </w:pPr>
      <w:rPr>
        <w:rFonts w:ascii="Times New Roman" w:eastAsia="Times New Roman" w:hAnsi="Times New Roman" w:cs="Times New Roman" w:hint="default"/>
      </w:rPr>
    </w:lvl>
    <w:lvl w:ilvl="1" w:tplc="04190003">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6">
    <w:nsid w:val="2E8F5B7C"/>
    <w:multiLevelType w:val="hybridMultilevel"/>
    <w:tmpl w:val="A512411C"/>
    <w:lvl w:ilvl="0" w:tplc="4D5C3A5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0DA53B8"/>
    <w:multiLevelType w:val="hybridMultilevel"/>
    <w:tmpl w:val="C49880F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068182F"/>
    <w:multiLevelType w:val="hybridMultilevel"/>
    <w:tmpl w:val="9974A5E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44B51D33"/>
    <w:multiLevelType w:val="hybridMultilevel"/>
    <w:tmpl w:val="CC542F0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57774B6F"/>
    <w:multiLevelType w:val="hybridMultilevel"/>
    <w:tmpl w:val="B1164540"/>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7A526C77"/>
    <w:multiLevelType w:val="hybridMultilevel"/>
    <w:tmpl w:val="BEDC88A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8"/>
  </w:num>
  <w:num w:numId="3">
    <w:abstractNumId w:val="11"/>
  </w:num>
  <w:num w:numId="4">
    <w:abstractNumId w:val="7"/>
  </w:num>
  <w:num w:numId="5">
    <w:abstractNumId w:val="0"/>
  </w:num>
  <w:num w:numId="6">
    <w:abstractNumId w:val="4"/>
  </w:num>
  <w:num w:numId="7">
    <w:abstractNumId w:val="10"/>
  </w:num>
  <w:num w:numId="8">
    <w:abstractNumId w:val="3"/>
  </w:num>
  <w:num w:numId="9">
    <w:abstractNumId w:val="2"/>
  </w:num>
  <w:num w:numId="10">
    <w:abstractNumId w:val="6"/>
  </w:num>
  <w:num w:numId="11">
    <w:abstractNumId w:val="5"/>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0807"/>
    <w:rsid w:val="00774CCB"/>
    <w:rsid w:val="00DE2EA3"/>
    <w:rsid w:val="00E108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7685BE7-2DF3-4C53-8BC1-590D9DE6B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hd w:val="clear" w:color="auto" w:fill="FFFFFF"/>
      <w:autoSpaceDE w:val="0"/>
      <w:autoSpaceDN w:val="0"/>
      <w:adjustRightInd w:val="0"/>
      <w:jc w:val="center"/>
      <w:outlineLvl w:val="0"/>
    </w:pPr>
    <w:rPr>
      <w:b/>
      <w:bCs/>
      <w:color w:val="000000"/>
      <w:sz w:val="28"/>
      <w:szCs w:val="23"/>
      <w:lang w:val="uk-UA"/>
    </w:rPr>
  </w:style>
  <w:style w:type="paragraph" w:styleId="2">
    <w:name w:val="heading 2"/>
    <w:basedOn w:val="a"/>
    <w:next w:val="a"/>
    <w:qFormat/>
    <w:pPr>
      <w:keepNext/>
      <w:shd w:val="clear" w:color="auto" w:fill="FFFFFF"/>
      <w:autoSpaceDE w:val="0"/>
      <w:autoSpaceDN w:val="0"/>
      <w:adjustRightInd w:val="0"/>
      <w:spacing w:line="360" w:lineRule="auto"/>
      <w:ind w:firstLine="709"/>
      <w:jc w:val="both"/>
      <w:outlineLvl w:val="1"/>
    </w:pPr>
    <w:rPr>
      <w:b/>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semiHidden/>
    <w:pPr>
      <w:shd w:val="clear" w:color="auto" w:fill="FFFFFF"/>
      <w:autoSpaceDE w:val="0"/>
      <w:autoSpaceDN w:val="0"/>
      <w:adjustRightInd w:val="0"/>
      <w:jc w:val="center"/>
    </w:pPr>
    <w:rPr>
      <w:b/>
      <w:bCs/>
      <w:color w:val="000000"/>
      <w:sz w:val="28"/>
      <w:szCs w:val="25"/>
      <w:lang w:val="uk-UA"/>
    </w:rPr>
  </w:style>
  <w:style w:type="paragraph" w:styleId="a3">
    <w:name w:val="Body Text Indent"/>
    <w:basedOn w:val="a"/>
    <w:semiHidden/>
    <w:pPr>
      <w:shd w:val="clear" w:color="auto" w:fill="FFFFFF"/>
      <w:autoSpaceDE w:val="0"/>
      <w:autoSpaceDN w:val="0"/>
      <w:adjustRightInd w:val="0"/>
      <w:ind w:firstLine="708"/>
    </w:pPr>
    <w:rPr>
      <w:color w:val="000000"/>
      <w:sz w:val="28"/>
      <w:szCs w:val="25"/>
      <w:lang w:val="uk-UA"/>
    </w:rPr>
  </w:style>
  <w:style w:type="paragraph" w:styleId="a4">
    <w:name w:val="Body Text"/>
    <w:basedOn w:val="a"/>
    <w:semiHidden/>
    <w:pPr>
      <w:shd w:val="clear" w:color="auto" w:fill="FFFFFF"/>
      <w:autoSpaceDE w:val="0"/>
      <w:autoSpaceDN w:val="0"/>
      <w:adjustRightInd w:val="0"/>
    </w:pPr>
    <w:rPr>
      <w:color w:val="000000"/>
      <w:sz w:val="28"/>
      <w:szCs w:val="25"/>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1715</Words>
  <Characters>9780</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4</vt:lpstr>
    </vt:vector>
  </TitlesOfParts>
  <Manager>Економіка. Банківська справа</Manager>
  <Company>Економіка. Банківська справа</Company>
  <LinksUpToDate>false</LinksUpToDate>
  <CharactersWithSpaces>11473</CharactersWithSpaces>
  <SharedDoc>false</SharedDoc>
  <HyperlinkBase>Економіка. Банківська справа</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dc:title>
  <dc:subject>Економіка. Банківська справа</dc:subject>
  <dc:creator>Економіка. Банківська справа</dc:creator>
  <cp:keywords>Економіка. Банківська справа</cp:keywords>
  <dc:description>Економіка. Банківська справа</dc:description>
  <cp:lastModifiedBy>admin</cp:lastModifiedBy>
  <cp:revision>2</cp:revision>
  <dcterms:created xsi:type="dcterms:W3CDTF">2014-04-03T15:18:00Z</dcterms:created>
  <dcterms:modified xsi:type="dcterms:W3CDTF">2014-04-03T15:18:00Z</dcterms:modified>
  <cp:category>Економіка. Банківська справа</cp:category>
</cp:coreProperties>
</file>