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9B7" w:rsidRDefault="002825EB">
      <w:pPr>
        <w:pStyle w:val="a4"/>
        <w:spacing w:line="360" w:lineRule="auto"/>
        <w:ind w:right="-441" w:firstLine="709"/>
        <w:rPr>
          <w:rFonts w:ascii="Times New Roman CYR" w:hAnsi="Times New Roman CYR"/>
          <w:color w:val="000000"/>
          <w:sz w:val="28"/>
          <w:szCs w:val="28"/>
        </w:rPr>
      </w:pPr>
      <w:r>
        <w:rPr>
          <w:rFonts w:ascii="Times New Roman CYR" w:hAnsi="Times New Roman CYR"/>
          <w:color w:val="000000"/>
          <w:sz w:val="28"/>
          <w:szCs w:val="28"/>
        </w:rPr>
        <w:t xml:space="preserve">Обмін речовин і енергії у організмі людини. Вітаміни. 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Під обміном речовин розуміють сукупність змін, що відбуваються з речовинами від моменту їхнього надходження до організму з навколишнього середовища до моменту утворення кінцевих продуктів розпаду і виведення їх з організму.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Етапи обміну речовин.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1 етап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– травлення: розщеплення у шлунково-кишковому тракті під дією травних ферментів складних молекул поживних речовин до простих.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ІІ етап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– всмоктування в кишечнику та надходження у кров і лімфу, рознесення по організму простих молекул поживних речовин, а також кисню, вітамінів, мінеральних солей і води.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ІІІ етап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– побудова клітинними структурами з простих речовин, що надійшли в клітину, складних молекул, потрібних даному організмові.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ІV етап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– розщеплення синтезованих складних сполук, вивільнення при цьому енергії та утворення проміжних продуктів обміну речовин.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V етап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– використання енергії АТФ на виконання різноманітних функцій організму й виведення з нього кінцевих продуктів обміну.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В основі обміну речовин лежать два протилежні і нерозривні процеси – </w:t>
      </w: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>асиміляція і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>дисиміляція.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Асиміляцією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називається процес засвоєння речовин з зовнішнього середовища і утворення з них більш складних, властивих організму органічних речовин (на рівні клітини цей процес називають анаболізмом). Асиміляція відбувається з поглинанням енергії.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Дисиміляція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– процес розпаду і окислення складних речовин до більш простих з виділенням енергії (на рівні клітини цей процес називається катаболізмом). В живому організмі обидва процеси протікають паралельно і невіддільні один від одного. Під час асиміляції поглинається частина енергії, що виділилась внаслідок дисиміляції. З іншого боку, в ході дисиміляції розпадаються ті речовини, що утворились при асиміляції. Енергія, яка звільняється при дисиміляції, забезпечує всі прояви життєдіяльності.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Кінцевою метою обміну речовин та енергії є збереження гомеостазу – тобто умов, необхідних для життя.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Вітаміни.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Вітаміни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– органічні сполуки, які входять до складу харчових продуктів в дуже малих кількостях. Вони не служать джерелом енергії чи будівельним матеріалом, як білки, жири і вуглеводи.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Це самостійна група речовин, що необхідні для життєдіяльності організму. Вітаміни швидко розпадаються в організмі. Більшість з них не відкладаються про запас і не синтезуються в організмі (крім вітаміну К, що синтезується у печінці і кишечнику і В12, що синтезується у товстому кишечнику, вітаміну Д).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Існування їх та значення для життя встановив ще в 1880 році російський лікар Лунін. Назва походить від латинського слова „віта”, що означає життя і кореня другого слова „амін”, як в першочерговому значенні підкреслювало, що до складу вітамінів входять аміногрупи (пізніше стало відомо, що не всі вітаміни містять аміногрупи). Назву дав польський хімік Функ.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Роль вітамінів в обміні речовин.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- Вітаміни являються складовою частиною молекул багатьох ферментів і деяких фізіологічно активних речовин. Або активують декотрі ферменти.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- беруть участь в синтезі і розщепленні амінокислот, жирів, азотистих основ нуклеїнових кислот, деяких гормонів, медіатора – ацетилхоліну, котрий забезпечує передачу імпульсів в нервовій системі.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Відомо, що при нестачі (гіповітаміноз, авітаміноз) чи надлишку (гіпервітаміноз) вітамінів в організмі розвиваються захворювання. Добова потреба людини у вітамінах незначна – визначається міліграмами, та значною мірою залежить від: віку, статі, роду діяльності, маси тіла, загального стану. Наприклад: вагітність, лактація, інфекційний процес, променева хвороба, введення антибіотиків і сульфаніламідних препаратів, надмірно важка праця – потреба організму у вітамінах значно збільшується.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br w:type="column"/>
      </w: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Вітамін В6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(піридоксин) 1-2 мг. Печінка, дріжджі, синтезується нормальною мікрофлорою кишечнику (товстого). Забезпечує нормальне засвоєння білків і жирів.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Гіповітаміноз майже не зустрічається (крім надлишку антибіотиків при променевій хворобі). При недостачі у дітей: затримка росту, недокрів’я, підвищена дратівливість, травні розлади. У дорослих: запалення шкіри, слизових оболонок, безсоння.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Вітамін В12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(ціанокобаламін) 0,001-0,003 мг. Печінка, м’ясо, синтезується бактеріями кишок. Необхідний для нормального перебігу процесів кровотворення.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>Гіповітаміноз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– тяжкі, навіть смертельні (злоякісні) анемії. Засвоєння вітаміну не відбувається при порушенні секреторної функції шлунка.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Вітамін Вс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(Фолієва кислота) 1-2 мг. Печінка, яйця, дріжджі, боби, синтезується бактеріями кишок. Потрібний для кровотворення.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>Гіповітаміноз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– недокрів’я, шлунково-кишкові розлади.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Вітамін РР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(нікотинова кислота) 10-20 мг. Печінка, дріжджі, зародки пшениці.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>Гіповітаміноз: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пелларга – ураження шкіри, порушення травлення, послаблення пам’яті, апатія.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Вміст та способи зберігання вітамінів.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Вміст вітамінів у продуктах харчування за різних причин зменшується. Вітаміни – дуже нестійкі сполуки і під час нагрівання харчових продуктів більшість з них швидко руйнуються. Під час варіння м’яса руйнується до 50% вітаміну В. Під час теплової обробки продуктів рослинного походження витрачається 20% вітамінів групи В.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>Вітамін С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, який міститься в овочах і фруктах, руйнується на повітрі, особливо коли вони почищені. Тому овочі необхідно очищати та нарізати перед самим варінням і класти в емальовану каструлю з гарячою водою. Каструлю під час варіння треба закривати кришкою. Також руйнується вітамін С при контакті з залізом.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Для збереження вітамінів в їжі слід дотримуватись правил заготівлі, зберігання і приготування їжі – виключити переварювання і пережарювання. Для зберігання в зимовий час має значення пристосованість сховищ, забезпечення холодильними камерами. Суттєвим фактором являється правильне транспортування овочів та фруктів.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Кількість вітамінів у їжі знижується при тривалому збереженні продуктів, особливо наприкінці зими – на початку весни.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За звичайних умов потреба здорової людини у вітамінах може бути достатньою, якщо їжа різноманітна і містить у собі продукти і тваринного і рослинного походження.</w:t>
      </w:r>
    </w:p>
    <w:p w:rsidR="008C59B7" w:rsidRDefault="002825EB">
      <w:pPr>
        <w:pStyle w:val="a3"/>
        <w:spacing w:line="360" w:lineRule="auto"/>
        <w:ind w:left="0" w:right="-441" w:firstLine="709"/>
        <w:rPr>
          <w:rFonts w:ascii="Times New Roman CYR" w:hAnsi="Times New Roman CYR"/>
          <w:color w:val="000000"/>
          <w:sz w:val="28"/>
          <w:szCs w:val="28"/>
        </w:rPr>
      </w:pPr>
      <w:r>
        <w:rPr>
          <w:rFonts w:ascii="Times New Roman CYR" w:hAnsi="Times New Roman CYR"/>
          <w:color w:val="000000"/>
          <w:sz w:val="28"/>
          <w:szCs w:val="28"/>
        </w:rPr>
        <w:t>Норми харчування в залежності від вмісту необхідних організму речовин та витрат енергії.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Ідеальний харчовий раціон людини містить у собі білки, жири, вуглеводи, вітаміни, мінеральні солі, клітковину і воду в правильному співвідношенні.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Поживні речовини виконують в організмі подвійну функцію: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>1.Пластичну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– побудова та відновлення клітин і тканин.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>2.Енергетичну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– виділення енергії.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Кількість енергії, що виділяється при засвоєнні того чи іншого харчового продукту становить його енергетичну цінність. Її вимірюють у калоріях або джоулях. Кількість енергії, що надходить до організму з поживними речовинами, має бути збалансована з його енерговитратами (дотримання енергетичного балансу). Потреба людини в енергії залежить від віку, статі, ваги, стану процесів обміну, характеру  фізичної та психологічної діяльності, професії, кліматичних та географічних умов. Мінімальні для організму затрати енергії мають місце в умовах абсолютного спокою, натще, при нормальній температурі тіла та в зоні температурного комфорту (18-20˚С). Тоді енергія затрачається тільки для забезпечення основних процесів життєдіяльності (робота серця, печінки, нирок, періодичні скорочення дихальних м’язів, підтримання температурного режиму тіла). Такий найнижчий рівень обміну речовин – основний обмін. Він становить з розрахунку на 1 кг ваги тіла – 1ккал за 1 год. Однак ця величина не постійна, залежить від індивідуальних особливостей, крім того на неї впливає вік, стать, величина поверхні тіла, характер харчування, фізичне навантаження, захворювання.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Дотримання енергетичного балансу забезпечується раціональним харчуванням. У відповідності з раціональним харчуванням розроблені і продовжують розроблятися норми харчування, для людей різних професій. Залежно від енерговитрат населення поділяється на 5 груп: 1 гр переважно розумова праця – 167 кДж на 1 кг маси тіла на добу; 2 гр – легка фізична праця – 179 кДж; 3 гр – праця середньої важкості 192 кДж; 4 гр – важка фізична праця – 221 кДж; 5 гр – особливо важка праця – 252 кДж. У кожній групі також враховується стать і вік.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У добовому раціоні дорослих людей білки, жири і вуглеводи використовуються в співвідношенні 1:1:4. В середньому за добу людина має спожити 80-100 г білків (з них 50 гр тваринних), стільки ж жирів (з них 60 гр тваринних), 350-500 г вуглеводів (з яких на прості має припадати не більше 100 гр). Крім того, необхідно враховувати, що для організму, який росте, калорійність їжі повинна перевищувати енергетичні витрати. У противному разі ріст і розвиток організму затримуються. Для здоров’я організму важлива не тільки достатня кількість поживних речовин, але й правильне співвідношення між ними. Однобічне харчування часто є причиною різних хвороб. Наприклад: переважання білкової їжі – подагра, вуглеводної – карієс, ожиріння, цукровий діабет, жирної – ожиріння, атеросклероз, гіпертонічна хвороба.</w:t>
      </w:r>
    </w:p>
    <w:p w:rsidR="008C59B7" w:rsidRDefault="002825EB">
      <w:pPr>
        <w:pStyle w:val="a3"/>
        <w:spacing w:line="360" w:lineRule="auto"/>
        <w:ind w:left="0" w:right="-441" w:firstLine="709"/>
        <w:rPr>
          <w:rFonts w:ascii="Times New Roman CYR" w:hAnsi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/>
          <w:b/>
          <w:bCs/>
          <w:color w:val="000000"/>
          <w:sz w:val="28"/>
          <w:szCs w:val="28"/>
        </w:rPr>
        <w:t>Лікувальне харчування.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Лікувальне харчування є обов’язковим компонентом комплексного лікування людей при багатьох захворюваннях. Воно полягає у застосуванні з лікувальною і профілактичною метою спеціальних раціонів на основі певних наборів продуктів, технології обробки, дотримання особливого режиму приймання їжі. Роль лікувального харчування при різних захворюваннях неоднозначна. 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В одних випадках воно є єдиним методом лікування – це група вроджених порушень амінокислотного і вуглеводного обміну речовин, кишкового травлення та всмоктування, коли певна дієта може попередити глибоку розумову неповноцінність, запобігти дистрофізації та інвалідизації дитини.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В інших випадках лікувальне харчування є одним з основних методів, без якого інші терапевтичні дії виявляється малоефективними (харчова алергія, ожиріння, цукровий діабет, хронічні захворювання травної системи. При деяких захворюваннях лікувальне харчування не є вирішальним, але впливає постійно та тривало на запальний метаболізм, підвищує опірність організму, ефективність терапії (хронічні захворювання нирок, печінки, серцево-судинної системи, опорно-рухового апарату).</w:t>
      </w:r>
    </w:p>
    <w:p w:rsidR="008C59B7" w:rsidRDefault="002825EB">
      <w:pPr>
        <w:spacing w:line="360" w:lineRule="auto"/>
        <w:ind w:right="-441" w:firstLine="709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В усіх випадках дієта складена на основі принципів раціонального харчування. Хвора людина повинна отримувати повноцінне харчування. В лікувальних закладах використовуються лікувальні дієти (№ 1-15).</w:t>
      </w:r>
    </w:p>
    <w:p w:rsidR="008C59B7" w:rsidRDefault="002825EB">
      <w:pPr>
        <w:spacing w:line="360" w:lineRule="auto"/>
        <w:ind w:right="-441" w:firstLine="709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>Відомо більше 20 вітамінів,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що мають безпосереднє значення для здоров’я людини. Всі вони поділяються на 2 групи: 1. </w:t>
      </w: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>жиророзчинн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і (А, </w:t>
      </w:r>
      <w:r>
        <w:rPr>
          <w:rFonts w:ascii="Times New Roman CYR" w:hAnsi="Times New Roman CYR" w:cs="Arial"/>
          <w:color w:val="000000"/>
          <w:sz w:val="28"/>
          <w:szCs w:val="28"/>
          <w:lang w:val="en-US"/>
        </w:rPr>
        <w:t>D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, Е, К)., </w:t>
      </w: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 xml:space="preserve">2. водорозчинні 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(В, С, Р, РР).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Вітамін А (ретинол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) – 1-2 мг на добу, міститься у повноцінному вигляді у тваринних жирах: печінці, риб’ячому жирі, нирках, ікрі, вершковому маслі, молоці, яєчних жовтках. В організмі людини може синтезуватися з жовтого пігменту-каротину що міститься в моркві, абрикосах, кропиві, червоному перці.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Значення: входить до складу пігменту зорових рецепторів – паличок і колбочок, які формують кольоровий і світловий зір, сприяє нормальному росту організму (тому його ще називають вітамін росту), розмноженню та відновленню клітин, які швидко і постійно змінюються – крові, шкіри, слизових оболонок, завдяки надзвичайному значенню у білковому обміні він підвищує опірність тканин до інфекцій і прискорює процеси загоєння ран. Недостача вітаміну А: куряча сліпота – людина майже нічого не бачить у сутінках, поява виразок, гнояків, недостатній ріст, схильність до інфекційних захворювань.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 xml:space="preserve">Вітамін </w:t>
      </w:r>
      <w:r>
        <w:rPr>
          <w:rFonts w:ascii="Times New Roman CYR" w:hAnsi="Times New Roman CYR" w:cs="Arial"/>
          <w:b/>
          <w:color w:val="000000"/>
          <w:sz w:val="28"/>
          <w:szCs w:val="28"/>
          <w:lang w:val="en-US"/>
        </w:rPr>
        <w:t>D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(</w:t>
      </w:r>
      <w:r>
        <w:rPr>
          <w:rFonts w:ascii="Times New Roman CYR" w:hAnsi="Times New Roman CYR" w:cs="Arial"/>
          <w:color w:val="000000"/>
          <w:sz w:val="28"/>
          <w:szCs w:val="28"/>
          <w:lang w:val="en-US"/>
        </w:rPr>
        <w:t>D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2, </w:t>
      </w:r>
      <w:r>
        <w:rPr>
          <w:rFonts w:ascii="Times New Roman CYR" w:hAnsi="Times New Roman CYR" w:cs="Arial"/>
          <w:color w:val="000000"/>
          <w:sz w:val="28"/>
          <w:szCs w:val="28"/>
          <w:lang w:val="en-US"/>
        </w:rPr>
        <w:t>D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3) (</w:t>
      </w: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>протирахітичний, кальціферол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) 0,02 – 0,05 мг. Міститься у жовтках яєць, вершковому маслі, риб’ячому жирі. Може утворюватися у шкірі людини під впливом ультрафіолетового проміння з холестерину, який утворюється в організмі або надходить з їжею.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 xml:space="preserve">Вітамін </w:t>
      </w: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en-US"/>
        </w:rPr>
        <w:t>D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впливає на обмін мінеральних речовин. Він разом з гормонами щитовидної залози впливає на процеси кісткоутворення і регулює правильне співвідношення Са і Р, з яких складаються кістки, забезпечує всмоктування їх у тонкому кишечнику, перенесення кров’ю до кісткової тканини.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У разі гіпо- й авітамінозу виникає захворювання – </w:t>
      </w: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>рахіт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(в дитячому віці кістки розм’якшуються, тоншають, не зростає тім’ячко, ніжки викривляються, спотворюються, ріст уповільнюється, порушується утворення зубів, можуть бути зміни в нервовій системі.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Вітамін К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(Філохінон, антигеморагічний). Синтезується лише у здоровій печінці та кишечнику мікробною флорою. Міститься в достатній кількості в звичайній їжі (капуста, шпинат, салат, кропива). Бере участь в синтезі протромбіну, що відбувається в печінці, підвищує здатність крові до зсідання, запобігаючи кровотечам. 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>При гіповітамінозі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– порушення зсідання крові, сильні кровотечі.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Вітамін Е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(токоферол, вітамін розмноження) 10-15 мг міститься в достатній кількості в звичайній їжі, особливо в рослинних оліях. Необхідний для забезпечення розвитку потомства. 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>Гіповітаміноз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майже не зустрічається. Його проявом може бути загроза спонтанного аборту.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Вітамін С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(аскорбінова кислота) 50-100 мг. Основне джерело – сира рослинна їжа: капуста, цибуля, чорна смородина, щавель, лимони, плоди шипшини, обліпиха, китайський лимонник; а також молоко, печінка. Входить до складу ферментів, які забезпечують нормальне засвоєння білка клітиною, а завдяки цьому – міцність сполучної і м’язової тканини, швидке загоєння ран, реакції імунітету, нормальне продукування різних гормонів. 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>Гіповітаміноз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– цинга (припиняється синтез білків): утворення виразок на слизових оболонках ясен, травних шляхів, руйнування судин, розхитування і випадання зубів, шкіра плямиста, підшкірні крововиливи, болі в суглобах, м’язах, знижена опірність до захворювань, нервово-психічні розлади.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Вітамін В1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(тіамін) 2-3 мг. Борошно, печінка, молоко, фрукти, дріжджі. Бобові культури, яєчні жовтки (В1+Н3РО4 – кокарбоксилаза). Підтримує нормальне протікання вуглеводного обміну та синтез ацетилхоліну в нервовій системі. 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>Гіповітаміноз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– бері-бері: розлади нервової системи, діяльності серця, травного апарату, схуднення, порушення рухів, параліч кінцівок, атрофія м’язів.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Вітамін В2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(рибофлавін) – 2 мг, яйця, сир, молоко, кефір, крупи, бобові культури, овочі. Бере участь в обміні білків, жирів, вуглеводів, у процесах росту, відновленні клітин шкіри, слизових оболонок, формуванні зору. </w:t>
      </w:r>
    </w:p>
    <w:p w:rsidR="008C59B7" w:rsidRDefault="002825EB">
      <w:pPr>
        <w:spacing w:line="360" w:lineRule="auto"/>
        <w:ind w:right="-441" w:firstLine="709"/>
        <w:jc w:val="both"/>
        <w:rPr>
          <w:rFonts w:ascii="Times New Roman CYR" w:hAnsi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>Гіповітаміноз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: шкіра суха, заїди, ураження очей, слизова оболонка рота, затримка росту молодого організму.</w:t>
      </w:r>
    </w:p>
    <w:p w:rsidR="008C59B7" w:rsidRDefault="008C59B7">
      <w:pPr>
        <w:ind w:right="-441"/>
        <w:rPr>
          <w:rFonts w:ascii="Times New Roman CYR" w:hAnsi="Times New Roman CYR"/>
          <w:color w:val="000000"/>
          <w:sz w:val="28"/>
          <w:szCs w:val="28"/>
          <w:lang w:val="uk-UA"/>
        </w:rPr>
      </w:pPr>
      <w:bookmarkStart w:id="0" w:name="_GoBack"/>
      <w:bookmarkEnd w:id="0"/>
    </w:p>
    <w:sectPr w:rsidR="008C59B7">
      <w:pgSz w:w="11907" w:h="16840" w:code="9"/>
      <w:pgMar w:top="1134" w:right="1134" w:bottom="1134" w:left="1134" w:header="0" w:footer="0" w:gutter="0"/>
      <w:cols w:space="708" w:equalWidth="0">
        <w:col w:w="9412" w:space="72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9B7" w:rsidRDefault="002825EB">
      <w:r>
        <w:separator/>
      </w:r>
    </w:p>
  </w:endnote>
  <w:endnote w:type="continuationSeparator" w:id="0">
    <w:p w:rsidR="008C59B7" w:rsidRDefault="00282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9B7" w:rsidRDefault="002825EB">
      <w:r>
        <w:separator/>
      </w:r>
    </w:p>
  </w:footnote>
  <w:footnote w:type="continuationSeparator" w:id="0">
    <w:p w:rsidR="008C59B7" w:rsidRDefault="00282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454681"/>
    <w:multiLevelType w:val="hybridMultilevel"/>
    <w:tmpl w:val="647A2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6641ED"/>
    <w:multiLevelType w:val="hybridMultilevel"/>
    <w:tmpl w:val="97CA89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94B8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5EB"/>
    <w:rsid w:val="002825EB"/>
    <w:rsid w:val="008A028B"/>
    <w:rsid w:val="008C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EDABC-7824-400E-9E69-75A0066D2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360"/>
      <w:jc w:val="both"/>
    </w:pPr>
    <w:rPr>
      <w:sz w:val="22"/>
      <w:szCs w:val="22"/>
      <w:lang w:val="uk-UA"/>
    </w:rPr>
  </w:style>
  <w:style w:type="paragraph" w:styleId="a4">
    <w:name w:val="Title"/>
    <w:basedOn w:val="a"/>
    <w:qFormat/>
    <w:pPr>
      <w:ind w:firstLine="454"/>
      <w:jc w:val="center"/>
    </w:pPr>
    <w:rPr>
      <w:rFonts w:ascii="Arial" w:hAnsi="Arial" w:cs="Arial"/>
      <w:b/>
      <w:color w:val="FF0000"/>
      <w:sz w:val="22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2098</Words>
  <Characters>11965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Нервова система та її значення в регуляції та узгоджені</vt:lpstr>
    </vt:vector>
  </TitlesOfParts>
  <Manager>Природничі науки</Manager>
  <Company>Природничі науки</Company>
  <LinksUpToDate>false</LinksUpToDate>
  <CharactersWithSpaces>14035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Нервова система та її значення в регуляції та узгоджені</dc:title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cp:lastPrinted>2003-07-25T21:07:00Z</cp:lastPrinted>
  <dcterms:created xsi:type="dcterms:W3CDTF">2014-04-03T01:39:00Z</dcterms:created>
  <dcterms:modified xsi:type="dcterms:W3CDTF">2014-04-03T01:39:00Z</dcterms:modified>
  <cp:category>Природничі науки</cp:category>
</cp:coreProperties>
</file>