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A71" w:rsidRDefault="0028671E">
      <w:pPr>
        <w:spacing w:line="360" w:lineRule="auto"/>
        <w:jc w:val="center"/>
        <w:rPr>
          <w:b/>
          <w:bCs w:val="0"/>
          <w:i/>
          <w:iCs/>
        </w:rPr>
      </w:pPr>
      <w:r>
        <w:rPr>
          <w:b/>
          <w:bCs w:val="0"/>
          <w:sz w:val="32"/>
        </w:rPr>
        <w:t>Загальна характеристика систем управління людськими ресурсами</w:t>
      </w:r>
      <w:r>
        <w:rPr>
          <w:b/>
          <w:bCs w:val="0"/>
          <w:i/>
          <w:iCs/>
        </w:rPr>
        <w:t>.</w:t>
      </w:r>
    </w:p>
    <w:p w:rsidR="000A2A71" w:rsidRDefault="0028671E">
      <w:pPr>
        <w:spacing w:line="360" w:lineRule="auto"/>
        <w:jc w:val="center"/>
        <w:rPr>
          <w:b/>
          <w:bCs w:val="0"/>
        </w:rPr>
      </w:pPr>
      <w:r>
        <w:rPr>
          <w:b/>
          <w:bCs w:val="0"/>
        </w:rPr>
        <w:t>План</w:t>
      </w:r>
    </w:p>
    <w:p w:rsidR="000A2A71" w:rsidRDefault="0028671E">
      <w:pPr>
        <w:numPr>
          <w:ilvl w:val="0"/>
          <w:numId w:val="1"/>
        </w:numPr>
        <w:spacing w:line="360" w:lineRule="auto"/>
        <w:jc w:val="both"/>
        <w:rPr>
          <w:i/>
          <w:iCs/>
        </w:rPr>
      </w:pPr>
      <w:r>
        <w:rPr>
          <w:i/>
          <w:iCs/>
        </w:rPr>
        <w:t>Структура систем управління людськими ресурсами підприємств.</w:t>
      </w:r>
    </w:p>
    <w:p w:rsidR="000A2A71" w:rsidRDefault="0028671E">
      <w:pPr>
        <w:numPr>
          <w:ilvl w:val="0"/>
          <w:numId w:val="1"/>
        </w:numPr>
        <w:spacing w:line="360" w:lineRule="auto"/>
        <w:jc w:val="both"/>
      </w:pPr>
      <w:r>
        <w:rPr>
          <w:i/>
          <w:iCs/>
        </w:rPr>
        <w:t>Принципи удосконалення управління людськими ресурсами підприємств.</w:t>
      </w:r>
    </w:p>
    <w:p w:rsidR="000A2A71" w:rsidRDefault="0028671E">
      <w:pPr>
        <w:pStyle w:val="a3"/>
        <w:spacing w:line="360" w:lineRule="auto"/>
        <w:jc w:val="both"/>
      </w:pPr>
      <w:r>
        <w:t>1. Управління людськими ресурсами здійснюється на різних рівнях: від світової спільноти до підрозділів підприємств.</w:t>
      </w:r>
    </w:p>
    <w:p w:rsidR="000A2A71" w:rsidRDefault="0028671E">
      <w:pPr>
        <w:pStyle w:val="2"/>
        <w:spacing w:line="360" w:lineRule="auto"/>
      </w:pPr>
      <w:r>
        <w:t>Найбільш загальні рекомендації по управлінню трудовою діяльністю розробляє міжнародна організація праці (МОП). Яка має свої представництва в різних країнах. Це рекомендації забезпечення нормальних умов праці  і створення конструктивних взаємовідносин між роботоотримувачем і державою.</w:t>
      </w:r>
    </w:p>
    <w:p w:rsidR="000A2A71" w:rsidRDefault="0028671E">
      <w:pPr>
        <w:spacing w:line="360" w:lineRule="auto"/>
        <w:ind w:firstLine="568"/>
        <w:jc w:val="both"/>
      </w:pPr>
      <w:r>
        <w:t>В кожній країні  є система загально - державних органів по питанням зайнятості і соціальної політики. Назва і структура цих органів може змінюватися, але люба цивілізована держава розробляє нормативні документи по: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умовах праці а всіх підприємствах;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співвідношенням в оплаті праці на державних підприємствах і в установах так званої бюджетної сфери;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управління зайнятістю населення;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 xml:space="preserve"> пенсійному забезпеченню;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допомоги безробітним, інвалідам і малозабезпеченим прошаркам населення;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організації взаємовідносин представників роботодавців і роботоотримувачам.</w:t>
      </w:r>
    </w:p>
    <w:p w:rsidR="000A2A71" w:rsidRDefault="0028671E">
      <w:pPr>
        <w:spacing w:line="360" w:lineRule="auto"/>
        <w:ind w:firstLine="568"/>
        <w:jc w:val="both"/>
      </w:pPr>
      <w:r>
        <w:t>Органи управління людськими ресурсами в регіонах в основному приділяють увагу питанням зайнятості, соціальної політики, регулюванню взаємовідносин роботодавців і роботоотримувачів на рівні регіону. Структури систем управління людськими ресурсами підприємства залежить залжить від його розмірів, випускаємої продукції, кваліфікації управляючих, традицій і інших факторів.</w:t>
      </w:r>
    </w:p>
    <w:p w:rsidR="000A2A71" w:rsidRDefault="0028671E">
      <w:pPr>
        <w:pStyle w:val="2"/>
        <w:spacing w:line="360" w:lineRule="auto"/>
      </w:pPr>
      <w:r>
        <w:t>На підприємствах України до останнього часу функції управління персоналом розділені між відділеннями кадрів, підготовки кадрів, організації праці і зарплати і зарплати, головного технолога, техніки безпеки і лабораторії соціально-психологічних досліджень. При цьому відділ кадрів підпорядковується заміснику директора по кадрам і режиму (на деяких підприємствах він називається замісником по кадрах і соціальним питанням), відділ праці і зарплати – заміснику директора по кадрам чи головному інженеру. Помимо вказаних відділів на крупних і середніх підприємствах і в цехах є підрозділи (бюро) по праці і заробітній платі.</w:t>
      </w:r>
    </w:p>
    <w:p w:rsidR="000A2A71" w:rsidRDefault="0028671E">
      <w:pPr>
        <w:spacing w:line="360" w:lineRule="auto"/>
        <w:ind w:firstLine="568"/>
        <w:jc w:val="both"/>
      </w:pPr>
      <w:r>
        <w:t>На підприємствах розвиток країн функціонує єдина служба управління людськими ресурсами, яка підпорядковується одному з військових президентів  компанії. В складі цієї служби виділяються підрозділи чи співпрацівники (в залежності від розмірів підприємства) по слідуючим головним групам функцій: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планування чисельності персоналу;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аналіз і регулювання умов праці;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забезпечення безпеки праці;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організація праці;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оцінка та атестації персоналу;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підвищення кваліфікації;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оплата праці;</w:t>
      </w:r>
    </w:p>
    <w:p w:rsidR="000A2A71" w:rsidRDefault="0028671E">
      <w:pPr>
        <w:numPr>
          <w:ilvl w:val="0"/>
          <w:numId w:val="2"/>
        </w:numPr>
        <w:spacing w:line="360" w:lineRule="auto"/>
        <w:jc w:val="both"/>
      </w:pPr>
      <w:r>
        <w:t>соціальні проблеми персоналу;</w:t>
      </w:r>
    </w:p>
    <w:p w:rsidR="000A2A71" w:rsidRDefault="0028671E">
      <w:pPr>
        <w:numPr>
          <w:ilvl w:val="0"/>
          <w:numId w:val="2"/>
        </w:numPr>
        <w:spacing w:line="360" w:lineRule="auto"/>
      </w:pPr>
      <w:r>
        <w:t>організація взаємовідносин мінадміністрацією, профсоюзом, робітниками.</w:t>
      </w:r>
    </w:p>
    <w:p w:rsidR="000A2A71" w:rsidRDefault="0028671E">
      <w:pPr>
        <w:pStyle w:val="2"/>
        <w:spacing w:line="360" w:lineRule="auto"/>
      </w:pPr>
      <w:r>
        <w:t>Правової діяльністю систем управління людськими ресурсами є угоди і договори між суб‘єктами соціально-трудових відносин. На республіканському рівні заключаються генеральні угоди між представниками професійних союзів, роботодавців і урядом України.</w:t>
      </w:r>
    </w:p>
    <w:p w:rsidR="000A2A71" w:rsidRDefault="0028671E">
      <w:pPr>
        <w:spacing w:line="360" w:lineRule="auto"/>
        <w:ind w:firstLine="568"/>
        <w:jc w:val="both"/>
      </w:pPr>
      <w:r>
        <w:t>Галузеві угоди заключаються між галузевими профсоюзами, об‘єднанням роботодавців і представниками держави.</w:t>
      </w:r>
    </w:p>
    <w:p w:rsidR="000A2A71" w:rsidRDefault="0028671E">
      <w:pPr>
        <w:spacing w:line="360" w:lineRule="auto"/>
        <w:ind w:firstLine="568"/>
        <w:jc w:val="both"/>
      </w:pPr>
      <w:r>
        <w:t>На підприємстві основою регулювання соціально-трудових відносин є колективний договір, який заключається на строк від одного до трьох років між роботодавцем і представниками найманого персоналу.</w:t>
      </w:r>
    </w:p>
    <w:p w:rsidR="000A2A71" w:rsidRDefault="0028671E">
      <w:pPr>
        <w:spacing w:line="360" w:lineRule="auto"/>
        <w:ind w:firstLine="568"/>
        <w:jc w:val="both"/>
      </w:pPr>
      <w:r>
        <w:t>В ньому фіксуються взаємні обов‘язки  по основними питанням умов і плати праці: найму, перенавчання, звільнення; забезпечення безпеки і охорони здоров‘я; тривалості робочого часу і часу відпочинку; формам, системам і методам оплати праці і умовам функціонування, формам вирішення трудових спорів. Крім цього в ній вказуються форми надання послуг підприємства своїм працівникам (їди, транспортних послуг, лікування і т.д.), соціально гарантії при погіршенні економічної кон‘юнктури, компенсації при нещасних випадках, інші пункти.</w:t>
      </w:r>
    </w:p>
    <w:p w:rsidR="000A2A71" w:rsidRDefault="000A2A71">
      <w:pPr>
        <w:spacing w:line="360" w:lineRule="auto"/>
        <w:ind w:firstLine="568"/>
        <w:jc w:val="both"/>
      </w:pPr>
    </w:p>
    <w:p w:rsidR="000A2A71" w:rsidRDefault="0028671E">
      <w:pPr>
        <w:spacing w:line="360" w:lineRule="auto"/>
        <w:ind w:firstLine="568"/>
        <w:jc w:val="both"/>
      </w:pPr>
      <w:r>
        <w:t>2. Сучасне виробництво відрізняється високою динамічністю, яка обумовлена технічним прогресом, розвитком науки, гострою конкуренцією, політичними і соціальними процесами . у зв‘язку з цим стали розроблятися теорія управління організаційними змінами. Деякі аспекти. Деякі аспекти цієї теорії розглянуті в книзі професора В. Крюгера.</w:t>
      </w:r>
    </w:p>
    <w:p w:rsidR="000A2A71" w:rsidRDefault="0028671E">
      <w:pPr>
        <w:spacing w:line="360" w:lineRule="auto"/>
        <w:ind w:firstLine="568"/>
        <w:jc w:val="both"/>
      </w:pPr>
      <w:r>
        <w:t>В залежності від глибини перетворень він виділяє слідуючи види трансформацій:</w:t>
      </w:r>
    </w:p>
    <w:p w:rsidR="000A2A71" w:rsidRDefault="0028671E">
      <w:pPr>
        <w:numPr>
          <w:ilvl w:val="0"/>
          <w:numId w:val="3"/>
        </w:numPr>
        <w:spacing w:line="360" w:lineRule="auto"/>
        <w:jc w:val="both"/>
      </w:pPr>
      <w:r>
        <w:t>Реконструкція – зміна виробничих і організаційних структур, в тому числі заміна і модернізація обладнання, раціоналізація ієрархії управління, систем обробки інформації.</w:t>
      </w:r>
    </w:p>
    <w:p w:rsidR="000A2A71" w:rsidRDefault="0028671E">
      <w:pPr>
        <w:numPr>
          <w:ilvl w:val="0"/>
          <w:numId w:val="3"/>
        </w:numPr>
        <w:spacing w:line="360" w:lineRule="auto"/>
        <w:jc w:val="both"/>
      </w:pPr>
      <w:r>
        <w:t>Переорієнтація – профілю продукції і послуг у відповідності з потребами рику чи зміною суспільних умов.</w:t>
      </w:r>
    </w:p>
    <w:p w:rsidR="000A2A71" w:rsidRDefault="0028671E">
      <w:pPr>
        <w:numPr>
          <w:ilvl w:val="0"/>
          <w:numId w:val="3"/>
        </w:numPr>
        <w:spacing w:line="360" w:lineRule="auto"/>
        <w:jc w:val="both"/>
      </w:pPr>
      <w:r>
        <w:t>Поновлення – перетворення в образі стилів керівництва, поведінки керівників. Сюди відноситься делегування відповідальності, розширення прав структурних ланцюгів і окремих працівників, стимуляція творчості.</w:t>
      </w:r>
    </w:p>
    <w:p w:rsidR="000A2A71" w:rsidRDefault="0028671E">
      <w:pPr>
        <w:numPr>
          <w:ilvl w:val="0"/>
          <w:numId w:val="3"/>
        </w:numPr>
        <w:spacing w:line="360" w:lineRule="auto"/>
        <w:jc w:val="both"/>
      </w:pPr>
      <w:r>
        <w:t>Переоцінки лінійності – зміна в системі цінностей підприємства, його ідеології, підприємницької культури, соціальних проблем.</w:t>
      </w:r>
    </w:p>
    <w:p w:rsidR="000A2A71" w:rsidRDefault="0028671E">
      <w:pPr>
        <w:pStyle w:val="2"/>
        <w:spacing w:line="360" w:lineRule="auto"/>
      </w:pPr>
      <w:r>
        <w:t>Таким чином зміни можуть відноситися як до речових елементів (обладнання приміщення, засоби транспорту і зв‘язку), так і до ідеологій, стимулювання і методи у правління.</w:t>
      </w:r>
    </w:p>
    <w:p w:rsidR="000A2A71" w:rsidRDefault="0028671E">
      <w:pPr>
        <w:spacing w:line="360" w:lineRule="auto"/>
        <w:ind w:firstLine="568"/>
        <w:jc w:val="both"/>
      </w:pPr>
      <w:r>
        <w:t>Основною проблемою управління процесом перетворень є подолання різних бар‘єрів, перешкоджаючих чи уповільнюючи зміни.</w:t>
      </w:r>
    </w:p>
    <w:p w:rsidR="000A2A71" w:rsidRDefault="0028671E">
      <w:pPr>
        <w:spacing w:line="360" w:lineRule="auto"/>
        <w:ind w:firstLine="568"/>
        <w:jc w:val="both"/>
      </w:pPr>
      <w:r>
        <w:t>Бар‘єри можуть бути внутрішніми і зовнішніми.</w:t>
      </w:r>
    </w:p>
    <w:p w:rsidR="000A2A71" w:rsidRDefault="0028671E">
      <w:pPr>
        <w:spacing w:line="360" w:lineRule="auto"/>
        <w:ind w:firstLine="568"/>
        <w:jc w:val="both"/>
      </w:pPr>
      <w:r>
        <w:t>Внутрішні бар‘єри зв‘язані переважно зі структурою і персоналом (генетичний код підприємства)..</w:t>
      </w:r>
    </w:p>
    <w:p w:rsidR="000A2A71" w:rsidRDefault="0028671E">
      <w:pPr>
        <w:spacing w:line="360" w:lineRule="auto"/>
        <w:ind w:firstLine="568"/>
        <w:jc w:val="both"/>
      </w:pPr>
      <w:r>
        <w:t>Зовнішні бар‘єри перетворень можуть бути зумовлені соціально-зовнішньою політичною ситуацією, ринковою кон‘юнктурою і джерелами фінансування. В книзі В. Крюгера розглядав два види перетворень: еволюційний і революційний.</w:t>
      </w:r>
    </w:p>
    <w:p w:rsidR="000A2A71" w:rsidRDefault="0028671E">
      <w:pPr>
        <w:spacing w:line="360" w:lineRule="auto"/>
        <w:ind w:firstLine="568"/>
        <w:jc w:val="both"/>
      </w:pPr>
      <w:r>
        <w:t>Еволюційна модель – відповідає природному ходу виробництва, дозволяє колективу послідовно усвідомити сутність і стратегію змін (недостатня тривалість).</w:t>
      </w:r>
    </w:p>
    <w:p w:rsidR="000A2A71" w:rsidRDefault="0028671E">
      <w:pPr>
        <w:spacing w:line="360" w:lineRule="auto"/>
        <w:ind w:firstLine="568"/>
        <w:jc w:val="both"/>
      </w:pPr>
      <w:r>
        <w:t>Революційна модель – супроводжується швидкими радикальними змінами, які принципово змінюють складені стереотипи поведінки, методи виробництва і управління (недолік – нестабільність, обмеження корекції прийнятих рішень0.</w:t>
      </w:r>
    </w:p>
    <w:p w:rsidR="000A2A71" w:rsidRDefault="0028671E">
      <w:pPr>
        <w:spacing w:line="360" w:lineRule="auto"/>
        <w:ind w:firstLine="568"/>
        <w:jc w:val="both"/>
      </w:pPr>
      <w:r>
        <w:t>Управління людськими ресурсами підприємств України для ефективної діяльності потребує радикальних змін.</w:t>
      </w:r>
    </w:p>
    <w:p w:rsidR="000A2A71" w:rsidRDefault="0028671E">
      <w:pPr>
        <w:spacing w:line="360" w:lineRule="auto"/>
        <w:ind w:firstLine="568"/>
        <w:jc w:val="both"/>
      </w:pPr>
      <w:r>
        <w:t>В економічному аспекті перетворення повинні забезпечити ріст ефективності на основі постійного технічного і організаційного удосконалення підприємств.</w:t>
      </w:r>
    </w:p>
    <w:p w:rsidR="000A2A71" w:rsidRDefault="0028671E">
      <w:pPr>
        <w:pStyle w:val="2"/>
        <w:spacing w:line="360" w:lineRule="auto"/>
      </w:pPr>
      <w:r>
        <w:t>В соціальному аспекті зміни в управлінні персоналом повинні бути  направлені на максимальне використання і розвиток здібностей працівників підприємства, а також а створення сприятливої психологічної атмосфери.</w:t>
      </w:r>
    </w:p>
    <w:p w:rsidR="000A2A71" w:rsidRDefault="0028671E">
      <w:pPr>
        <w:spacing w:line="360" w:lineRule="auto"/>
        <w:ind w:firstLine="568"/>
        <w:jc w:val="both"/>
      </w:pPr>
      <w:r>
        <w:t>Перший етап підготовки до перетворень повинен складатись в створенні нової системи цінностей, ідеології і принципів мотивації. Отже, передусім необхідні зміни, які В. Крюгер називає поновленням і переоцінкою цінностей. Виходячи з нових принципів управління персоналом, розробляються проекти зміни структури управління, інформативних систем і технічних засобів. На цій основі проектуються нові процедури управління. Отже основні етапи підготовки перетворень є в сфері управління персоналом характеризуються схемою:</w:t>
      </w:r>
    </w:p>
    <w:tbl>
      <w:tblPr>
        <w:tblW w:w="0" w:type="auto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8590"/>
      </w:tblGrid>
      <w:tr w:rsidR="000A2A71">
        <w:trPr>
          <w:trHeight w:val="351"/>
        </w:trPr>
        <w:tc>
          <w:tcPr>
            <w:tcW w:w="988" w:type="dxa"/>
          </w:tcPr>
          <w:p w:rsidR="000A2A71" w:rsidRDefault="0028671E">
            <w:pPr>
              <w:spacing w:line="360" w:lineRule="auto"/>
              <w:ind w:left="-71" w:firstLine="568"/>
              <w:rPr>
                <w:b/>
                <w:bCs w:val="0"/>
                <w:i/>
                <w:iCs/>
              </w:rPr>
            </w:pPr>
            <w:r>
              <w:rPr>
                <w:b/>
                <w:bCs w:val="0"/>
                <w:i/>
                <w:iCs/>
              </w:rPr>
              <w:t>1</w:t>
            </w:r>
          </w:p>
          <w:p w:rsidR="000A2A71" w:rsidRDefault="000A2A71">
            <w:pPr>
              <w:spacing w:line="360" w:lineRule="auto"/>
              <w:ind w:left="-71" w:firstLine="568"/>
              <w:jc w:val="both"/>
            </w:pPr>
          </w:p>
        </w:tc>
        <w:tc>
          <w:tcPr>
            <w:tcW w:w="8590" w:type="dxa"/>
          </w:tcPr>
          <w:p w:rsidR="000A2A71" w:rsidRDefault="0028671E">
            <w:pPr>
              <w:spacing w:line="360" w:lineRule="auto"/>
              <w:jc w:val="center"/>
              <w:rPr>
                <w:b/>
                <w:bCs w:val="0"/>
                <w:i/>
                <w:iCs/>
              </w:rPr>
            </w:pPr>
            <w:r>
              <w:rPr>
                <w:b/>
                <w:bCs w:val="0"/>
                <w:i/>
                <w:iCs/>
              </w:rPr>
              <w:t>Розробки систем цінностей, принципів, ідеологій і систем управління</w:t>
            </w:r>
          </w:p>
        </w:tc>
      </w:tr>
    </w:tbl>
    <w:p w:rsidR="000A2A71" w:rsidRDefault="000A2A71">
      <w:pPr>
        <w:rPr>
          <w:sz w:val="4"/>
          <w:lang w:val="en-US"/>
        </w:rPr>
      </w:pPr>
    </w:p>
    <w:p w:rsidR="000A2A71" w:rsidRDefault="000A2A71">
      <w:pPr>
        <w:rPr>
          <w:sz w:val="4"/>
          <w:lang w:val="en-US"/>
        </w:rPr>
      </w:pPr>
    </w:p>
    <w:p w:rsidR="000A2A71" w:rsidRDefault="000A2A71">
      <w:pPr>
        <w:rPr>
          <w:sz w:val="4"/>
          <w:lang w:val="en-US"/>
        </w:rPr>
      </w:pPr>
    </w:p>
    <w:tbl>
      <w:tblPr>
        <w:tblW w:w="0" w:type="auto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8590"/>
      </w:tblGrid>
      <w:tr w:rsidR="000A2A71">
        <w:trPr>
          <w:trHeight w:val="348"/>
        </w:trPr>
        <w:tc>
          <w:tcPr>
            <w:tcW w:w="988" w:type="dxa"/>
          </w:tcPr>
          <w:p w:rsidR="000A2A71" w:rsidRDefault="0028671E">
            <w:pPr>
              <w:spacing w:line="360" w:lineRule="auto"/>
              <w:ind w:left="-71" w:firstLine="568"/>
              <w:jc w:val="center"/>
              <w:rPr>
                <w:b/>
                <w:bCs w:val="0"/>
                <w:i/>
                <w:iCs/>
              </w:rPr>
            </w:pPr>
            <w:r>
              <w:rPr>
                <w:b/>
                <w:bCs w:val="0"/>
                <w:i/>
                <w:iCs/>
              </w:rPr>
              <w:t>2</w:t>
            </w:r>
          </w:p>
          <w:p w:rsidR="000A2A71" w:rsidRDefault="000A2A71">
            <w:pPr>
              <w:spacing w:line="360" w:lineRule="auto"/>
              <w:ind w:left="-71" w:firstLine="568"/>
              <w:jc w:val="both"/>
            </w:pPr>
          </w:p>
        </w:tc>
        <w:tc>
          <w:tcPr>
            <w:tcW w:w="8590" w:type="dxa"/>
          </w:tcPr>
          <w:p w:rsidR="000A2A71" w:rsidRDefault="0028671E">
            <w:pPr>
              <w:pStyle w:val="1"/>
              <w:spacing w:line="360" w:lineRule="auto"/>
            </w:pPr>
            <w:r>
              <w:t>Проектування структур інформаційних систем</w:t>
            </w:r>
          </w:p>
        </w:tc>
      </w:tr>
    </w:tbl>
    <w:p w:rsidR="000A2A71" w:rsidRDefault="000A2A71">
      <w:pPr>
        <w:rPr>
          <w:sz w:val="4"/>
          <w:lang w:val="en-US"/>
        </w:rPr>
      </w:pPr>
    </w:p>
    <w:p w:rsidR="000A2A71" w:rsidRDefault="000A2A71">
      <w:pPr>
        <w:rPr>
          <w:sz w:val="4"/>
          <w:lang w:val="en-US"/>
        </w:rPr>
      </w:pPr>
    </w:p>
    <w:p w:rsidR="000A2A71" w:rsidRDefault="000A2A71">
      <w:pPr>
        <w:rPr>
          <w:sz w:val="4"/>
          <w:lang w:val="en-US"/>
        </w:rPr>
      </w:pPr>
    </w:p>
    <w:p w:rsidR="000A2A71" w:rsidRDefault="000A2A71">
      <w:pPr>
        <w:rPr>
          <w:sz w:val="4"/>
          <w:lang w:val="en-US"/>
        </w:rPr>
      </w:pPr>
    </w:p>
    <w:tbl>
      <w:tblPr>
        <w:tblW w:w="0" w:type="auto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8"/>
        <w:gridCol w:w="8590"/>
      </w:tblGrid>
      <w:tr w:rsidR="000A2A71">
        <w:trPr>
          <w:trHeight w:val="351"/>
        </w:trPr>
        <w:tc>
          <w:tcPr>
            <w:tcW w:w="988" w:type="dxa"/>
          </w:tcPr>
          <w:p w:rsidR="000A2A71" w:rsidRDefault="0028671E">
            <w:pPr>
              <w:spacing w:line="360" w:lineRule="auto"/>
              <w:ind w:left="-71" w:firstLine="568"/>
              <w:jc w:val="both"/>
              <w:rPr>
                <w:b/>
                <w:bCs w:val="0"/>
                <w:i/>
                <w:iCs/>
              </w:rPr>
            </w:pPr>
            <w:r>
              <w:rPr>
                <w:b/>
                <w:bCs w:val="0"/>
                <w:i/>
                <w:iCs/>
              </w:rPr>
              <w:t>3</w:t>
            </w:r>
          </w:p>
          <w:p w:rsidR="000A2A71" w:rsidRDefault="000A2A71">
            <w:pPr>
              <w:spacing w:line="360" w:lineRule="auto"/>
              <w:ind w:left="-71" w:firstLine="568"/>
              <w:jc w:val="both"/>
              <w:rPr>
                <w:b/>
                <w:bCs w:val="0"/>
                <w:i/>
                <w:iCs/>
              </w:rPr>
            </w:pPr>
          </w:p>
        </w:tc>
        <w:tc>
          <w:tcPr>
            <w:tcW w:w="8590" w:type="dxa"/>
          </w:tcPr>
          <w:p w:rsidR="000A2A71" w:rsidRDefault="0028671E">
            <w:pPr>
              <w:spacing w:line="360" w:lineRule="auto"/>
              <w:jc w:val="both"/>
              <w:rPr>
                <w:b/>
                <w:bCs w:val="0"/>
                <w:i/>
                <w:iCs/>
              </w:rPr>
            </w:pPr>
            <w:r>
              <w:rPr>
                <w:b/>
                <w:bCs w:val="0"/>
                <w:i/>
                <w:iCs/>
              </w:rPr>
              <w:t>Проектування процедур управління персоналом</w:t>
            </w:r>
          </w:p>
        </w:tc>
      </w:tr>
    </w:tbl>
    <w:p w:rsidR="000A2A71" w:rsidRDefault="0028671E">
      <w:pPr>
        <w:spacing w:line="360" w:lineRule="auto"/>
        <w:ind w:firstLine="568"/>
        <w:jc w:val="both"/>
      </w:pPr>
      <w:r>
        <w:t>Зміст робіт по кожному з цих етапів суттєво залежить від особливостей підприємства і навколишнього середовища.</w:t>
      </w:r>
    </w:p>
    <w:p w:rsidR="000A2A71" w:rsidRDefault="0028671E">
      <w:pPr>
        <w:spacing w:line="360" w:lineRule="auto"/>
        <w:ind w:firstLine="568"/>
        <w:jc w:val="both"/>
      </w:pPr>
      <w:r>
        <w:t xml:space="preserve">Перший етап і даний час суттєво ускладнюється нестабільністю політичних ситуації, боротьба партій і суспільних груп, відповідністю ідеологій, яка була б визначена для більшої частини населення країни. Тому для українських підприємств при виробництві при виробі концепцій управління основа це: </w:t>
      </w:r>
    </w:p>
    <w:p w:rsidR="000A2A71" w:rsidRDefault="0028671E">
      <w:pPr>
        <w:numPr>
          <w:ilvl w:val="0"/>
          <w:numId w:val="4"/>
        </w:numPr>
        <w:spacing w:line="360" w:lineRule="auto"/>
        <w:jc w:val="both"/>
      </w:pPr>
      <w:r>
        <w:t>дисципліна;</w:t>
      </w:r>
    </w:p>
    <w:p w:rsidR="000A2A71" w:rsidRDefault="0028671E">
      <w:pPr>
        <w:numPr>
          <w:ilvl w:val="0"/>
          <w:numId w:val="4"/>
        </w:numPr>
        <w:spacing w:line="360" w:lineRule="auto"/>
        <w:jc w:val="both"/>
      </w:pPr>
      <w:r>
        <w:t>творчість.</w:t>
      </w:r>
    </w:p>
    <w:p w:rsidR="000A2A71" w:rsidRDefault="0028671E">
      <w:pPr>
        <w:pStyle w:val="2"/>
        <w:spacing w:line="360" w:lineRule="auto"/>
      </w:pPr>
      <w:r>
        <w:t>Структура управлінням персоналом повинна змінюватися у відповідності з зміною системи цінностей і стиля управління.</w:t>
      </w:r>
    </w:p>
    <w:p w:rsidR="000A2A71" w:rsidRDefault="0028671E">
      <w:pPr>
        <w:spacing w:line="360" w:lineRule="auto"/>
        <w:ind w:firstLine="568"/>
        <w:jc w:val="both"/>
      </w:pPr>
      <w:r>
        <w:t>Основною структурних змін в області управління людськими ресурсами підприємства країни є створення єдиної служби управління персоналом, яка повинна об‘єднати функції відділів: кадрів, праці і заробітної плати, підготовки кадрів, техніки безпеки і соціально-психологічних проблем</w:t>
      </w:r>
    </w:p>
    <w:p w:rsidR="000A2A71" w:rsidRDefault="0028671E">
      <w:pPr>
        <w:spacing w:line="360" w:lineRule="auto"/>
        <w:ind w:firstLine="568"/>
        <w:jc w:val="both"/>
      </w:pPr>
      <w:r>
        <w:t>Процедури управління персоналом повинні відображати зміни в системі цінностей підприємства і структури управління. Передусім це відноситься до стилів управління. Відрізняється від авторитарного керівництва, означає нові  форми взаємовідносин між співвласниками підприємства, особливо між керівниками і підлеглими, нові методи проведення нарад, контролю, оцінки і мотивації персоналу.</w:t>
      </w:r>
    </w:p>
    <w:p w:rsidR="000A2A71" w:rsidRDefault="000A2A71">
      <w:pPr>
        <w:spacing w:line="360" w:lineRule="auto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</w:p>
    <w:p w:rsidR="000A2A71" w:rsidRDefault="000A2A71">
      <w:pPr>
        <w:spacing w:line="360" w:lineRule="auto"/>
        <w:ind w:firstLine="568"/>
        <w:jc w:val="both"/>
      </w:pPr>
      <w:bookmarkStart w:id="0" w:name="_GoBack"/>
      <w:bookmarkEnd w:id="0"/>
    </w:p>
    <w:sectPr w:rsidR="000A2A71">
      <w:footerReference w:type="even" r:id="rId7"/>
      <w:footerReference w:type="default" r:id="rId8"/>
      <w:pgSz w:w="11906" w:h="16838"/>
      <w:pgMar w:top="907" w:right="567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2A71" w:rsidRDefault="0028671E">
      <w:r>
        <w:separator/>
      </w:r>
    </w:p>
  </w:endnote>
  <w:endnote w:type="continuationSeparator" w:id="0">
    <w:p w:rsidR="000A2A71" w:rsidRDefault="00286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A71" w:rsidRDefault="002867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A2A71" w:rsidRDefault="000A2A7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A71" w:rsidRDefault="0028671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A2A71" w:rsidRDefault="000A2A7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2A71" w:rsidRDefault="0028671E">
      <w:r>
        <w:separator/>
      </w:r>
    </w:p>
  </w:footnote>
  <w:footnote w:type="continuationSeparator" w:id="0">
    <w:p w:rsidR="000A2A71" w:rsidRDefault="002867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D22DE"/>
    <w:multiLevelType w:val="hybridMultilevel"/>
    <w:tmpl w:val="8402C6AE"/>
    <w:lvl w:ilvl="0" w:tplc="BB565634">
      <w:start w:val="1"/>
      <w:numFmt w:val="decimal"/>
      <w:lvlText w:val="%1)"/>
      <w:lvlJc w:val="left"/>
      <w:pPr>
        <w:tabs>
          <w:tab w:val="num" w:pos="1498"/>
        </w:tabs>
        <w:ind w:left="1498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">
    <w:nsid w:val="4B8F70A3"/>
    <w:multiLevelType w:val="hybridMultilevel"/>
    <w:tmpl w:val="288872B4"/>
    <w:lvl w:ilvl="0" w:tplc="826E19C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4FCD333A"/>
    <w:multiLevelType w:val="hybridMultilevel"/>
    <w:tmpl w:val="14FA1ACC"/>
    <w:lvl w:ilvl="0" w:tplc="E8520FC4">
      <w:start w:val="1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3">
    <w:nsid w:val="756D3277"/>
    <w:multiLevelType w:val="hybridMultilevel"/>
    <w:tmpl w:val="A6442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71E"/>
    <w:rsid w:val="000A2A71"/>
    <w:rsid w:val="0028671E"/>
    <w:rsid w:val="00CF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  <o:regrouptable v:ext="edit">
        <o:entry new="1" old="0"/>
      </o:regrouptable>
    </o:shapelayout>
  </w:shapeDefaults>
  <w:decimalSymbol w:val=","/>
  <w:listSeparator w:val=";"/>
  <w15:chartTrackingRefBased/>
  <w15:docId w15:val="{9AA0A9F7-D878-4B93-A136-566E2BB38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sz w:val="28"/>
      <w:szCs w:val="24"/>
      <w:lang w:val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 w:val="0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8"/>
    </w:pPr>
  </w:style>
  <w:style w:type="paragraph" w:styleId="2">
    <w:name w:val="Body Text Indent 2"/>
    <w:basedOn w:val="a"/>
    <w:semiHidden/>
    <w:pPr>
      <w:ind w:firstLine="568"/>
      <w:jc w:val="both"/>
    </w:p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Лекція №13</vt:lpstr>
    </vt:vector>
  </TitlesOfParts>
  <Manager>Менеджмент. Маркетинг. Реклама</Manager>
  <Company>Менеджмент. Маркетинг. Реклама</Company>
  <LinksUpToDate>false</LinksUpToDate>
  <CharactersWithSpaces>8199</CharactersWithSpaces>
  <SharedDoc>false</SharedDoc>
  <HyperlinkBase>Менеджмент. Маркетинг. Реклама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Лекція №13</dc:title>
  <dc:subject>Менеджмент. Маркетинг. Реклама</dc:subject>
  <dc:creator>Менеджмент. Маркетинг. Реклама</dc:creator>
  <cp:keywords>Менеджмент. Маркетинг. Реклама</cp:keywords>
  <dc:description>Менеджмент. Маркетинг. Реклама</dc:description>
  <cp:lastModifiedBy>admin</cp:lastModifiedBy>
  <cp:revision>2</cp:revision>
  <cp:lastPrinted>2001-05-10T09:36:00Z</cp:lastPrinted>
  <dcterms:created xsi:type="dcterms:W3CDTF">2014-04-02T20:45:00Z</dcterms:created>
  <dcterms:modified xsi:type="dcterms:W3CDTF">2014-04-02T20:45:00Z</dcterms:modified>
  <cp:category>Менеджмент. Маркетинг. Реклама</cp:category>
</cp:coreProperties>
</file>