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06F" w:rsidRDefault="00DB306F">
      <w:pPr>
        <w:pStyle w:val="a4"/>
        <w:rPr>
          <w:sz w:val="72"/>
          <w:szCs w:val="27"/>
        </w:rPr>
      </w:pPr>
    </w:p>
    <w:p w:rsidR="00DB306F" w:rsidRDefault="00F83569">
      <w:pPr>
        <w:pStyle w:val="a4"/>
        <w:rPr>
          <w:sz w:val="72"/>
          <w:szCs w:val="27"/>
        </w:rPr>
      </w:pPr>
      <w:r>
        <w:rPr>
          <w:sz w:val="72"/>
          <w:szCs w:val="27"/>
        </w:rPr>
        <w:t>РЕФЕРАТ</w:t>
      </w:r>
    </w:p>
    <w:p w:rsidR="00DB306F" w:rsidRDefault="00F83569">
      <w:pPr>
        <w:pStyle w:val="a4"/>
        <w:rPr>
          <w:sz w:val="27"/>
          <w:szCs w:val="27"/>
        </w:rPr>
      </w:pPr>
      <w:r>
        <w:rPr>
          <w:sz w:val="27"/>
          <w:szCs w:val="27"/>
        </w:rPr>
        <w:t>НА ТЕМУ:</w:t>
      </w:r>
    </w:p>
    <w:p w:rsidR="00DB306F" w:rsidRDefault="00F83569">
      <w:pPr>
        <w:pStyle w:val="a4"/>
        <w:rPr>
          <w:i/>
          <w:iCs/>
          <w:sz w:val="48"/>
          <w:szCs w:val="27"/>
        </w:rPr>
      </w:pPr>
      <w:r>
        <w:rPr>
          <w:i/>
          <w:iCs/>
          <w:sz w:val="48"/>
          <w:szCs w:val="27"/>
        </w:rPr>
        <w:t>Невідкладні стани в неврології</w:t>
      </w:r>
    </w:p>
    <w:p w:rsidR="00DB306F" w:rsidRDefault="00DB306F">
      <w:pPr>
        <w:pStyle w:val="a4"/>
        <w:rPr>
          <w:i/>
          <w:iCs/>
          <w:sz w:val="48"/>
          <w:szCs w:val="27"/>
        </w:rPr>
      </w:pPr>
    </w:p>
    <w:p w:rsidR="00DB306F" w:rsidRDefault="00F83569">
      <w:pPr>
        <w:spacing w:line="360" w:lineRule="auto"/>
        <w:jc w:val="center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1. Первинно-ренальні стани</w:t>
      </w:r>
    </w:p>
    <w:p w:rsidR="00DB306F" w:rsidRDefault="00F83569">
      <w:pPr>
        <w:pStyle w:val="a3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ab/>
        <w:t>Виділяють чотири групи невідкладних станів: первинно-ренальні, вторинно-ренальні, первинно-екстраренальні, вторинно-екстраренальні.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>Реальна форма гострої ниркової недостатності</w:t>
      </w:r>
      <w:r>
        <w:rPr>
          <w:sz w:val="27"/>
          <w:szCs w:val="27"/>
          <w:lang w:val="uk-UA"/>
        </w:rPr>
        <w:t xml:space="preserve"> (ГНН) – це стан, спричинений ураженням паренхіми нирок, із швидко прогресуючою азотемією, водно-електролітними порушеннями, змінами кислотно-лужної рівноваги, олігурією (діурез менше 500 мл/доб) або без неї.</w:t>
      </w:r>
    </w:p>
    <w:p w:rsidR="00DB306F" w:rsidRDefault="00F83569">
      <w:pPr>
        <w:pStyle w:val="a3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ab/>
        <w:t>Патогенез ГНН є багатофакторним. За будь-якої етіології ГНН має місце ішемія ниркової тканини. Якщо тиск в аферентних артеріолах становить &lt;80 мм рт. ст., то швидкість клуб очкової фільтрації (ШКФ) не контролюється механізмами авторегуляції, прогресивно знижується ефективний нирковий плаз моток. Важливе значення в патогенезі ГНН надається біогенним амінам, що також підтримують спазм аферентних артеріол.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ГНН головним чином залежить від її етіології. Діурез прогресивно зменшується, інколи (3-10% хворих) аж до анурії (</w:t>
      </w:r>
      <w:r>
        <w:rPr>
          <w:sz w:val="27"/>
          <w:szCs w:val="27"/>
        </w:rPr>
        <w:t>&lt;50</w:t>
      </w:r>
      <w:r>
        <w:rPr>
          <w:sz w:val="27"/>
          <w:szCs w:val="27"/>
          <w:lang w:val="uk-UA"/>
        </w:rPr>
        <w:t xml:space="preserve"> мл/доб.). З</w:t>
      </w:r>
      <w:r>
        <w:rPr>
          <w:sz w:val="27"/>
          <w:szCs w:val="27"/>
        </w:rPr>
        <w:t>’</w:t>
      </w:r>
      <w:r>
        <w:rPr>
          <w:sz w:val="27"/>
          <w:szCs w:val="27"/>
          <w:lang w:val="uk-UA"/>
        </w:rPr>
        <w:t>являються периферичні та порожнинні набряки, набряк легенів, набряк мозку. Зменшується і екскреція з сечею азотистих метаболітів, хлоридів, у сечі з’являються епітелій, еритроцити, лейкоцити, бактерії, циліндри. В цей період спостерігається анорексія, нудота, блювання, здуття кишечнику. Можуть мати місце галюцинації, загальмованість, судоми, петехіальні висипи на шкірі або гематоми. Виникають патологічні рефлекси, іноді навіть параліч. Важливою складовою клініки ГНН є формування електролітних порушень.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Реальна ГНН може перебігати по-різному:</w:t>
      </w:r>
    </w:p>
    <w:p w:rsidR="00DB306F" w:rsidRDefault="00F83569">
      <w:pPr>
        <w:numPr>
          <w:ilvl w:val="0"/>
          <w:numId w:val="1"/>
        </w:num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циклічний – гострий канальцевий некроз; гострий тубулоінтерстиціальний нефрит; внутрішньоканальцева блокада;</w:t>
      </w:r>
    </w:p>
    <w:p w:rsidR="00DB306F" w:rsidRDefault="00F83569">
      <w:pPr>
        <w:numPr>
          <w:ilvl w:val="0"/>
          <w:numId w:val="1"/>
        </w:num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рецидивуючий – анальгетична нефропатія; хвороба Берже;</w:t>
      </w:r>
    </w:p>
    <w:p w:rsidR="00DB306F" w:rsidRDefault="00F83569">
      <w:pPr>
        <w:numPr>
          <w:ilvl w:val="0"/>
          <w:numId w:val="1"/>
        </w:num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незворотний – білатеральний кортикальний некроз; тотальний капілярний нефрит; некротизуючі ангіїти.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Класичний потенційно зворотний перебіг ГНН характеризується стадійністю: початкова стадія (1-3 дні), олігоанурична (від 2 до 15 днів), рання поліурична (4-5 днів), пізня поліурична (до 14 днів), відновлення (6-12 місяців). Про незворотний перебіг слід думати, якщо тривалість анурії перевищила 4 тижні. 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Лікування реальної ГНН базується на таких принципах.</w:t>
      </w:r>
    </w:p>
    <w:p w:rsidR="00DB306F" w:rsidRDefault="00F83569">
      <w:pPr>
        <w:spacing w:line="360" w:lineRule="auto"/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І. Етіологічна терапія:</w:t>
      </w:r>
    </w:p>
    <w:p w:rsidR="00DB306F" w:rsidRDefault="00F83569">
      <w:pPr>
        <w:spacing w:line="360" w:lineRule="auto"/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1) антибактеріальне та/або противірусне лікування, якщо ГНН є наслідком сепсису, СНІДу, пієлонефриту, гострого інтерстиціального нефриту інфекційної етіології;</w:t>
      </w:r>
    </w:p>
    <w:p w:rsidR="00DB306F" w:rsidRDefault="00F83569">
      <w:pPr>
        <w:spacing w:line="360" w:lineRule="auto"/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2) екстракорпоральна детоксикація (гемодіаліз, гемофільтрація, плазмаферез, гемосорбція), якщо причиною хвороби є медикаменти. рентгеноконтрастні препарати, отруйні речовини.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ІІ. Патогенетичне лікування: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1) імуносупресивне – при гострому медикаментозному інтерстиціальному нефриті, швидко прогресуючому гломерулонефриті, системних васкулітах; 2) гіпотензивне – при злоякісні гіпертензії; 3) алопуринол – при гострій сечокислій нефропатії; 4) інтенсивні олужнюючі заходи – при гострій внутрішньоканальцевій обструкції, подагрі, мієломі, рабдоміолізі, гемолізі, передозуванні сульфаніламідів, метотрексату; 5) рекомбінантний гормон росту (</w:t>
      </w:r>
      <w:r>
        <w:rPr>
          <w:sz w:val="27"/>
          <w:szCs w:val="27"/>
          <w:lang w:val="en-US"/>
        </w:rPr>
        <w:t>IGF</w:t>
      </w:r>
      <w:r>
        <w:rPr>
          <w:sz w:val="27"/>
          <w:szCs w:val="27"/>
          <w:lang w:val="uk-UA"/>
        </w:rPr>
        <w:t>-1) – при неконтрольованому гіперкатаболізмі.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ІІІ. Симптоматичне лікування.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Лікування реальної ГНН, за умови тривалості олігоанурії не більше 6 год, проводиться у два етапи: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І етап. Внутрішньовенно вводять 200 мл 20% манітолу та 400-800 мг фуросеміду. Якщо протягом 2 год діурез становить менше 20 мл/хв., переходять до ІІ етапу. При тривалості анурії понад 6 год манітол є протипоказаним і лікування слід починати з ІІ етапу.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ІІ етап. Внутрішньовенно допмін 3 мкг/хг/хв. у поєднанні з фуросемідом 10-15 мкг/кг/год протягом 6-12 годин.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Для зниження рівня білкового катаболізму, вводять внутрішньовенно крапельно амінокислотні суміші, глюкозу, жирові емульсії. З появою діурезу об’єм рідини, що вводиться, має перевищувати діурез та кількість рідини, що втрачається з блювотою, діареєю, на 500 мл.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Гіперкаліємію коригують введенням 10-30 мл 10% хлориду кальцію в 200-300 мл 40% глюкози з доданням 40-50 ОД інсуліну. Методом вибору боротьби з гіперкаліємією є застосування натрію полістеренсульфонату (резоні ум) по 15 мл 3 рази орально або ректально по 30 мл 2 рази на добу.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У перші години ГНН для боротьби з мікро тромбоутворенням треба вводити 5-10 тис ОД гепарину (5-10 ОД/кг/год), бажано із свіжозамороженою плазмою – джерелом анти тромбіну ІІІ. 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Якщо, незважаючи на таке лікування, наростають олігурія та креатинінемія (&gt;0,7 ммоль/л), слід застосовувати екстракорпоральні методи дектоксикації.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>Гостра токсична нефропатія</w:t>
      </w:r>
      <w:r>
        <w:rPr>
          <w:sz w:val="27"/>
          <w:szCs w:val="27"/>
          <w:lang w:val="uk-UA"/>
        </w:rPr>
        <w:t xml:space="preserve"> формується під впливом токсичного чинника, уремічних токсинів, їх метаболітів або продуктів взаємодії з іншими органами та тканинами, які порушують нейроендокринну регуляцію органної гемодинаміки нирок, активність ферментів, проникність клітинних мембран, внутрішньоклітинний метаболізм.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Ознаки ураження нирок спостерігаються в першу-п</w:t>
      </w:r>
      <w:r>
        <w:rPr>
          <w:sz w:val="27"/>
          <w:szCs w:val="27"/>
        </w:rPr>
        <w:t>’</w:t>
      </w:r>
      <w:r>
        <w:rPr>
          <w:sz w:val="27"/>
          <w:szCs w:val="27"/>
          <w:lang w:val="uk-UA"/>
        </w:rPr>
        <w:t>яту добу після отруєння на фоні погіршення функції печінки, гастроентериту, гострої серцево-судинної недостатності залежно від причин.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Діагностика залежить від своєчасного проведення функціонального дослідження функції нирок у осіб, що контактували з токсичними речовинами. У сумнівних випадках допомагають токсикологічні методи – визначення токсинів та їх метаболітів у крові, сечі та інших біологічних середовищах.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Прогноз токсичної нефропатії середнього та легкого ступеня тяжкості сприятливий – одужання настає через кілька днів чи тижнів. ГНН також маже закінчитися повним відновленням функції нирок через 6-12 міс. При отруєннях гліколями та оцтовою есенцією прогноз несприятливий для життя (летальність 50-70%). Серйозний прогноз також при деяких хронічних нефропатіях токсичного (кремній, арсенат водню) генезу, коли внаслідок швидкого прогресування захворювання через 1-2 роки виникає термінальна ниркова недостатність.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Лікування на початковому етапі полягає у застосуванні антидотів та форсованому видаленні токсичних речовин з організму. Тіосульфат натрію є найефективнішим при отруєнні солями ртуті, миш</w:t>
      </w:r>
      <w:r>
        <w:rPr>
          <w:sz w:val="27"/>
          <w:szCs w:val="27"/>
        </w:rPr>
        <w:t>’</w:t>
      </w:r>
      <w:r>
        <w:rPr>
          <w:sz w:val="27"/>
          <w:szCs w:val="27"/>
          <w:lang w:val="uk-UA"/>
        </w:rPr>
        <w:t>яку, золота.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Для знешкодження дії важких металів застосовують комплексони. Корисним є етиловий спирт, особливо при отруєнні метиловим спиртом та його сурогатами, а також етиленгліколем. Етанол приймають у вигляді 30% розчину по 50-100 мл </w:t>
      </w:r>
      <w:r>
        <w:rPr>
          <w:sz w:val="27"/>
          <w:szCs w:val="27"/>
          <w:lang w:val="en-US"/>
        </w:rPr>
        <w:t>per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lang w:val="en-US"/>
        </w:rPr>
        <w:t>os</w:t>
      </w:r>
      <w:r>
        <w:rPr>
          <w:sz w:val="27"/>
          <w:szCs w:val="27"/>
          <w:lang w:val="uk-UA"/>
        </w:rPr>
        <w:t xml:space="preserve"> через 3-4 год до легкого сп</w:t>
      </w:r>
      <w:r>
        <w:rPr>
          <w:sz w:val="27"/>
          <w:szCs w:val="27"/>
        </w:rPr>
        <w:t>’</w:t>
      </w:r>
      <w:r>
        <w:rPr>
          <w:sz w:val="27"/>
          <w:szCs w:val="27"/>
          <w:lang w:val="uk-UA"/>
        </w:rPr>
        <w:t>яніння.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Якщо токсин потрапив до травного каналу, необхідно промити шлунок, кишечник, дати хворому послаблюючі засоби, ентеросорбенти. За умови нормальної функції нирок треба стимулювати діурез під суворим контролем водного балансу.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>Отруєння грибами</w:t>
      </w:r>
      <w:r>
        <w:rPr>
          <w:sz w:val="27"/>
          <w:szCs w:val="27"/>
          <w:lang w:val="uk-UA"/>
        </w:rPr>
        <w:t xml:space="preserve"> (мухоморами, блідою поганкою, несправжніми опеньками). Після інкубаційного періоду (6-24 год) з</w:t>
      </w:r>
      <w:r>
        <w:rPr>
          <w:sz w:val="27"/>
          <w:szCs w:val="27"/>
        </w:rPr>
        <w:t>’</w:t>
      </w:r>
      <w:r>
        <w:rPr>
          <w:sz w:val="27"/>
          <w:szCs w:val="27"/>
          <w:lang w:val="uk-UA"/>
        </w:rPr>
        <w:t xml:space="preserve">являється гастрентеритичний синдром. На 2-3-й день розвивається печінкова недостатність  та ГНН. 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Необхідним є зондове промивання шлунка з призначенням проносних засобів та сифонні клізми. Підшкірно (п/ш) вводять 1 мл 0,1% розчину атропіну. У перші 6 год доцільним є проведення гемосорбції. Призначають ліпоєву кислоту по 1000-2000 мг/доб (40-80 таблеток); ін фузію глюкози з інсуліном та аскорбіновою кислотою, реополіглюкіну; проводять корекцію кислотно-основного стану (бікарбонат натрію 4% 100 мл та більше в/в крапельно) та лікування реальної ГНН за принципами, описаними вище.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>Отруєння зміїною отруто</w:t>
      </w:r>
      <w:r>
        <w:rPr>
          <w:sz w:val="27"/>
          <w:szCs w:val="27"/>
          <w:lang w:val="uk-UA"/>
        </w:rPr>
        <w:t>ю (гадюки, гюрзи, кобри та ін.). ГНН настає у перші 4-6 год після укусу. Невідкладна допомога передбачає циркулярну новокаїнову блокаду вище місця укусу, промивання рани 1% розчином перманганату калію, п/ш ін’єкції 3 мл 0,5% розчину новокаїну та 0,3 мл 0,1% розчину адреналіну біля місця укусу. Необхідно в/в ввести протиотрутну сироватку, а внутрішньом</w:t>
      </w:r>
      <w:r>
        <w:rPr>
          <w:sz w:val="27"/>
          <w:szCs w:val="27"/>
        </w:rPr>
        <w:t>’</w:t>
      </w:r>
      <w:r>
        <w:rPr>
          <w:sz w:val="27"/>
          <w:szCs w:val="27"/>
          <w:lang w:val="uk-UA"/>
        </w:rPr>
        <w:t>язово (в/м) – промедол 1% 2 мл, аміназин 2,5% - 1 мл, димедрол 1% - 2 мл, в/в крапельно – калію хлори 10% 10 мл, глюкозу 20% 300 мл з інсуліном 10 ОД. У разі укусу кобри вводять прозерин 0,05% 1 мл п/ш та тіамін 5% 4 мл внутрішньовенно.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>Медикаментозно обумовлена ГНН</w:t>
      </w:r>
      <w:r>
        <w:rPr>
          <w:sz w:val="27"/>
          <w:szCs w:val="27"/>
          <w:lang w:val="uk-UA"/>
        </w:rPr>
        <w:t>. Нефропатія, спричинена рентгенконтрастними засобами є третьою за частотою причиною ГНН у стаціонарах і має місце у 3% хворих, яким проводили рентгенконтрастне дослідження. Лікування ГНН, обумовленої контрастними речовинами, проводиться за загальними принципами (допмін, фуросемід, за необхідності, гемодіаліз).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Не стероїдні протизапальні препарати інгібують синтез простагландинів, змінюють ниркову геодинаміку та індукують гострий інтерстиціальний нефрит з ГНН. Невідкладна допомога включає зондове промивання шлунка, форсований діурез, олуження сечі, введення тіаміну 2% 2 мл в/м кожні 8 год. За неефективності медикаментозного лікування слід проводити гемо- або перитонеальний діаліз.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При отруєнні сульфаніламідами (смертельна доза – понад 10 г), як і при інших медикаментозних інтоксикаціях, необхідним є зондове промивання шлунка, салуретики, натрію бікарбонат 4% або 7,5% в/в крапельно відповідно до рівня ВЕ, кальцію хлорид 10% - 10 мл в/в, гідрокортизон 200 мг в/м; нікотинова кислота 1% - 3 мл, аскорбінова кислота 5% - 10 мл, ціанокобаламін до 600 мкг в/м. Показані паранефральна блокада та ранній (до 6 год від отруєння) гемодіаліз.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>Папілярний некроз</w:t>
      </w:r>
      <w:r>
        <w:rPr>
          <w:sz w:val="27"/>
          <w:szCs w:val="27"/>
          <w:lang w:val="uk-UA"/>
        </w:rPr>
        <w:t xml:space="preserve"> – запально-некротичне ураження сосочків при розладах кровообігу у мозковому шарі нирки на форі порушень венозного відтоку з нирки та пасажу сечі, запальних захворювань нирок або цукрового діабету (вторинний некроз ниркових сосочків). Важливу роль у розвитку некротичного папіліту відіграє інфекція.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Лікування проводять не стільки некротичного папіліту як такого, скільки його ускладнень (пієлонефрит, оклюзія верхніх сечових шляхів, гематурія).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Методом вибору діагностики є допплер-УЗ-сканування. Лікування спочатку консервативне (великі дози антикоагулянтів, антиагрегантів), за неефективності – хірургічне (тромбектомія на фоні терапії основного захворювання).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ab/>
        <w:t>Тромбоз ниркових вен</w:t>
      </w:r>
      <w:r>
        <w:rPr>
          <w:sz w:val="27"/>
          <w:szCs w:val="27"/>
          <w:lang w:val="uk-UA"/>
        </w:rPr>
        <w:t xml:space="preserve"> формується як ускладнення нефротичного синдрому на фоні гіперкоагуляції. Для підтвердження діагнозу потрібні нижня венакаваграфія або допплер-УЗ-сканування. Лікування консервативне: новокаїнова блокада, у ранньому періоді – стрептокіназа 250 тис ОД в 20 мл ізотонічного розчину в перші 4 години. Після лікування стрептокінозою призначають гепарин 25-40 тис ОД/доб (починають з в/в крапельної ін фузії, потім п/ш двічі на день). За два дні до відміни гепарину призначають дипіридамод або аспірин. Потім прийом антиагрегантів (тиклопідин 250 мг/доб або дипіридамол 250 мг/доб, або аспірин 0,5 г/доб) продовжують до 3 тижнів.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>Гострий тробмоз ниркової артерії</w:t>
      </w:r>
      <w:r>
        <w:rPr>
          <w:sz w:val="27"/>
          <w:szCs w:val="27"/>
          <w:lang w:val="uk-UA"/>
        </w:rPr>
        <w:t xml:space="preserve"> не є рідкісною судинною патологією і становить 4,35% від загальної кількості тромбозів. Розпізнавання цих станів є досить складним, але надзвичайно важливим. Головна ознака – раптова артеріальна гіпертензія, стійка до терапії гіпотензивними препаратами, у сполученні з різки болем за типом ниркової кольки та гематурією. Найціннішими в плані диференціальної діагностики методами є допплер-УЗД та селективна ангіографія. Лікування хірургічне на фоні симптоматичного.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>Швидко прогресуючи</w:t>
      </w:r>
      <w:r>
        <w:rPr>
          <w:sz w:val="27"/>
          <w:szCs w:val="27"/>
          <w:lang w:val="uk-UA"/>
        </w:rPr>
        <w:tab/>
        <w:t>гломерулонефрит призводить до ниркової недостатності через 4-12 тижнів після появи перших змін у аналізах сечі. Лікування полягає у першу чергу в призначенні глюкокортикоїдів – метил преднізолон 7-15 мг/кг/доб 3 дні, потім преднізолон 60 мг/доб протягом тижня, потім 45, 30, 20, 15, 10, 5 мг/доб – по 1 тижню. Високу ефективність має плазмаферез протягом 2 тиж через день з екс фузією 4 л плазми за добу та заміною її свіжозамороженою донорською плазмою. Треба пам’ятати, що за наявності швидко прогресуючого гломерулонефриту інгібітори ангіотензинперетворюючого ферменту як гіпотензивні препарати і як ренопротектори неефективні, оскільки ранін-ангіотензин-альдостеронова система пригнічена.</w:t>
      </w:r>
    </w:p>
    <w:p w:rsidR="00DB306F" w:rsidRDefault="00DB306F">
      <w:pPr>
        <w:pStyle w:val="1"/>
        <w:rPr>
          <w:rFonts w:ascii="Arial" w:hAnsi="Arial" w:cs="Arial"/>
          <w:sz w:val="27"/>
          <w:szCs w:val="27"/>
        </w:rPr>
      </w:pPr>
    </w:p>
    <w:p w:rsidR="00DB306F" w:rsidRDefault="00F83569">
      <w:pPr>
        <w:pStyle w:val="1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Література</w:t>
      </w:r>
    </w:p>
    <w:p w:rsidR="00DB306F" w:rsidRDefault="00F83569">
      <w:pPr>
        <w:spacing w:line="360" w:lineRule="auto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Лікування та діагностика. – 2001 р. - №2. – С.33-38. Колесник М.І.,        Лапчинська І.І  </w:t>
      </w:r>
      <w:bookmarkStart w:id="0" w:name="_GoBack"/>
      <w:bookmarkEnd w:id="0"/>
    </w:p>
    <w:sectPr w:rsidR="00DB30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69E3"/>
    <w:multiLevelType w:val="hybridMultilevel"/>
    <w:tmpl w:val="1D629010"/>
    <w:lvl w:ilvl="0" w:tplc="73FAA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5B1FAE"/>
    <w:multiLevelType w:val="hybridMultilevel"/>
    <w:tmpl w:val="5E7C45B8"/>
    <w:lvl w:ilvl="0" w:tplc="2C669F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569"/>
    <w:rsid w:val="00057842"/>
    <w:rsid w:val="00DB306F"/>
    <w:rsid w:val="00F8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E676D-9727-4E25-9B55-B44ADFE5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lang w:val="uk-UA"/>
    </w:rPr>
  </w:style>
  <w:style w:type="paragraph" w:styleId="a4">
    <w:name w:val="Title"/>
    <w:basedOn w:val="a"/>
    <w:qFormat/>
    <w:pPr>
      <w:spacing w:line="360" w:lineRule="auto"/>
      <w:jc w:val="center"/>
    </w:pPr>
    <w:rPr>
      <w:rFonts w:ascii="Arial" w:hAnsi="Arial" w:cs="Arial"/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Невідкладні стани в нефрології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11511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Невідкладні стани в нефрології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2001-09-27T06:13:00Z</cp:lastPrinted>
  <dcterms:created xsi:type="dcterms:W3CDTF">2014-04-02T20:04:00Z</dcterms:created>
  <dcterms:modified xsi:type="dcterms:W3CDTF">2014-04-02T20:04:00Z</dcterms:modified>
  <cp:category>Медицина. Безпека життєдіяльності</cp:category>
</cp:coreProperties>
</file>