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92F" w:rsidRDefault="000F392F">
      <w:pPr>
        <w:jc w:val="both"/>
        <w:rPr>
          <w:b/>
          <w:sz w:val="28"/>
        </w:rPr>
      </w:pPr>
    </w:p>
    <w:p w:rsidR="000F392F" w:rsidRDefault="009876C7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</w:t>
      </w: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9876C7">
      <w:pPr>
        <w:pStyle w:val="2"/>
      </w:pPr>
      <w:r>
        <w:t xml:space="preserve">                                    РЕФЕРАТ</w:t>
      </w:r>
    </w:p>
    <w:p w:rsidR="000F392F" w:rsidRDefault="009876C7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         З ОСНОВ ТЕОРІЇ МІЖНАРОДНИХ ВІДНОСИН</w:t>
      </w:r>
    </w:p>
    <w:p w:rsidR="000F392F" w:rsidRDefault="009876C7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НА ТЕМУ:</w:t>
      </w:r>
    </w:p>
    <w:p w:rsidR="000F392F" w:rsidRDefault="000F392F">
      <w:pPr>
        <w:jc w:val="both"/>
        <w:rPr>
          <w:b/>
          <w:sz w:val="48"/>
        </w:rPr>
      </w:pPr>
    </w:p>
    <w:p w:rsidR="000F392F" w:rsidRDefault="009876C7">
      <w:pPr>
        <w:jc w:val="center"/>
        <w:rPr>
          <w:b/>
          <w:sz w:val="48"/>
        </w:rPr>
      </w:pPr>
      <w:r>
        <w:rPr>
          <w:b/>
          <w:sz w:val="48"/>
        </w:rPr>
        <w:t>ДЕЯКІ АСПЕКТИ РОЗВИТКУ</w:t>
      </w:r>
    </w:p>
    <w:p w:rsidR="000F392F" w:rsidRDefault="009876C7">
      <w:pPr>
        <w:jc w:val="center"/>
        <w:rPr>
          <w:b/>
          <w:sz w:val="28"/>
          <w:lang w:val="uk-UA"/>
        </w:rPr>
      </w:pPr>
      <w:r>
        <w:rPr>
          <w:b/>
          <w:sz w:val="48"/>
        </w:rPr>
        <w:t>МІЖНАРОДНИХ ВІДНОСИН УКРАЇНИ</w:t>
      </w: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9876C7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</w:t>
      </w:r>
    </w:p>
    <w:p w:rsidR="000F392F" w:rsidRDefault="000F392F">
      <w:pPr>
        <w:jc w:val="both"/>
        <w:rPr>
          <w:b/>
          <w:sz w:val="28"/>
        </w:rPr>
      </w:pPr>
    </w:p>
    <w:p w:rsidR="000F392F" w:rsidRDefault="009876C7">
      <w:pPr>
        <w:jc w:val="both"/>
        <w:rPr>
          <w:b/>
          <w:sz w:val="28"/>
        </w:rPr>
      </w:pPr>
      <w:r>
        <w:rPr>
          <w:b/>
          <w:sz w:val="28"/>
        </w:rPr>
        <w:t xml:space="preserve"> </w:t>
      </w:r>
    </w:p>
    <w:p w:rsidR="000F392F" w:rsidRDefault="000F392F">
      <w:pPr>
        <w:jc w:val="both"/>
        <w:rPr>
          <w:b/>
          <w:sz w:val="28"/>
        </w:rPr>
      </w:pPr>
    </w:p>
    <w:p w:rsidR="000F392F" w:rsidRDefault="000F392F">
      <w:pPr>
        <w:jc w:val="both"/>
        <w:rPr>
          <w:b/>
          <w:sz w:val="28"/>
        </w:rPr>
      </w:pPr>
    </w:p>
    <w:p w:rsidR="000F392F" w:rsidRDefault="009876C7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</w:t>
      </w:r>
    </w:p>
    <w:p w:rsidR="000F392F" w:rsidRDefault="009876C7">
      <w:pPr>
        <w:jc w:val="center"/>
        <w:rPr>
          <w:b/>
          <w:sz w:val="24"/>
        </w:rPr>
      </w:pPr>
      <w:r>
        <w:rPr>
          <w:b/>
          <w:sz w:val="28"/>
        </w:rPr>
        <w:br w:type="page"/>
        <w:t>ЗМІСТ</w:t>
      </w:r>
    </w:p>
    <w:p w:rsidR="000F392F" w:rsidRDefault="000F392F">
      <w:pPr>
        <w:jc w:val="both"/>
        <w:rPr>
          <w:b/>
          <w:sz w:val="24"/>
        </w:rPr>
      </w:pPr>
    </w:p>
    <w:p w:rsidR="000F392F" w:rsidRDefault="000F392F">
      <w:pPr>
        <w:jc w:val="both"/>
        <w:rPr>
          <w:b/>
          <w:sz w:val="24"/>
        </w:rPr>
      </w:pPr>
    </w:p>
    <w:p w:rsidR="000F392F" w:rsidRDefault="009876C7">
      <w:pPr>
        <w:jc w:val="both"/>
        <w:rPr>
          <w:b/>
          <w:sz w:val="24"/>
        </w:rPr>
      </w:pPr>
      <w:r>
        <w:rPr>
          <w:b/>
          <w:sz w:val="24"/>
        </w:rPr>
        <w:t>Вступ</w:t>
      </w:r>
    </w:p>
    <w:p w:rsidR="000F392F" w:rsidRDefault="000F392F">
      <w:pPr>
        <w:jc w:val="both"/>
        <w:rPr>
          <w:sz w:val="24"/>
        </w:rPr>
      </w:pPr>
    </w:p>
    <w:p w:rsidR="000F392F" w:rsidRDefault="009876C7">
      <w:pPr>
        <w:rPr>
          <w:b/>
          <w:sz w:val="24"/>
        </w:rPr>
      </w:pPr>
      <w:r>
        <w:rPr>
          <w:sz w:val="24"/>
        </w:rPr>
        <w:t xml:space="preserve">Політика України стосовно окремих міжнародних організацій                   </w:t>
      </w:r>
      <w:r>
        <w:rPr>
          <w:b/>
          <w:sz w:val="24"/>
        </w:rPr>
        <w:t xml:space="preserve">                                </w:t>
      </w:r>
    </w:p>
    <w:p w:rsidR="000F392F" w:rsidRDefault="009876C7">
      <w:pPr>
        <w:jc w:val="both"/>
        <w:rPr>
          <w:b/>
          <w:sz w:val="24"/>
        </w:rPr>
      </w:pPr>
      <w:r>
        <w:rPr>
          <w:b/>
          <w:sz w:val="24"/>
        </w:rPr>
        <w:t xml:space="preserve">— НАТО                                                                                                             </w:t>
      </w:r>
    </w:p>
    <w:p w:rsidR="000F392F" w:rsidRDefault="009876C7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ЄС</w:t>
      </w:r>
    </w:p>
    <w:p w:rsidR="000F392F" w:rsidRDefault="009876C7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ЗЄС</w:t>
      </w:r>
    </w:p>
    <w:p w:rsidR="000F392F" w:rsidRDefault="009876C7">
      <w:pPr>
        <w:jc w:val="both"/>
        <w:rPr>
          <w:b/>
          <w:sz w:val="24"/>
        </w:rPr>
      </w:pPr>
      <w:r>
        <w:rPr>
          <w:b/>
          <w:sz w:val="24"/>
        </w:rPr>
        <w:t>— СНД</w:t>
      </w:r>
    </w:p>
    <w:p w:rsidR="000F392F" w:rsidRDefault="000F392F">
      <w:pPr>
        <w:jc w:val="both"/>
        <w:rPr>
          <w:b/>
          <w:sz w:val="24"/>
        </w:rPr>
      </w:pPr>
    </w:p>
    <w:p w:rsidR="000F392F" w:rsidRDefault="009876C7">
      <w:pPr>
        <w:rPr>
          <w:sz w:val="24"/>
        </w:rPr>
      </w:pPr>
      <w:r>
        <w:rPr>
          <w:sz w:val="24"/>
        </w:rPr>
        <w:t>Можливі моделі зовнішньополітичної орієнтації України</w:t>
      </w:r>
    </w:p>
    <w:p w:rsidR="000F392F" w:rsidRDefault="009876C7">
      <w:pPr>
        <w:jc w:val="both"/>
        <w:rPr>
          <w:b/>
          <w:sz w:val="24"/>
        </w:rPr>
      </w:pPr>
      <w:r>
        <w:rPr>
          <w:b/>
          <w:sz w:val="24"/>
        </w:rPr>
        <w:t>— ‘Білоруський варіант’</w:t>
      </w:r>
    </w:p>
    <w:p w:rsidR="000F392F" w:rsidRDefault="009876C7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‘Стратегічний партнер НАТО’</w:t>
      </w:r>
    </w:p>
    <w:p w:rsidR="000F392F" w:rsidRDefault="009876C7">
      <w:pPr>
        <w:jc w:val="both"/>
        <w:rPr>
          <w:b/>
          <w:sz w:val="24"/>
        </w:rPr>
      </w:pPr>
      <w:r>
        <w:rPr>
          <w:b/>
          <w:sz w:val="24"/>
        </w:rPr>
        <w:t>— Стратегія ‘стрижневої держави’</w:t>
      </w:r>
    </w:p>
    <w:p w:rsidR="000F392F" w:rsidRDefault="000F392F">
      <w:pPr>
        <w:jc w:val="both"/>
        <w:rPr>
          <w:b/>
          <w:sz w:val="24"/>
        </w:rPr>
      </w:pPr>
    </w:p>
    <w:p w:rsidR="000F392F" w:rsidRDefault="009876C7">
      <w:pPr>
        <w:jc w:val="both"/>
        <w:rPr>
          <w:b/>
          <w:sz w:val="24"/>
        </w:rPr>
      </w:pPr>
      <w:r>
        <w:rPr>
          <w:b/>
          <w:sz w:val="24"/>
        </w:rPr>
        <w:t>Висновки</w:t>
      </w:r>
    </w:p>
    <w:p w:rsidR="000F392F" w:rsidRDefault="009876C7">
      <w:pPr>
        <w:jc w:val="both"/>
        <w:rPr>
          <w:b/>
          <w:color w:val="0000FF"/>
          <w:sz w:val="28"/>
          <w:lang w:val="uk-UA"/>
        </w:rPr>
      </w:pPr>
      <w:r>
        <w:rPr>
          <w:b/>
          <w:sz w:val="24"/>
        </w:rPr>
        <w:t>Викокистана література</w:t>
      </w: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                                                       </w:t>
      </w: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br w:type="page"/>
        <w:t xml:space="preserve">                                                     ВСТУП</w:t>
      </w: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9876C7">
      <w:pPr>
        <w:ind w:firstLine="397"/>
        <w:jc w:val="right"/>
        <w:rPr>
          <w:b/>
          <w:bCs/>
          <w:sz w:val="28"/>
        </w:rPr>
      </w:pPr>
      <w:r>
        <w:rPr>
          <w:b/>
          <w:bCs/>
          <w:i/>
          <w:sz w:val="28"/>
        </w:rPr>
        <w:t xml:space="preserve">                                Світ навчився тиснути, але не навчився цінувати.</w:t>
      </w:r>
      <w:r>
        <w:rPr>
          <w:b/>
          <w:bCs/>
          <w:sz w:val="28"/>
        </w:rPr>
        <w:t xml:space="preserve">                                                                                                                       Л.Д.Кучма</w:t>
      </w: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В українській зовнішній політиці й політиці безпеки намітилася зміна етапів.Якщо раніше головною зовнішньополітичною задачею був вихід на світову арену і утвердження на ній України як суверенної держави, то нині все гострішою стає потреба становлення держави як </w:t>
      </w:r>
      <w:r>
        <w:rPr>
          <w:b/>
          <w:sz w:val="28"/>
        </w:rPr>
        <w:t xml:space="preserve">впливого суб’єкта </w:t>
      </w:r>
      <w:r>
        <w:rPr>
          <w:sz w:val="28"/>
        </w:rPr>
        <w:t>міжнародних відносин. Наша країна за масштабами, положенням, впливом цілком заслуговує на те, щоб додати до статуса об’єкта статус суб’єкта.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Зовнішня політика Л.Кучми має на меті збалансування поступової, але неухильної інтеграції у політичні і економічні структури Європи і конструктивні і дружні взаємовідносини з Росією.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Зовнішня політика України відносно Заходу має декілька напрямків: Центральноєвропейський, Західноєвропейський і трансатлантичний Центральноєвропейські країни важливі дляУкраїни в умовах розвитку двосторонніх зв’язків, регіональної стабільності і загальноєвропейської архітектури безпеки.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 Економічні зв’язки України з Західною Європою і країнами Атлантики знаходяться на низькому рівні, маючи на увазі справді значні досягнення у розвитку політичних зв’язків з цими країнами.</w:t>
      </w:r>
    </w:p>
    <w:p w:rsidR="000F392F" w:rsidRDefault="000F392F">
      <w:pPr>
        <w:jc w:val="both"/>
        <w:rPr>
          <w:sz w:val="28"/>
        </w:rPr>
      </w:pPr>
    </w:p>
    <w:p w:rsidR="000F392F" w:rsidRDefault="009876C7">
      <w:pPr>
        <w:jc w:val="both"/>
        <w:rPr>
          <w:sz w:val="28"/>
        </w:rPr>
      </w:pPr>
      <w:r>
        <w:rPr>
          <w:b/>
          <w:color w:val="0000FF"/>
          <w:sz w:val="28"/>
        </w:rPr>
        <w:t xml:space="preserve">                    </w:t>
      </w:r>
      <w:r>
        <w:rPr>
          <w:sz w:val="28"/>
        </w:rPr>
        <w:t>ПОЛІТИКА УКРАЇНИ СТОСОВНО ОКРЕМИХ</w:t>
      </w:r>
    </w:p>
    <w:p w:rsidR="000F392F" w:rsidRDefault="009876C7">
      <w:pPr>
        <w:jc w:val="both"/>
        <w:rPr>
          <w:sz w:val="28"/>
        </w:rPr>
      </w:pPr>
      <w:r>
        <w:rPr>
          <w:sz w:val="28"/>
        </w:rPr>
        <w:t xml:space="preserve">                                МІЖНАРОДНИХ ОРГАНІЗАЦІЙ</w:t>
      </w:r>
    </w:p>
    <w:p w:rsidR="000F392F" w:rsidRDefault="000F392F">
      <w:pPr>
        <w:jc w:val="both"/>
        <w:rPr>
          <w:sz w:val="28"/>
        </w:rPr>
      </w:pP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Перспективи кооперації України з пан-Європейськими організаціями і з окремими країнами прямо залежать від успіху економічних реформ України і політичної стабільності країни. Важливим кроком до інтеграції України у Європейські структури було її прийняття до Ради Європи восени 1995 року.</w:t>
      </w:r>
    </w:p>
    <w:p w:rsidR="000F392F" w:rsidRDefault="009876C7">
      <w:pPr>
        <w:jc w:val="both"/>
        <w:rPr>
          <w:b/>
          <w:sz w:val="28"/>
        </w:rPr>
      </w:pPr>
      <w:r>
        <w:rPr>
          <w:sz w:val="28"/>
        </w:rPr>
        <w:t>Найближчими кроками на шляху інтеграції України в Європу мають бути: розвиток торговельно-економічного співробітництва із західноєвропейськими країнами, більш тісне співробітництво з Євросоюзом, створення зон вільної торгівлі, а також співробітництво з НАТО. Розширення НАТО дає можливість будувати нові мости для зближення, а не створювати нові кордони. Це означає менше озброєння і більше співробітництва.</w:t>
      </w:r>
      <w:r>
        <w:rPr>
          <w:b/>
          <w:sz w:val="28"/>
        </w:rPr>
        <w:t xml:space="preserve"> </w:t>
      </w:r>
    </w:p>
    <w:p w:rsidR="000F392F" w:rsidRDefault="009876C7">
      <w:pPr>
        <w:jc w:val="both"/>
        <w:rPr>
          <w:sz w:val="28"/>
        </w:rPr>
      </w:pPr>
      <w:r>
        <w:rPr>
          <w:b/>
          <w:sz w:val="28"/>
        </w:rPr>
        <w:t xml:space="preserve">                                                              НАТО                                                                         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Україна розглядає НАТО як один з найважливіших елементів нової архітектури європейської системи безпеки. Виходячи з цього, Україна проводить послідовну виважену політику, спрямовану на поглиблення співробітництва з Північноатлантичним союзом через практичну реалізацію програми ‘Партнерство заради миру’ та встановлення реальних відносин ‘спеціального (асоційованого) партнерства’ між НАТО та Україною за формулою ‘16+1’, що передбачає значне поглиблення співпраці у військовому, військово-політичному, економічному, науково-технічному, інформаційному та інших вимірах. Досягнення статусу ‘особливого партнерства’ з НАТО - одне з найактуальніших завдань..Україна погоджуєтьсямайбутнім поширенням НАТО на Схід, але виступає за еволюційний шлях поширення альянсу, який не повинен призвести до нового розподілу Європи на два табори. Однією з умов, яку висуває Україна в зв’язку з розширенням НАТО, є подальший розвиток відносин та створення зон вільної торгівлі, а згодом - підписання Європейської угоди з Євросоюзом, отримання статусу асоційованого партнера України в Західноєвропейському С</w:t>
      </w:r>
      <w:r>
        <w:rPr>
          <w:sz w:val="28"/>
          <w:lang w:val="uk-UA"/>
        </w:rPr>
        <w:t>оюзу</w:t>
      </w:r>
      <w:r>
        <w:rPr>
          <w:sz w:val="28"/>
        </w:rPr>
        <w:t xml:space="preserve">           </w:t>
      </w: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В той час як багато інших центральноєвропейських держав заявили про бажання приєднатися до НАТО, Україна твердо притримується позаблоковості. Крім того для України є принциповим нерозміщення ядерної зброї на території нових членів НАТО. Саме тому Україна виступає з ініціативою створення у Центрально-Східній Європі зони, вільної від ядерної зброї. Адже Україна п’яту річницю незалежності зустріла без смертоносної ядерної зброї на своїй території. А розміщення ядерних засобів авіаційного базування НАТО у країнах Східної Європи суттєво підвищує  досяжність ними території України і Росії. Ця обставина викликає цілком зрозумілу занепокоєність і в Україні, і в Росії, які ризикують одержати ядерну зброю безпосередньо біля своїх кордонів. Але мені здається , що НАТО і саме не дуже хоче розташовувати ядерну зброю на території нових членів, адже утворення нових ракетних баз - мільярдні збитки ні на що, оскільки для сучасних ракет з їх радіусом дії місце базування не на  стільки вже й принципово, крім того блок вступає в нову еру свого існування - добу конкретного стратегічного противника. А якщо так, то стратегічна зброя не буде до потреби, альянсу потрібно буде вдосконалити види озброєнь для допомоги у ліквідації локальних конфліктів.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Політика України відносно НАТО має недоліки і проблеми: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1. Часто діалог між Києвом, Брюсселем й іншими столицями щодо реформування і розширення Альянсу не виходить за рамки риторики з питань майбутньої участі / неучасті в організаційній структурі НАТО. Проте основоною метою реформування Альянсу є не стільки прийом нових членів, скільки сприяння зміцненню безпеки на континенті. 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2. Дискусії щодо проблем членства у НАТО тягнуть за собою наступний аспект, а саме - негативне ставлення до розширення НАТО з боку Росії. Багато офіційних діячів цієї країни схильні вважати, що Україна опинилася наче в епіцентрі зіткнення інтересів Альянсу і Російської Федерації, а тому змушена проводити тонку політику балансування між двома крайнощами - вступом до НАТО і вступом у військовий союз під егідою Росії. Тому у ‘натівській’ політиці України завжди присутній ‘російський фактор’. Офіційний Київ змушений проводити політику балансування між двома полюсами, усвідомлюючи ризик будь-якою необережною дією викликати негативну реакцію тієї або іншої сторони.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Найчастіше до уваги доводиться брати позицію Російської Федерації, оскільки будь-яке відхилення України від моделі поведінки, яку вважає прийнятною Москва, викликає не тільки політичне роздратування, але й загрожує застосуванням економічних санкцій.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3. Найбільша розбіжність (яка, до речі, не вилилася у гостру дискусію і яку НАТО намагається поки що ‘не помічати’) між підходами НАТО й України відзначена у питанні щодо ядерної зброї ( розміщення ядерної зброї на території потенційних членів Північноатлантичного Союзу, про що згадувалось вище).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Дехто за недолік вважає те, що майбутнє НАТО Україна бачить у поступовій трансформації суто оборонного союзу в євроатлантичну структуру безпеки для усіх європейських країн. І структура ця буде заснована насамперед на політичних засадах, стосовно яких військові засоби будуть вторинними, допоміжними. Та на мою думку, таке ставлення цілком справедливе, адже людство прагне мирного майбутнього і намагається залишити позаду етап, коли непорозуміння вирішуються кровопролиттям і вбивством.</w:t>
      </w:r>
    </w:p>
    <w:p w:rsidR="000F392F" w:rsidRDefault="009876C7">
      <w:pPr>
        <w:jc w:val="both"/>
        <w:rPr>
          <w:sz w:val="28"/>
        </w:rPr>
      </w:pPr>
      <w:r>
        <w:rPr>
          <w:b/>
          <w:sz w:val="28"/>
        </w:rPr>
        <w:t xml:space="preserve">                                                              ЄС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Пріорітетом для України є набуття повноправного членства в Європейському союзі, адже ЄС визначатиме обличчя Європи 21 століття. Щоб досягти цієї мети, треба, насамперед,привести існуюче Українське законодавство у відповідність з вимогами і стандартами Європейського союзу і перебудувати національну економіку, яка у наступному столітті стане визначальним фактором розвитку країн. 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Важливим етапом є 1998 рік, коли розпочалися переговори про створення зони вільної торгівлі між Україною та ЄС. У разі їх успіху відкривається перспектива для вирішення питання про асоційоване, а згодом і повне членство України в ЄС. 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Україна зацікавлена в реалізації ідеї часткового членства в ЄС держав Центральної та Східної Європи, яке охоплювало б насамперед сферу зовнішньої політики та безпеки. Для України на даному етапі таке членство було б оптимальним варіантом.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Україна вже досягла деяких результатів у стосунках з ЄС: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- 14 червня 1994 року підписано Угоду про партнерство і співробітництво України з ЄС;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- cтворений і активно діє Спільний комітет Україна - ЄС;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- проводиться регулярний діалог ‘трійки Євросоюзу’(у першому півріччі 1996 р. - Іспанія, Італія, Ірландія) з Україною; 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- визначення України як країни з перехідною економікою.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Але поряд з досягненнями є і проблеми: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1. До цього часу інколи лунають у стінах поважних європейських структур заклики зайняти вичікувальну позицію щодо України.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2. Угоду про партнерство і співробітництво України з ЄС( 1994 року) на теперішній час ратифікували лише кілька держав ( на 1997р. — парламенти лише п’яти країн - Іспанії, Великобританії, Данії, Ірландії і Люксембургу ). Такий стан не відповідає заявам держав-членів ЄС та штучно гальмує наше спіробітництво.</w:t>
      </w:r>
    </w:p>
    <w:p w:rsidR="000F392F" w:rsidRDefault="009876C7">
      <w:pPr>
        <w:ind w:firstLine="397"/>
        <w:jc w:val="both"/>
        <w:rPr>
          <w:b/>
          <w:sz w:val="28"/>
        </w:rPr>
      </w:pPr>
      <w:r>
        <w:rPr>
          <w:sz w:val="28"/>
        </w:rPr>
        <w:t xml:space="preserve">                                                      </w:t>
      </w:r>
      <w:r>
        <w:rPr>
          <w:b/>
          <w:sz w:val="28"/>
        </w:rPr>
        <w:t>ЗЄС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Розуміючи свою відповідальність за забезпечення миру та стабільності в регіоні й особливу роль ЗЄС у майбутній архітектурі європейської безпеки, Україна готова перейти від діалогу до справжньої партнерської співпраці з цією організацією.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Вже зараз Україна готова у повному обсязі взяти на себе права і обов’язки, що визначаються статусом асоційованого партнерства з ЗЄС. Причому ми були б готові виконувати свої зобов’язання протягом певного, спільно обумовленого часу в односторонньому порядку. Набуття статусу асоційованого партнерства в ЗЄС - одне з актуальних завдань зовнішньої політики України. Інституалізація співробітництва України з ЗЄС - це потреба часу.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Важливим є і розвиток контактів з супутниковим центром ЗЄС у м.Торехон (Іспанія), з космічною групою, розвиток військових контактів, зокрема у формі військових навчань, особливо тих, які стосуються підготовки до миротворчих, гуманітарних і рятувальних операцій.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Проблеми співробітництва України з ЗЄС: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1. Прив’язка формалізації стосунків України з ЗЄС до рівня її співпраці з ЄС.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2. Обмеження розвитку відносин ЗЄС з країнами Центральної та Східної Європи за формулою ‘6+3’, що сприймається як спроба окреслити східний кордон нової Європи, залишивши поза його межами Україну.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3. Побоювання та невпевненість щодо політичного вибору України, сумніви стосовно можливості надання Україні статусу асоційованого партнера ЗЄС з посиланням на її позаблоковість, а також участь у СНД.</w:t>
      </w:r>
    </w:p>
    <w:p w:rsidR="000F392F" w:rsidRDefault="009876C7">
      <w:pPr>
        <w:ind w:firstLine="397"/>
        <w:jc w:val="both"/>
        <w:rPr>
          <w:b/>
          <w:sz w:val="28"/>
        </w:rPr>
      </w:pPr>
      <w:r>
        <w:rPr>
          <w:sz w:val="28"/>
        </w:rPr>
        <w:t xml:space="preserve">                                                     </w:t>
      </w:r>
      <w:r>
        <w:rPr>
          <w:b/>
          <w:sz w:val="28"/>
        </w:rPr>
        <w:t>СНД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Україна розглядає СНД як механізм мирного демократичного вирішення проблем, пов’язаних з розпадом СРСР, як форум для багатосторонніх переговорів і консультацій з питань, спільних для держав, утворених у геополітичному просторі колишнього СРСР, а участь в СНД - як форму підтримки цивілізованих відносин з цими країнами. Хоча останнім часом про СНД все менше згадується, а говорять про держави на терені колишнього СРСР.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На східному напрямку було багато втрачено, а цей регіон через об’єктивні причини є для нас винятково важливим.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У той же час Україна виступає проти будь-яких наддержавних утворень у рамках СНД, які тією чи іншою мірою обмежують політичний та економічний суверенітет країни, та рішуче виступає проти усяких спроб відновити у будь-якій формі колишній Радянський Союз. Тому ні нормативні акти, підписані Україною, ані наша форма участі в СНД не позбавляють і не обмежують нашу свободу вибору. Україна очолює ‘групу неприєднання’ серед країн СНД, яка протидіє створенню яких-небудь наднаціональних органів або військово-політичних механізмів, і країни СНД знають, що без України новий Радянський Союз неможливий. Взагалі майбутнє Співдружності залежить від доброї волі Москви, і СНД має перспективи тільки у тому випадку, якщо поважатиметься принцип суверенітету кожної з його держав.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Україна твердо і послідовно проводить лінію на максимальне розширення і поглиблення дво- та багатосторонніх форм співробітництва як у рамках, так і поза рамками СНД при забезпеченні принципів взаємовигоди, поважанні інтересів один одного і при дотриманні загальновизнаних норм міжнародного права.</w:t>
      </w: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Необхідно налагоджувати тісніше політичне співробітництво з тими країнами, позиції яких з ряду питань міжнародного життя близькі до наших підходів. Головне —  щоб розвиток відносин з цими державами почав найближчим часом давати відчутну економічну віддачу, особливо в інвестиційному плані.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Недоліком української політики на терені безпеки є її екстенсивність. Прагнучи стати учасником якомога більшого числа міжнародних інститутів, Україна програє у наповненні своєї міжнародної політики змістом, розпорошує зусилля й інтелектуальний потенціал, уповільнюючи таким чином рух до стратегічних цілей. Відсутність ідей та коштів на їх реалізацію призводить до втрати впливовості, примушує йти у фарватері політики інших, спонукає лише реагувати на події, а не формувати їх. Це призводить до того, що Україну, начебто й визнану важливим чинником європейської безпеки, все ще розглядають як об’єкт безпеки, намагаючись впливати на її політику, ‘підказувати’ рішення, залучати до співробітництва тощо.</w:t>
      </w: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9876C7">
      <w:pPr>
        <w:jc w:val="both"/>
        <w:rPr>
          <w:b/>
          <w:color w:val="0000FF"/>
          <w:sz w:val="28"/>
        </w:rPr>
      </w:pPr>
      <w:r>
        <w:rPr>
          <w:sz w:val="28"/>
        </w:rPr>
        <w:t>МОЖЛИВІ МОДЕЛІ ЗОВНІШНЬОПОЛІТИЧНОЇ ОРІЄНТАЦІЇ УКРАЇНИ</w:t>
      </w:r>
    </w:p>
    <w:p w:rsidR="000F392F" w:rsidRDefault="000F392F">
      <w:pPr>
        <w:jc w:val="both"/>
        <w:rPr>
          <w:b/>
          <w:color w:val="0000FF"/>
          <w:sz w:val="28"/>
        </w:rPr>
      </w:pP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Сучасне міжнародне становище України лишається доволі складним через вплив різних, часто протилежних чинників. Один з них — розпад таких багатонаціональних держав як СРСР, Югославія і Чехословаччина. Цей чинник істотно змінив політичну карту багатьох регіонів як Європейського континенту, так і Кавказу і Північної Азії. З розвитку подій у країнах, географічно близьких до України, видно, що дезінтеграційний процес далекий до завершення. 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Але інший глобальний чинник є економічна інтеграція, яка домінує у Західній Європі, Північній Америці і, у деякій мірі, в Азіатсько-Тихоокеанському регіоні, де сформувалися потужні ‘інтеграційні поля’(ЄС, НАФТА (Північноамериканська асоціація вільної торгівлі) і АСЕАН(Асоціація держав Південно-Східної Азії)). Поступово з’являється, зумовлений впливом глобальної економічної інтеграції, новий світовий порядок, який мирно поширюється на нові регіони.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З самого початку Україна була під впливом згадуваних процесів. З одного боку, сама її поява на політичній карті світу —  результат розкладання тоталітарної системи, яке являє собою одну з найважливіших геополітичних змін у післявоєнній Європі. Як нова незалежна держава, Україна значно втягнена у вирішення серйозних практичних питань, що визначать її національну життєздатність.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З другого боку, Україна не може ігнорувати глобальний і регіональний інтеграційні процеси, і не має сенсу намагатися вплинути на їх розвиток з метою задовольнити власні національні інтереси.Україна розширила види своєї діяльності в ООН і ОБСЄ( Організація безпеки і співробітництва в Європі), співробітництво з ЄС і НАТО і свою участь в утворенні Пакту Стабільності в Європі. Вона поступово приєднується до процесу регіонального і районного співробітництва. Не має сумнівів у тому, що ведучі держави світу дивляться на сьогоденну Україну як на впливову країну, без якої вже неможливо уявити Європейський краєвид.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На теперішній час у Києва існує декілька можливих сценаріїв поведінки на зовнішньополітичній арені, кожен з яких потягне за собою і певні геополітичні наслідки на континенті.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— ‘Білоруський варіант’. Цей підхід уявляється найбільш зручним з точки зору прийняття конкретних рішень. Дійсно, досить піти на ряд поступок російській стороні у галузі економіки (справа з ‘РАТ ‘Газпром’), погодитися на умови Митного союзу СНД — і цілий ряд гострих соціально-економічних проблем буде тимчасово вирішений. В усякому разі, поточна криза з виплатою боргів Росії, ’чорноморська криза’ і ін. будуть трохи погашені. 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Не завадило б, виходячи з міркувань геополітичної рівноваги, урахувати ту роль, яку РФ відвела Бєларусі — роль нового ‘вікна в Європу’. За цих умов положення України набуває нової геостратегічної значущості. Перш за все для структур європейської безпеки. Справа в тому, що силове схиляння України до сфери російського впливу призведе до того, що вікно розшириться до двостулкових дверей. І не варто прогнозувати згасання обопільної підозри між Росією і Заходом. Надто небезпечні загрози йшли із Західної Європи до Росії і, навпаки, надто тривалий час Європа жила під загрозою ядерного удару з боку СРСР. А реінтеграція України у військово-політичний союз з Росією (за білоруським сценарієм) призведе фактично до реанімації Союзу. А це практично миттю викличе відновлення поляризації Європи, призведе до появи нової ‘залізної завіси’ і відверне історичний процес у старе річище, вже не кажучи про тиснення правлячої російської еліти на керівництво України з метою домогтися повної лояльності української влади (аж до спроб встановити ‘потрібний режим’), втрата Україною довіри з боку Заходу(в першу чергу, кредиторів), загострення внутрішньополітичної ситуації.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Отже, у кінцевому рахунку чи є такий варіант ‘виходом’ — запитання, скоріше, риторичне.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— ’Стратегічний партнер НАТО’. Цей шлях більш за все обговорюється зараз, оскільки загострення стосунків з РФ примушує українське керівництво все частіше звертатися за політичною підтримкою до західних партнерів. У даному випадку йдеться не тільки про договір між НАТО та Україною, який, очевидно, буде невдовзі підписаний. Гадається, що і недавня ініціатива керівництва України і Ізраілю про формування специфічного ‘трикутника стратегічного партнерства’ Україна —Ізраіль — США також є наслідком таких пошуків підтримки. У випадку, якщо дана ініціатива буде реалізована як діюча зовнішньополітична схема координації зазначених країн, то ‘чорноморський коридор’ буде трансформований у ‘середземноморсько-чорноморський’.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Разом з тим варіант сателітного ‘коридору впливу’, який ‘світить’ Україні у рамках атлантичної системи безпеки, навряд чи забезпечить їй довіру з боку великих західноєвропейських держав, які шукають власний ‘третій шлях’. А ‘випадіння’ з процесу трансфориації Європи може стати для Києва фатальною помилкою.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 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— Стратегія ’ стрижневої держави’. Даний шлях видається найскладнішим, але має ряд стратегічних переваг. Перш за все йдеться про активізацію ролі України як нейтральної держави у європейських інтеграційних процесах, підтримку ініціатив, пов’язаних з утворенням саме європейської моделі військово-політичної і економічної безпеки. Тут Київ може розраховувати на розуміння і підтримку з боку Франції і Німеччини. Важливий момент : наслідком такої стратегії стане переорієнтація Києва у відношенні ‘генеральних донорів’ української економіки і залучення європейських кредитних ресурсів, що дозволить трохи зменшити залежність від ‘американських грошей’ (МВФ (Міжнародний валютний фонд), МБРР(Міжнародний банк реконструкції та розвитку).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Другий, достатньо важливий аспект — підключення до останніх ініціатив європейських держав по створенню нового євроазіатського стрижня Європа —  АТР(Азіатсько-Тихоокеанський регіон). Після самміта європейських і азіатських держав, що проходив у Бангкоку(Таіланд), дану стратегію наполегливо намагається проводити керівництво Франції. Візит Жака Ширака в Токіо з пакетом ініціатив і пропозицій про стратегічне трансконтинентальне партнерство Франції і Японії, ЄЕС(Європейський економічний союз) і АТЕС(Азіатсько - Тихоокеанський економічний союз) — яскраве тому підтвердження. А в цьому напрямку, як відомо, Україні, як вузловому пункту на маршруті ‘шовкового шляху’, є що запропонувати. Існує надія, що ця стратегія стане для Києва стратегією 21 століття.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Існують й інші проекти на зразок створення Балтійсько-Чорноморської Співдружності чи південного блоку, насамперед з Турцією, та вони менш реальні і життєздатні, насамперед через малу кількість спільних цілей і інтересів. А що стосується Балтійсько-Чорноморського блоку, то не треба забувати, що Росія сприйняла б це утворення як спробу створити ‘санітарний кордон’ між нею та Західною Європою.</w:t>
      </w: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9876C7">
      <w:pPr>
        <w:ind w:firstLine="397"/>
        <w:jc w:val="both"/>
        <w:rPr>
          <w:sz w:val="28"/>
        </w:rPr>
      </w:pPr>
      <w:r>
        <w:rPr>
          <w:b/>
          <w:color w:val="0000FF"/>
          <w:sz w:val="28"/>
        </w:rPr>
        <w:t xml:space="preserve">                                        </w:t>
      </w:r>
      <w:r>
        <w:rPr>
          <w:sz w:val="28"/>
        </w:rPr>
        <w:t xml:space="preserve">ВИСНОВКИ  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Нове геополітичне положення України диктує необхідність перегляду регіональної політики. Це передбачає поєднання інтересів держави і регіонів, створення умов для правильного використання ресурсів і особливостей природньо-виробничого потенціалу. Входження України в систему світових міждержавних зв’язків може органічно відбутися з використанням приморського положення. У міжнародному і міжрайонному розподілі праці Причорномор’я вирізняється своім особливим економіко-географічним розташуванням, потенціалом для здійснення транспортних, транзитних, багатьох господарських функцій. Приморське і прикордонне положення у міжнародному транспортному вузлі між Центральною та Південною Європою ( система водних шляхів Дунаю, нещодавно відбудований канал Рейн — Майн — Дунай), Близьким Сходом і Південно-Східним Азіатським регіоном, прямий доступ до ряду причорноморських держав, які також шукають шляхи політико-економічної інтеграції, розташування на потужних водних магістралях Південного Бугу, Дніпра, сусіднього Дону( з виходом на Волжські шляхи аж до Балтійського і Білого морів) створюють найсприятливіші можливості для зовнішньої торгівлі, науково-технічного співробітництва і інноваційної діяльності. 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Україна нарешті взяла на себе міжнародні зобов’язання по зниженню викидів шкідливих речовин в атмосферу, що, в свою чергу, тягне за собою збільшення жорсткості існуючих нормативів викидів і зобов’язує вживати радикальні заходи позниженню техногенного впливу підприємств теплоенергетики на довкілля.Сьогоднішній стан навколишнього природнього середовища, наприклад, Донбасу —  не  тільки наш головний біль. Викиди з заводських труб цього регіону, брудні стоки досягли вже і далекого зарубіжжя, погіршують глобальну екологію. Відвідування спеціалістів Світового банку з екологічною місією вселяють надію на покращення стану речей. 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В цілому на території України нині існує 193 стабільних осередки забруднення підземних вод. Українське Полісся, яке завжди славилося річками і озерами, нині мало не очолює список найнеблагополучніших регіонів. У зв’язку з будівництвом Малоритського комбінату будівельних матеріалів у сусідній Білорусі виникли дуже серйозні проблеми для існування Шацького природнього національного парку. Взагалі, хоча виробництво не працює, забруднення підземних вод збільшилось у 3-4 рази , в тому числі і за рахунок сусідів. Своєрідним індикатором проведення екологічних реформ в Україні є міжнародне співробітництво, завдяки якому нашій державі виділяється суттєва матеріальна допомога для вирішення екологічних проблем. У 1997р. ця допомога складала близько $20 млн, тоді як ще в 1993р. це було лише $60 тис. Сьогодні Україна є суб’єктом 13 природоохоронніх конвенцій глобального і регіонального характеру. Україна готується до участі у багатьох міжнародних програмах і проектах в області екологічної безпеки. Цивілізований світ прийшов до розуміння, що на одинці не вижити, що неможливо облаштувати в себе екологічно чистий ‘рай’, якщо над будинком сусіда висить смог. Екологічні проблеми не знають кордонів.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На тлі практично виконаних Україною угод стосовно роззброєння, і перш за все відмови від ядерної зброї, останнім часом збільшується низка прецедентів на шляху входження нашої держави в систему міжнародного розподілу праці. Якщо раніше це відчувалось тільки у налагодженні двосторонніх стосунків з провідними країнами світу, то зараз економічні перешкоди набувають більш коаліційних рис антиукраїнської спрямованості. У 1996 році було декілька великих міжнародних скандалів, пов’язаних з Україною. Необхідно зазначити, що як компромат проти України використовуються в основному її таємні угоди щодо продажу озброєння та надання військово-технічної допомоги країнам з ‘cумнівною’ репутацією. Більше того, вищезазначені компромати мають на меті не тільки перешкодити двостороннім стосункам у військовій сфері, а й зірвати проведення української політики в різних регіонах світу взагалі. </w:t>
      </w:r>
    </w:p>
    <w:p w:rsidR="000F392F" w:rsidRDefault="009876C7">
      <w:pPr>
        <w:jc w:val="both"/>
        <w:rPr>
          <w:sz w:val="28"/>
        </w:rPr>
      </w:pPr>
      <w:r>
        <w:rPr>
          <w:sz w:val="28"/>
        </w:rPr>
        <w:t xml:space="preserve">      Отже, необхідно, особливо зовнішньополітичному відомству, бути надзвичайно обережним, узгоджувати практичний і теоретичний боки політичних дій, прораховувати всі можливі наслідки, тому що за діями нашої країни на світовій арені світове співтовариство слідкує дуже і дуже уважно. Іноді складається враження, що сучасні політики Західної Європи і США не усвідомлюють повною мірою, що виведення України зі статусу розмінної монети пішло б лише на користь. ‘Санітарний кордон’ міг би перетворитися на природне місце зустрічі між двома цивілізаціями. Україна здатна бути реальним посередником, який однаково позитивно ставиться до Сходу і Заходу. </w:t>
      </w:r>
    </w:p>
    <w:p w:rsidR="000F392F" w:rsidRDefault="009876C7">
      <w:pPr>
        <w:jc w:val="both"/>
        <w:rPr>
          <w:sz w:val="28"/>
        </w:rPr>
      </w:pPr>
      <w:r>
        <w:rPr>
          <w:sz w:val="28"/>
        </w:rPr>
        <w:t>.</w:t>
      </w: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>‘Наш народ не дозволить державі набути другорядної ролі, тягнучись позаду і повторюючи чиїсь експерименти’, — проголосив Президент Л.Кучма у вересні 1995 року.</w:t>
      </w: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9876C7">
      <w:pPr>
        <w:ind w:firstLine="397"/>
        <w:jc w:val="both"/>
        <w:rPr>
          <w:sz w:val="28"/>
        </w:rPr>
      </w:pPr>
      <w:r>
        <w:rPr>
          <w:sz w:val="28"/>
        </w:rPr>
        <w:t xml:space="preserve">                       </w:t>
      </w: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0F392F">
      <w:pPr>
        <w:ind w:firstLine="397"/>
        <w:jc w:val="both"/>
        <w:rPr>
          <w:sz w:val="28"/>
        </w:rPr>
      </w:pPr>
    </w:p>
    <w:p w:rsidR="000F392F" w:rsidRDefault="009876C7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         </w:t>
      </w:r>
    </w:p>
    <w:p w:rsidR="000F392F" w:rsidRDefault="009876C7">
      <w:pPr>
        <w:jc w:val="both"/>
        <w:rPr>
          <w:b/>
          <w:sz w:val="28"/>
          <w:lang w:val="en-GB"/>
        </w:rPr>
      </w:pPr>
      <w:r>
        <w:rPr>
          <w:b/>
          <w:sz w:val="28"/>
          <w:lang w:val="en-GB"/>
        </w:rPr>
        <w:br w:type="page"/>
      </w:r>
      <w:r>
        <w:rPr>
          <w:b/>
          <w:sz w:val="28"/>
        </w:rPr>
        <w:t>СПИСОК</w:t>
      </w:r>
      <w:r>
        <w:rPr>
          <w:b/>
          <w:sz w:val="28"/>
          <w:lang w:val="en-GB"/>
        </w:rPr>
        <w:t xml:space="preserve"> </w:t>
      </w:r>
      <w:r>
        <w:rPr>
          <w:b/>
          <w:sz w:val="28"/>
        </w:rPr>
        <w:t>ВИКОРИСТАНОЇ</w:t>
      </w:r>
      <w:r>
        <w:rPr>
          <w:b/>
          <w:sz w:val="28"/>
          <w:lang w:val="en-GB"/>
        </w:rPr>
        <w:t xml:space="preserve"> </w:t>
      </w:r>
      <w:r>
        <w:rPr>
          <w:b/>
          <w:sz w:val="28"/>
        </w:rPr>
        <w:t>ЛІТЕРАТУРИ</w:t>
      </w:r>
    </w:p>
    <w:p w:rsidR="000F392F" w:rsidRDefault="000F392F">
      <w:pPr>
        <w:jc w:val="both"/>
        <w:rPr>
          <w:b/>
          <w:sz w:val="28"/>
          <w:lang w:val="en-GB"/>
        </w:rPr>
      </w:pPr>
    </w:p>
    <w:p w:rsidR="000F392F" w:rsidRDefault="000F392F">
      <w:pPr>
        <w:jc w:val="both"/>
        <w:rPr>
          <w:b/>
          <w:sz w:val="28"/>
          <w:lang w:val="en-GB"/>
        </w:rPr>
      </w:pPr>
    </w:p>
    <w:p w:rsidR="000F392F" w:rsidRDefault="009876C7">
      <w:pPr>
        <w:jc w:val="both"/>
        <w:rPr>
          <w:sz w:val="28"/>
          <w:lang w:val="en-GB"/>
        </w:rPr>
      </w:pPr>
      <w:r>
        <w:rPr>
          <w:sz w:val="28"/>
          <w:lang w:val="en-GB"/>
        </w:rPr>
        <w:t>1. ‘Ukraine at the Cross-roads’ by Olexander Potekhin. The Olof Palme International   Center, Stockholm, 1996</w:t>
      </w:r>
    </w:p>
    <w:p w:rsidR="000F392F" w:rsidRDefault="009876C7">
      <w:pPr>
        <w:jc w:val="both"/>
        <w:rPr>
          <w:b/>
          <w:sz w:val="28"/>
          <w:lang w:val="en-GB"/>
        </w:rPr>
      </w:pPr>
      <w:r>
        <w:rPr>
          <w:sz w:val="28"/>
          <w:lang w:val="en-GB"/>
        </w:rPr>
        <w:t xml:space="preserve">      (‘</w:t>
      </w:r>
      <w:r>
        <w:rPr>
          <w:sz w:val="28"/>
        </w:rPr>
        <w:t>Україна</w:t>
      </w:r>
      <w:r>
        <w:rPr>
          <w:sz w:val="28"/>
          <w:lang w:val="en-GB"/>
        </w:rPr>
        <w:t xml:space="preserve"> </w:t>
      </w:r>
      <w:r>
        <w:rPr>
          <w:sz w:val="28"/>
        </w:rPr>
        <w:t>на</w:t>
      </w:r>
      <w:r>
        <w:rPr>
          <w:sz w:val="28"/>
          <w:lang w:val="en-GB"/>
        </w:rPr>
        <w:t xml:space="preserve"> </w:t>
      </w:r>
      <w:r>
        <w:rPr>
          <w:sz w:val="28"/>
        </w:rPr>
        <w:t>роздоріжжі</w:t>
      </w:r>
      <w:r>
        <w:rPr>
          <w:sz w:val="28"/>
          <w:lang w:val="en-GB"/>
        </w:rPr>
        <w:t>’)</w:t>
      </w:r>
    </w:p>
    <w:p w:rsidR="000F392F" w:rsidRDefault="009876C7">
      <w:pPr>
        <w:jc w:val="both"/>
        <w:rPr>
          <w:sz w:val="28"/>
          <w:lang w:val="en-GB"/>
        </w:rPr>
      </w:pPr>
      <w:r>
        <w:rPr>
          <w:sz w:val="28"/>
          <w:lang w:val="en-GB"/>
        </w:rPr>
        <w:t>2. ‘Ukraine’. Country profile. Sofia 1996</w:t>
      </w:r>
    </w:p>
    <w:p w:rsidR="000F392F" w:rsidRDefault="009876C7">
      <w:pPr>
        <w:jc w:val="both"/>
        <w:rPr>
          <w:sz w:val="28"/>
          <w:lang w:val="en-GB"/>
        </w:rPr>
      </w:pPr>
      <w:r>
        <w:rPr>
          <w:sz w:val="28"/>
          <w:lang w:val="en-GB"/>
        </w:rPr>
        <w:t xml:space="preserve">     (‘</w:t>
      </w:r>
      <w:r>
        <w:rPr>
          <w:sz w:val="28"/>
        </w:rPr>
        <w:t>Україна</w:t>
      </w:r>
      <w:r>
        <w:rPr>
          <w:sz w:val="28"/>
          <w:lang w:val="en-GB"/>
        </w:rPr>
        <w:t xml:space="preserve">’. </w:t>
      </w:r>
      <w:r>
        <w:rPr>
          <w:sz w:val="28"/>
        </w:rPr>
        <w:t>Нарис</w:t>
      </w:r>
      <w:r>
        <w:rPr>
          <w:sz w:val="28"/>
          <w:lang w:val="en-GB"/>
        </w:rPr>
        <w:t xml:space="preserve"> </w:t>
      </w:r>
      <w:r>
        <w:rPr>
          <w:sz w:val="28"/>
        </w:rPr>
        <w:t>країни</w:t>
      </w:r>
      <w:r>
        <w:rPr>
          <w:sz w:val="28"/>
          <w:lang w:val="en-GB"/>
        </w:rPr>
        <w:t xml:space="preserve">) </w:t>
      </w:r>
    </w:p>
    <w:p w:rsidR="000F392F" w:rsidRDefault="009876C7">
      <w:pPr>
        <w:jc w:val="both"/>
        <w:rPr>
          <w:sz w:val="28"/>
          <w:lang w:val="en-GB"/>
        </w:rPr>
      </w:pPr>
      <w:r>
        <w:rPr>
          <w:sz w:val="28"/>
          <w:lang w:val="en-GB"/>
        </w:rPr>
        <w:t>3. ‘</w:t>
      </w:r>
      <w:r>
        <w:rPr>
          <w:sz w:val="28"/>
        </w:rPr>
        <w:t>Підтекст</w:t>
      </w:r>
      <w:r>
        <w:rPr>
          <w:sz w:val="28"/>
          <w:lang w:val="en-GB"/>
        </w:rPr>
        <w:t xml:space="preserve">’. </w:t>
      </w:r>
      <w:r>
        <w:rPr>
          <w:sz w:val="28"/>
        </w:rPr>
        <w:t>Політико</w:t>
      </w:r>
      <w:r>
        <w:rPr>
          <w:sz w:val="28"/>
          <w:lang w:val="en-GB"/>
        </w:rPr>
        <w:t>-</w:t>
      </w:r>
      <w:r>
        <w:rPr>
          <w:sz w:val="28"/>
        </w:rPr>
        <w:t>аналітичний</w:t>
      </w:r>
      <w:r>
        <w:rPr>
          <w:sz w:val="28"/>
          <w:lang w:val="en-GB"/>
        </w:rPr>
        <w:t xml:space="preserve"> </w:t>
      </w:r>
      <w:r>
        <w:rPr>
          <w:sz w:val="28"/>
        </w:rPr>
        <w:t>тижневик</w:t>
      </w:r>
      <w:r>
        <w:rPr>
          <w:sz w:val="28"/>
          <w:lang w:val="en-GB"/>
        </w:rPr>
        <w:t xml:space="preserve"> </w:t>
      </w:r>
      <w:r>
        <w:rPr>
          <w:sz w:val="28"/>
        </w:rPr>
        <w:t>Фонду</w:t>
      </w:r>
      <w:r>
        <w:rPr>
          <w:sz w:val="28"/>
          <w:lang w:val="en-GB"/>
        </w:rPr>
        <w:t xml:space="preserve"> </w:t>
      </w:r>
      <w:r>
        <w:rPr>
          <w:sz w:val="28"/>
        </w:rPr>
        <w:t>підтримки</w:t>
      </w:r>
      <w:r>
        <w:rPr>
          <w:sz w:val="28"/>
          <w:lang w:val="en-GB"/>
        </w:rPr>
        <w:t xml:space="preserve"> </w:t>
      </w:r>
      <w:r>
        <w:rPr>
          <w:sz w:val="28"/>
        </w:rPr>
        <w:t>національної</w:t>
      </w:r>
      <w:r>
        <w:rPr>
          <w:sz w:val="28"/>
          <w:lang w:val="en-GB"/>
        </w:rPr>
        <w:t xml:space="preserve">  </w:t>
      </w:r>
      <w:r>
        <w:rPr>
          <w:sz w:val="28"/>
        </w:rPr>
        <w:t>безпеки</w:t>
      </w:r>
    </w:p>
    <w:p w:rsidR="000F392F" w:rsidRDefault="009876C7">
      <w:pPr>
        <w:jc w:val="both"/>
        <w:rPr>
          <w:sz w:val="28"/>
        </w:rPr>
      </w:pPr>
      <w:r>
        <w:rPr>
          <w:sz w:val="28"/>
        </w:rPr>
        <w:t>4. ‘Рейтинг’. Аналітично-інформаційний огляд</w:t>
      </w:r>
    </w:p>
    <w:p w:rsidR="000F392F" w:rsidRDefault="009876C7">
      <w:pPr>
        <w:jc w:val="both"/>
        <w:rPr>
          <w:sz w:val="28"/>
        </w:rPr>
      </w:pPr>
      <w:r>
        <w:rPr>
          <w:sz w:val="28"/>
        </w:rPr>
        <w:t>5. ‘Український географічний журнал’</w:t>
      </w:r>
    </w:p>
    <w:p w:rsidR="000F392F" w:rsidRDefault="009876C7">
      <w:pPr>
        <w:jc w:val="both"/>
        <w:rPr>
          <w:sz w:val="28"/>
        </w:rPr>
      </w:pPr>
      <w:r>
        <w:rPr>
          <w:sz w:val="28"/>
        </w:rPr>
        <w:t xml:space="preserve">   Газети:</w:t>
      </w:r>
    </w:p>
    <w:p w:rsidR="000F392F" w:rsidRDefault="009876C7">
      <w:pPr>
        <w:jc w:val="both"/>
        <w:rPr>
          <w:sz w:val="28"/>
        </w:rPr>
      </w:pPr>
      <w:r>
        <w:rPr>
          <w:sz w:val="28"/>
        </w:rPr>
        <w:t>6. ‘Зеркало недели’</w:t>
      </w:r>
    </w:p>
    <w:p w:rsidR="000F392F" w:rsidRDefault="009876C7">
      <w:pPr>
        <w:jc w:val="both"/>
        <w:rPr>
          <w:sz w:val="28"/>
        </w:rPr>
      </w:pPr>
      <w:r>
        <w:rPr>
          <w:sz w:val="28"/>
        </w:rPr>
        <w:t>7. ’Деловая Украина’</w:t>
      </w:r>
    </w:p>
    <w:p w:rsidR="000F392F" w:rsidRDefault="009876C7">
      <w:pPr>
        <w:jc w:val="both"/>
        <w:rPr>
          <w:sz w:val="28"/>
        </w:rPr>
      </w:pPr>
      <w:r>
        <w:rPr>
          <w:sz w:val="28"/>
        </w:rPr>
        <w:t>8. ‘Мегаполіс України’</w:t>
      </w:r>
    </w:p>
    <w:p w:rsidR="000F392F" w:rsidRDefault="009876C7">
      <w:pPr>
        <w:jc w:val="both"/>
        <w:rPr>
          <w:sz w:val="28"/>
        </w:rPr>
      </w:pPr>
      <w:r>
        <w:rPr>
          <w:sz w:val="28"/>
        </w:rPr>
        <w:t>9. ‘Урядовий кур’єр’</w:t>
      </w:r>
    </w:p>
    <w:p w:rsidR="000F392F" w:rsidRDefault="000F392F">
      <w:pPr>
        <w:jc w:val="both"/>
        <w:rPr>
          <w:sz w:val="28"/>
        </w:rPr>
      </w:pPr>
    </w:p>
    <w:p w:rsidR="000F392F" w:rsidRDefault="000F392F">
      <w:pPr>
        <w:spacing w:line="360" w:lineRule="auto"/>
        <w:ind w:firstLine="567"/>
        <w:rPr>
          <w:sz w:val="28"/>
          <w:lang w:val="uk-UA"/>
        </w:rPr>
      </w:pPr>
      <w:bookmarkStart w:id="0" w:name="_GoBack"/>
      <w:bookmarkEnd w:id="0"/>
    </w:p>
    <w:sectPr w:rsidR="000F392F">
      <w:pgSz w:w="11906" w:h="16838"/>
      <w:pgMar w:top="851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776EC1"/>
    <w:multiLevelType w:val="singleLevel"/>
    <w:tmpl w:val="837CB58C"/>
    <w:lvl w:ilvl="0">
      <w:start w:val="4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76C7"/>
    <w:rsid w:val="000F392F"/>
    <w:rsid w:val="004109BC"/>
    <w:rsid w:val="0098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B38879-377B-49C6-8400-21F6C06A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3825</Words>
  <Characters>21806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</vt:lpstr>
    </vt:vector>
  </TitlesOfParts>
  <Manager>Право. Міжнародні відносини</Manager>
  <Company>Право. Міжнародні відносини</Company>
  <LinksUpToDate>false</LinksUpToDate>
  <CharactersWithSpaces>25580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dcterms:created xsi:type="dcterms:W3CDTF">2014-08-13T11:09:00Z</dcterms:created>
  <dcterms:modified xsi:type="dcterms:W3CDTF">2014-08-13T11:09:00Z</dcterms:modified>
  <cp:category>Право. Міжнародні відносини</cp:category>
</cp:coreProperties>
</file>