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38F" w:rsidRPr="00E359E9" w:rsidRDefault="0054638F" w:rsidP="00E359E9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E359E9">
        <w:rPr>
          <w:b/>
          <w:sz w:val="28"/>
          <w:szCs w:val="28"/>
          <w:lang w:val="ru-RU"/>
        </w:rPr>
        <w:t>Содержание</w:t>
      </w:r>
    </w:p>
    <w:p w:rsidR="0054638F" w:rsidRPr="00E359E9" w:rsidRDefault="0054638F" w:rsidP="00E359E9">
      <w:pPr>
        <w:spacing w:line="360" w:lineRule="auto"/>
        <w:ind w:firstLine="709"/>
        <w:jc w:val="both"/>
        <w:rPr>
          <w:sz w:val="28"/>
          <w:szCs w:val="16"/>
          <w:lang w:val="ru-RU"/>
        </w:rPr>
      </w:pPr>
    </w:p>
    <w:p w:rsidR="00E359E9" w:rsidRDefault="0054638F" w:rsidP="00E359E9">
      <w:pPr>
        <w:spacing w:line="360" w:lineRule="auto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Введение</w:t>
      </w:r>
    </w:p>
    <w:p w:rsidR="00E359E9" w:rsidRDefault="0054638F" w:rsidP="00E359E9">
      <w:pPr>
        <w:spacing w:line="360" w:lineRule="auto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1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Понятие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хозяйства</w:t>
      </w:r>
    </w:p>
    <w:p w:rsidR="0054638F" w:rsidRDefault="0054638F" w:rsidP="00E359E9">
      <w:pPr>
        <w:spacing w:line="360" w:lineRule="auto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2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Основные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региональные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Тенденции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перспективы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развития</w:t>
      </w:r>
    </w:p>
    <w:p w:rsidR="00E359E9" w:rsidRDefault="0054638F" w:rsidP="00E359E9">
      <w:pPr>
        <w:spacing w:line="360" w:lineRule="auto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3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Ллойд`с: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структура,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организация</w:t>
      </w:r>
    </w:p>
    <w:p w:rsidR="0054638F" w:rsidRDefault="0054638F" w:rsidP="00E359E9">
      <w:pPr>
        <w:spacing w:line="360" w:lineRule="auto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4</w:t>
      </w:r>
      <w:r w:rsidR="00E359E9">
        <w:rPr>
          <w:sz w:val="28"/>
          <w:szCs w:val="28"/>
          <w:lang w:val="ru-RU"/>
        </w:rPr>
        <w:t>.</w:t>
      </w:r>
      <w:r w:rsidRPr="00E359E9">
        <w:rPr>
          <w:sz w:val="28"/>
          <w:szCs w:val="28"/>
          <w:lang w:val="ru-RU"/>
        </w:rPr>
        <w:t>Особенности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регулирования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Европейского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Союза.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Директивы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ЕС</w:t>
      </w:r>
    </w:p>
    <w:p w:rsidR="0054638F" w:rsidRPr="00E359E9" w:rsidRDefault="0054638F" w:rsidP="00E359E9">
      <w:pPr>
        <w:spacing w:line="360" w:lineRule="auto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5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Взаимодействие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российских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компаний.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Проблемы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участия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компаний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развитии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территории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России</w:t>
      </w:r>
    </w:p>
    <w:p w:rsidR="00E359E9" w:rsidRDefault="0054638F" w:rsidP="00E359E9">
      <w:pPr>
        <w:spacing w:line="360" w:lineRule="auto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Заключение</w:t>
      </w:r>
    </w:p>
    <w:p w:rsidR="00E359E9" w:rsidRDefault="0054638F" w:rsidP="00E359E9">
      <w:pPr>
        <w:spacing w:line="360" w:lineRule="auto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Список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использованных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источников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литературы</w:t>
      </w:r>
    </w:p>
    <w:p w:rsidR="00E359E9" w:rsidRDefault="00E359E9" w:rsidP="00E359E9">
      <w:pPr>
        <w:spacing w:line="360" w:lineRule="auto"/>
        <w:jc w:val="both"/>
        <w:rPr>
          <w:sz w:val="28"/>
          <w:szCs w:val="28"/>
          <w:lang w:val="ru-RU"/>
        </w:rPr>
      </w:pPr>
    </w:p>
    <w:p w:rsidR="0054638F" w:rsidRPr="00E359E9" w:rsidRDefault="0054638F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B5484" w:rsidRPr="00E359E9" w:rsidRDefault="00E359E9" w:rsidP="00E359E9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8B5484" w:rsidRPr="00E359E9">
        <w:rPr>
          <w:b/>
          <w:sz w:val="28"/>
          <w:szCs w:val="28"/>
          <w:lang w:val="ru-RU"/>
        </w:rPr>
        <w:t>В</w:t>
      </w:r>
      <w:r w:rsidRPr="00E359E9">
        <w:rPr>
          <w:b/>
          <w:sz w:val="28"/>
          <w:szCs w:val="28"/>
          <w:lang w:val="ru-RU"/>
        </w:rPr>
        <w:t>ведение</w:t>
      </w:r>
    </w:p>
    <w:p w:rsidR="008B5484" w:rsidRPr="00E359E9" w:rsidRDefault="008B5484" w:rsidP="00E359E9">
      <w:pPr>
        <w:spacing w:line="360" w:lineRule="auto"/>
        <w:ind w:firstLine="709"/>
        <w:jc w:val="both"/>
        <w:rPr>
          <w:b/>
          <w:sz w:val="28"/>
          <w:szCs w:val="20"/>
          <w:lang w:val="ru-RU"/>
        </w:rPr>
      </w:pPr>
    </w:p>
    <w:p w:rsidR="008B5484" w:rsidRPr="00E359E9" w:rsidRDefault="008B548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Современный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этап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развития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цивилизации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характеризуется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тенденцией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усиления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связей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взаимодействия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между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странами,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основе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лежит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необходимость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решения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глобальных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проблем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человечества: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экологии,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космоса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др.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обусловлено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нарастающей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взаимозависимостью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государств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экономической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сфере.</w:t>
      </w:r>
    </w:p>
    <w:p w:rsidR="008B5484" w:rsidRPr="00E359E9" w:rsidRDefault="008B548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Страхование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праву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считается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наиболее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интегрированной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формой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финансовой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деятельности.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крупнейшие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объединены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связями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совместного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перестрахования.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многих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разрешен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свободный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доступ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национальные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рынки.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Например,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соответствии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Маастрихтским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договором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1992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сняты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всякого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ограничения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капитала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Европейского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союза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взят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курс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формирование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единого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Европе.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Наиболее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высокого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уровня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развития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достигло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США,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Англии,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Швейцарии,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Германии,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Франции,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Японии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Италии,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можно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судить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основным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показателям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деятельности.</w:t>
      </w:r>
    </w:p>
    <w:p w:rsidR="008B5484" w:rsidRPr="00E359E9" w:rsidRDefault="008B548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Роль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особенно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важна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контексте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экономических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реформ,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поскольку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стимулирует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развитие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рыночных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отношений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деловой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активности,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улучшает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инвестиционный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климат.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Степень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развития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отражает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возможности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экономического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роста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страны.</w:t>
      </w:r>
    </w:p>
    <w:p w:rsidR="008B5484" w:rsidRPr="00E359E9" w:rsidRDefault="008B548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Целью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данной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контрольной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работы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является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изучение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хозяйства.</w:t>
      </w:r>
    </w:p>
    <w:p w:rsidR="008B5484" w:rsidRPr="00E359E9" w:rsidRDefault="008B548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достижения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данной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цели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решались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следующие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задачи:</w:t>
      </w:r>
    </w:p>
    <w:p w:rsidR="008B5484" w:rsidRPr="00E359E9" w:rsidRDefault="008B548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1.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Рассмотреть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основные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тенденции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перспективы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развития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рубежом;</w:t>
      </w:r>
    </w:p>
    <w:p w:rsidR="008B5484" w:rsidRPr="00E359E9" w:rsidRDefault="008B5484" w:rsidP="00E359E9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Дать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краткую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характеристику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ведущих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стран.</w:t>
      </w:r>
    </w:p>
    <w:p w:rsidR="00E359E9" w:rsidRDefault="00E359E9" w:rsidP="00E359E9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E359E9" w:rsidRDefault="00E359E9" w:rsidP="00E359E9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0D2D20" w:rsidRPr="00E359E9" w:rsidRDefault="00E359E9" w:rsidP="00E359E9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  <w:r w:rsidR="000D2D20" w:rsidRPr="00E359E9"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  <w:lang w:val="ru-RU"/>
        </w:rPr>
        <w:t>.</w:t>
      </w:r>
      <w:r w:rsidRPr="00E359E9">
        <w:rPr>
          <w:b/>
          <w:sz w:val="28"/>
          <w:szCs w:val="28"/>
          <w:lang w:val="ru-RU"/>
        </w:rPr>
        <w:t xml:space="preserve"> </w:t>
      </w:r>
      <w:r w:rsidR="000D2D20" w:rsidRPr="00E359E9">
        <w:rPr>
          <w:b/>
          <w:sz w:val="28"/>
          <w:szCs w:val="28"/>
          <w:lang w:val="ru-RU"/>
        </w:rPr>
        <w:t>Понятие</w:t>
      </w:r>
      <w:r w:rsidRPr="00E359E9">
        <w:rPr>
          <w:b/>
          <w:sz w:val="28"/>
          <w:szCs w:val="28"/>
          <w:lang w:val="ru-RU"/>
        </w:rPr>
        <w:t xml:space="preserve"> </w:t>
      </w:r>
      <w:r w:rsidR="000D2D20" w:rsidRPr="00E359E9">
        <w:rPr>
          <w:b/>
          <w:sz w:val="28"/>
          <w:szCs w:val="28"/>
          <w:lang w:val="ru-RU"/>
        </w:rPr>
        <w:t>мирового</w:t>
      </w:r>
      <w:r w:rsidRPr="00E359E9">
        <w:rPr>
          <w:b/>
          <w:sz w:val="28"/>
          <w:szCs w:val="28"/>
          <w:lang w:val="ru-RU"/>
        </w:rPr>
        <w:t xml:space="preserve"> </w:t>
      </w:r>
      <w:r w:rsidR="000D2D20" w:rsidRPr="00E359E9">
        <w:rPr>
          <w:b/>
          <w:sz w:val="28"/>
          <w:szCs w:val="28"/>
          <w:lang w:val="ru-RU"/>
        </w:rPr>
        <w:t>страхового</w:t>
      </w:r>
      <w:r w:rsidRPr="00E359E9">
        <w:rPr>
          <w:b/>
          <w:sz w:val="28"/>
          <w:szCs w:val="28"/>
          <w:lang w:val="ru-RU"/>
        </w:rPr>
        <w:t xml:space="preserve"> </w:t>
      </w:r>
      <w:r w:rsidR="000D2D20" w:rsidRPr="00E359E9">
        <w:rPr>
          <w:b/>
          <w:sz w:val="28"/>
          <w:szCs w:val="28"/>
          <w:lang w:val="ru-RU"/>
        </w:rPr>
        <w:t>хозяйства</w:t>
      </w:r>
    </w:p>
    <w:p w:rsidR="000D2D20" w:rsidRPr="00E359E9" w:rsidRDefault="000D2D2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4160DB" w:rsidRPr="00E359E9" w:rsidRDefault="004160DB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Как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теории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экономики,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нельзя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считать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устоявшимся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терминологическое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понимание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категорий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«страховой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рынок»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«страховое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хозяйство».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Некоторые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авторы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придерживаются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точки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зрения,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сфера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товарного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обмена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представляет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собой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спрос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предложение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товары,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услуги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капитал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масштабе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хозяйства.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основе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возможно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употребление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термина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«страховое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хозяйство»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совокупности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общественных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отношений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области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связанных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производством,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распре</w:t>
      </w:r>
      <w:r w:rsidR="00044C6D" w:rsidRPr="00E359E9">
        <w:rPr>
          <w:sz w:val="28"/>
          <w:szCs w:val="28"/>
          <w:lang w:val="ru-RU"/>
        </w:rPr>
        <w:t>делением,</w:t>
      </w:r>
      <w:r w:rsidR="00E359E9" w:rsidRPr="00E359E9">
        <w:rPr>
          <w:sz w:val="28"/>
          <w:szCs w:val="28"/>
          <w:lang w:val="ru-RU"/>
        </w:rPr>
        <w:t xml:space="preserve"> </w:t>
      </w:r>
      <w:r w:rsidR="00044C6D" w:rsidRPr="00E359E9">
        <w:rPr>
          <w:sz w:val="28"/>
          <w:szCs w:val="28"/>
          <w:lang w:val="ru-RU"/>
        </w:rPr>
        <w:t>продажей</w:t>
      </w:r>
      <w:r w:rsidR="00E359E9" w:rsidRPr="00E359E9">
        <w:rPr>
          <w:sz w:val="28"/>
          <w:szCs w:val="28"/>
          <w:lang w:val="ru-RU"/>
        </w:rPr>
        <w:t xml:space="preserve"> </w:t>
      </w:r>
      <w:r w:rsidR="00044C6D"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="00044C6D" w:rsidRPr="00E359E9">
        <w:rPr>
          <w:sz w:val="28"/>
          <w:szCs w:val="28"/>
          <w:lang w:val="ru-RU"/>
        </w:rPr>
        <w:t>по</w:t>
      </w:r>
      <w:r w:rsidRPr="00E359E9">
        <w:rPr>
          <w:sz w:val="28"/>
          <w:szCs w:val="28"/>
          <w:lang w:val="ru-RU"/>
        </w:rPr>
        <w:t>треблением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услуг.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Зарубежные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авторы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употребляют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таких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случаях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термин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«мировая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экономика».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Такое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широкое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понимание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позволяет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вкл</w:t>
      </w:r>
      <w:r w:rsidR="00044C6D" w:rsidRPr="00E359E9">
        <w:rPr>
          <w:sz w:val="28"/>
          <w:szCs w:val="28"/>
          <w:lang w:val="ru-RU"/>
        </w:rPr>
        <w:t>ючить</w:t>
      </w:r>
      <w:r w:rsidR="00E359E9" w:rsidRPr="00E359E9">
        <w:rPr>
          <w:sz w:val="28"/>
          <w:szCs w:val="28"/>
          <w:lang w:val="ru-RU"/>
        </w:rPr>
        <w:t xml:space="preserve"> </w:t>
      </w:r>
      <w:r w:rsidR="00044C6D"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="00044C6D" w:rsidRPr="00E359E9">
        <w:rPr>
          <w:sz w:val="28"/>
          <w:szCs w:val="28"/>
          <w:lang w:val="ru-RU"/>
        </w:rPr>
        <w:t>категорию</w:t>
      </w:r>
      <w:r w:rsidR="00E359E9" w:rsidRPr="00E359E9">
        <w:rPr>
          <w:sz w:val="28"/>
          <w:szCs w:val="28"/>
          <w:lang w:val="ru-RU"/>
        </w:rPr>
        <w:t xml:space="preserve"> </w:t>
      </w:r>
      <w:r w:rsidR="00044C6D" w:rsidRPr="00E359E9">
        <w:rPr>
          <w:sz w:val="28"/>
          <w:szCs w:val="28"/>
          <w:lang w:val="ru-RU"/>
        </w:rPr>
        <w:t>мирового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="00044C6D" w:rsidRPr="00E359E9">
        <w:rPr>
          <w:sz w:val="28"/>
          <w:szCs w:val="28"/>
          <w:lang w:val="ru-RU"/>
        </w:rPr>
        <w:t>стра</w:t>
      </w:r>
      <w:r w:rsidRPr="00E359E9">
        <w:rPr>
          <w:sz w:val="28"/>
          <w:szCs w:val="28"/>
          <w:lang w:val="ru-RU"/>
        </w:rPr>
        <w:t>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хозяйства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общественные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отношения,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связанные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учреждением,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деятельностью,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организационным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устройством,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управлением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организациями,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также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отношения,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определяющие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государственное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регулирование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страхователей,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субъектов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поводу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установл</w:t>
      </w:r>
      <w:r w:rsidR="00044C6D" w:rsidRPr="00E359E9">
        <w:rPr>
          <w:sz w:val="28"/>
          <w:szCs w:val="28"/>
          <w:lang w:val="ru-RU"/>
        </w:rPr>
        <w:t>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="00044C6D" w:rsidRPr="00E359E9">
        <w:rPr>
          <w:sz w:val="28"/>
          <w:szCs w:val="28"/>
          <w:lang w:val="ru-RU"/>
        </w:rPr>
        <w:t>необходимых</w:t>
      </w:r>
      <w:r w:rsidR="00E359E9" w:rsidRPr="00E359E9">
        <w:rPr>
          <w:sz w:val="28"/>
          <w:szCs w:val="28"/>
          <w:lang w:val="ru-RU"/>
        </w:rPr>
        <w:t xml:space="preserve"> </w:t>
      </w:r>
      <w:r w:rsidR="00044C6D" w:rsidRPr="00E359E9">
        <w:rPr>
          <w:sz w:val="28"/>
          <w:szCs w:val="28"/>
          <w:lang w:val="ru-RU"/>
        </w:rPr>
        <w:t>условий</w:t>
      </w:r>
      <w:r w:rsidR="00E359E9" w:rsidRPr="00E359E9">
        <w:rPr>
          <w:sz w:val="28"/>
          <w:szCs w:val="28"/>
          <w:lang w:val="ru-RU"/>
        </w:rPr>
        <w:t xml:space="preserve"> </w:t>
      </w:r>
      <w:r w:rsidR="00044C6D"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="00044C6D" w:rsidRPr="00E359E9">
        <w:rPr>
          <w:sz w:val="28"/>
          <w:szCs w:val="28"/>
          <w:lang w:val="ru-RU"/>
        </w:rPr>
        <w:t>пред</w:t>
      </w:r>
      <w:r w:rsidRPr="00E359E9">
        <w:rPr>
          <w:sz w:val="28"/>
          <w:szCs w:val="28"/>
          <w:lang w:val="ru-RU"/>
        </w:rPr>
        <w:t>посылок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использования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экономических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отношениях.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очередь,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рынок,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являющийся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узкой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категорией,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можно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определить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общественные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отношения,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связанные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куплей-продажей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услуг.</w:t>
      </w:r>
    </w:p>
    <w:p w:rsidR="00B235C8" w:rsidRPr="00E359E9" w:rsidRDefault="00B235C8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Мировое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хозяйство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представляет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собой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совокупность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общественных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отношений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области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связанных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производством,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распределением,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продажей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потреблением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услуг.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Глобализация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представляет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собой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процесс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стирания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законодательных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экономических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барьеров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между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национальными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хозяйствами,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происходящий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влиянием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изменений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экономике,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имеет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качестве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конечной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цели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формирование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глобального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пространства.</w:t>
      </w:r>
    </w:p>
    <w:p w:rsidR="00B235C8" w:rsidRPr="00E359E9" w:rsidRDefault="00B235C8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Одним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признаков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глобализации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является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наблюдаемый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процесс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поглощения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национальных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страховщиков.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1998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Citibank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был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приобретен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компанией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«Trevelers»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(США)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$73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млрд,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финансовая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группа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«Berkshire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Hathaway»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(США)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купила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перестраховочную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компанию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«General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Re»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(США).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Венгрии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практически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компании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являются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иностранными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месту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регистрации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происхождению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капитала.</w:t>
      </w:r>
    </w:p>
    <w:p w:rsidR="00B235C8" w:rsidRPr="00E359E9" w:rsidRDefault="00B235C8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Подобный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процесс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концентрации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идет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среди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брокеров.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Американский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брокер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«Marsh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&amp;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McLennan»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приобрел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двух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английских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брокеров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«Sedjwick»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«Jonson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&amp;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Higgins»,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другой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крупнейший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американский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брокер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AON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-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шесть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европейских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брокеров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течение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3^4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лет.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«Marsh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&amp;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McLennan»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AON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контролируют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около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70%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премии,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размещаемой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через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брокеров.</w:t>
      </w:r>
    </w:p>
    <w:p w:rsidR="00B235C8" w:rsidRPr="00E359E9" w:rsidRDefault="00B235C8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Развитие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современных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технологий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области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телекоммуникаций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оказывает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значительное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влияние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рынок,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предоставляя,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одной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стороны,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непосредственный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доступ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потребителю,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числе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других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странах,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другой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стороны,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формируя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спрос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появление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услуг,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предоставляющих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защиту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несанкционированного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доступа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электронной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информации.</w:t>
      </w:r>
    </w:p>
    <w:p w:rsidR="00B235C8" w:rsidRPr="00E359E9" w:rsidRDefault="00B235C8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середине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1980-х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США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составляла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50%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европейских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-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26%,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Азии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-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менее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20%.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рубеже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веков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каждого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участников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сравнялись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составляют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около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32%.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Динамика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развития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показывает,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США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будет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дальше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снижаться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счет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увеличения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долей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Центральной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Восточной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Европы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Латинской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Америки.</w:t>
      </w:r>
    </w:p>
    <w:p w:rsidR="00920A48" w:rsidRPr="00E359E9" w:rsidRDefault="00920A48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Глобализация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производства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потребления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означает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вхождение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учетом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достигнутого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экономического,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научно-технического,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финансового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потенциала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хозяйство,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интеграцию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взаимодействие,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постепенное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снятие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границ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между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национальными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хозяйственными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комплексами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образование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основе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глобального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экономического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пространства.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процесс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резко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усиливает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роль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политических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экономических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межгосударственных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институтов,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таких,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Всемирная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торговая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организация.</w:t>
      </w:r>
    </w:p>
    <w:p w:rsidR="00920A48" w:rsidRPr="00E359E9" w:rsidRDefault="00920A48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Можно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указать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несколько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основных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причин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глобализации:</w:t>
      </w:r>
    </w:p>
    <w:p w:rsidR="00920A48" w:rsidRPr="00E359E9" w:rsidRDefault="00920A48" w:rsidP="00E359E9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изменение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политической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карты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связи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появлением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политически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независимых,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экономически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связанных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бывшими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метрополиями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государств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Африке,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Юго-Восточной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Азии,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Латинской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Америке;</w:t>
      </w:r>
    </w:p>
    <w:p w:rsidR="00920A48" w:rsidRPr="00E359E9" w:rsidRDefault="00920A48" w:rsidP="00E359E9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прекращение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открытой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конфронтации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Западного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Восточного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блоков;</w:t>
      </w:r>
    </w:p>
    <w:p w:rsidR="00920A48" w:rsidRPr="00E359E9" w:rsidRDefault="00920A48" w:rsidP="00E359E9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развал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СССР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переориентация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части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образовавшихся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результате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независимых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государств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США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союзников;</w:t>
      </w:r>
    </w:p>
    <w:p w:rsidR="00920A48" w:rsidRPr="00E359E9" w:rsidRDefault="00920A48" w:rsidP="00E359E9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переход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других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постсоветских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постсоциалистических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рыночной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экономике;</w:t>
      </w:r>
    </w:p>
    <w:p w:rsidR="00920A48" w:rsidRPr="00E359E9" w:rsidRDefault="00920A48" w:rsidP="00E359E9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качественное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изменение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научно-технической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революции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формирование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способов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информационного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общения;</w:t>
      </w:r>
    </w:p>
    <w:p w:rsidR="00920A48" w:rsidRPr="00E359E9" w:rsidRDefault="00920A48" w:rsidP="00E359E9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усиление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финансовой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мощи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следствие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структурообразующей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транснациональных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хозяйстве;</w:t>
      </w:r>
    </w:p>
    <w:p w:rsidR="00920A48" w:rsidRPr="00E359E9" w:rsidRDefault="00920A48" w:rsidP="00E359E9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снижение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межгосударственных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барьеров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путях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капитала,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товара,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рабочей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силы;</w:t>
      </w:r>
    </w:p>
    <w:p w:rsidR="00920A48" w:rsidRPr="00E359E9" w:rsidRDefault="00920A48" w:rsidP="00E359E9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продолжающееся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фоне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технологического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отставания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развивающихся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стран-лидеров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международное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разделение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труда,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особенно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части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добычи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сырья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переработки.</w:t>
      </w:r>
    </w:p>
    <w:p w:rsidR="00920A48" w:rsidRDefault="00920A48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Отмеченные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процессы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глобализации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мере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затрагивают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являющийся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важным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элементом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современной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экономики.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Сама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специфика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связанная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перераспределением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рисков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среди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перестраховочных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компаний,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способствует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этому.</w:t>
      </w:r>
    </w:p>
    <w:p w:rsidR="00E359E9" w:rsidRPr="00E359E9" w:rsidRDefault="00E359E9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193EE4" w:rsidRPr="00E359E9" w:rsidRDefault="00E359E9" w:rsidP="00E359E9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193EE4" w:rsidRPr="00E359E9"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  <w:lang w:val="ru-RU"/>
        </w:rPr>
        <w:t>.</w:t>
      </w:r>
      <w:r w:rsidRPr="00E359E9">
        <w:rPr>
          <w:b/>
          <w:sz w:val="28"/>
          <w:szCs w:val="28"/>
          <w:lang w:val="ru-RU"/>
        </w:rPr>
        <w:t xml:space="preserve"> </w:t>
      </w:r>
      <w:r w:rsidR="00193EE4" w:rsidRPr="00E359E9">
        <w:rPr>
          <w:b/>
          <w:sz w:val="28"/>
          <w:szCs w:val="28"/>
          <w:lang w:val="ru-RU"/>
        </w:rPr>
        <w:t>Основные</w:t>
      </w:r>
      <w:r w:rsidRPr="00E359E9">
        <w:rPr>
          <w:b/>
          <w:sz w:val="28"/>
          <w:szCs w:val="28"/>
          <w:lang w:val="ru-RU"/>
        </w:rPr>
        <w:t xml:space="preserve"> </w:t>
      </w:r>
      <w:r w:rsidR="00193EE4" w:rsidRPr="00E359E9">
        <w:rPr>
          <w:b/>
          <w:sz w:val="28"/>
          <w:szCs w:val="28"/>
          <w:lang w:val="ru-RU"/>
        </w:rPr>
        <w:t>региональные</w:t>
      </w:r>
      <w:r w:rsidRPr="00E359E9">
        <w:rPr>
          <w:b/>
          <w:sz w:val="28"/>
          <w:szCs w:val="28"/>
          <w:lang w:val="ru-RU"/>
        </w:rPr>
        <w:t xml:space="preserve"> </w:t>
      </w:r>
      <w:r w:rsidR="00193EE4" w:rsidRPr="00E359E9">
        <w:rPr>
          <w:b/>
          <w:sz w:val="28"/>
          <w:szCs w:val="28"/>
          <w:lang w:val="ru-RU"/>
        </w:rPr>
        <w:t>страховые</w:t>
      </w:r>
      <w:r w:rsidRPr="00E359E9">
        <w:rPr>
          <w:b/>
          <w:sz w:val="28"/>
          <w:szCs w:val="28"/>
          <w:lang w:val="ru-RU"/>
        </w:rPr>
        <w:t xml:space="preserve"> </w:t>
      </w:r>
      <w:r w:rsidR="00193EE4" w:rsidRPr="00E359E9">
        <w:rPr>
          <w:b/>
          <w:sz w:val="28"/>
          <w:szCs w:val="28"/>
          <w:lang w:val="ru-RU"/>
        </w:rPr>
        <w:t>рынки</w:t>
      </w:r>
      <w:r w:rsidRPr="00E359E9">
        <w:rPr>
          <w:b/>
          <w:sz w:val="28"/>
          <w:szCs w:val="28"/>
          <w:lang w:val="ru-RU"/>
        </w:rPr>
        <w:t xml:space="preserve"> </w:t>
      </w:r>
      <w:r w:rsidR="00193EE4" w:rsidRPr="00E359E9">
        <w:rPr>
          <w:b/>
          <w:sz w:val="28"/>
          <w:szCs w:val="28"/>
          <w:lang w:val="ru-RU"/>
        </w:rPr>
        <w:t>мира.</w:t>
      </w:r>
      <w:r w:rsidRPr="00E359E9">
        <w:rPr>
          <w:b/>
          <w:sz w:val="28"/>
          <w:szCs w:val="28"/>
          <w:lang w:val="ru-RU"/>
        </w:rPr>
        <w:t xml:space="preserve"> </w:t>
      </w:r>
      <w:r w:rsidR="00B5369A" w:rsidRPr="00E359E9">
        <w:rPr>
          <w:b/>
          <w:sz w:val="28"/>
          <w:szCs w:val="28"/>
          <w:lang w:val="ru-RU"/>
        </w:rPr>
        <w:t>Тенденции</w:t>
      </w:r>
      <w:r w:rsidRPr="00E359E9">
        <w:rPr>
          <w:b/>
          <w:sz w:val="28"/>
          <w:szCs w:val="28"/>
          <w:lang w:val="ru-RU"/>
        </w:rPr>
        <w:t xml:space="preserve"> </w:t>
      </w:r>
      <w:r w:rsidR="00B5369A" w:rsidRPr="00E359E9">
        <w:rPr>
          <w:b/>
          <w:sz w:val="28"/>
          <w:szCs w:val="28"/>
          <w:lang w:val="ru-RU"/>
        </w:rPr>
        <w:t>и</w:t>
      </w:r>
      <w:r w:rsidRPr="00E359E9">
        <w:rPr>
          <w:b/>
          <w:sz w:val="28"/>
          <w:szCs w:val="28"/>
          <w:lang w:val="ru-RU"/>
        </w:rPr>
        <w:t xml:space="preserve"> </w:t>
      </w:r>
      <w:r w:rsidR="00B5369A" w:rsidRPr="00E359E9">
        <w:rPr>
          <w:b/>
          <w:sz w:val="28"/>
          <w:szCs w:val="28"/>
          <w:lang w:val="ru-RU"/>
        </w:rPr>
        <w:t>перспективы</w:t>
      </w:r>
      <w:r w:rsidRPr="00E359E9">
        <w:rPr>
          <w:b/>
          <w:sz w:val="28"/>
          <w:szCs w:val="28"/>
          <w:lang w:val="ru-RU"/>
        </w:rPr>
        <w:t xml:space="preserve"> </w:t>
      </w:r>
      <w:r w:rsidR="00B5369A" w:rsidRPr="00E359E9">
        <w:rPr>
          <w:b/>
          <w:sz w:val="28"/>
          <w:szCs w:val="28"/>
          <w:lang w:val="ru-RU"/>
        </w:rPr>
        <w:t>их</w:t>
      </w:r>
      <w:r w:rsidRPr="00E359E9">
        <w:rPr>
          <w:b/>
          <w:sz w:val="28"/>
          <w:szCs w:val="28"/>
          <w:lang w:val="ru-RU"/>
        </w:rPr>
        <w:t xml:space="preserve"> </w:t>
      </w:r>
      <w:r w:rsidR="00B5369A" w:rsidRPr="00E359E9">
        <w:rPr>
          <w:b/>
          <w:sz w:val="28"/>
          <w:szCs w:val="28"/>
          <w:lang w:val="ru-RU"/>
        </w:rPr>
        <w:t>развития</w:t>
      </w:r>
    </w:p>
    <w:p w:rsidR="00FF467F" w:rsidRPr="008D61FA" w:rsidRDefault="00FF467F" w:rsidP="00FF467F">
      <w:pPr>
        <w:spacing w:line="360" w:lineRule="auto"/>
        <w:ind w:firstLine="709"/>
        <w:jc w:val="both"/>
        <w:rPr>
          <w:color w:val="FFFFFF"/>
          <w:sz w:val="28"/>
          <w:szCs w:val="28"/>
          <w:lang w:val="ru-RU"/>
        </w:rPr>
      </w:pPr>
      <w:r w:rsidRPr="008D61FA">
        <w:rPr>
          <w:color w:val="FFFFFF"/>
          <w:sz w:val="28"/>
          <w:szCs w:val="28"/>
          <w:lang w:val="ru-RU"/>
        </w:rPr>
        <w:t>страховой инвестор мировой перестрахование</w:t>
      </w:r>
    </w:p>
    <w:p w:rsidR="00E636E2" w:rsidRPr="00E359E9" w:rsidRDefault="00E636E2" w:rsidP="00E359E9">
      <w:pPr>
        <w:spacing w:line="360" w:lineRule="auto"/>
        <w:ind w:firstLine="709"/>
        <w:jc w:val="both"/>
        <w:rPr>
          <w:b/>
          <w:sz w:val="28"/>
          <w:szCs w:val="20"/>
          <w:lang w:val="ru-RU"/>
        </w:rPr>
      </w:pPr>
      <w:r w:rsidRPr="00E359E9">
        <w:rPr>
          <w:sz w:val="28"/>
          <w:szCs w:val="28"/>
          <w:lang w:val="ru-RU"/>
        </w:rPr>
        <w:t>Особенности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США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Соединенных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Штатах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Америки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работает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свыше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8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тыс.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имущественного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около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тыс.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жизни,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время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ЕЭС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около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5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тыс.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началу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1990-х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граждане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США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имели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руках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около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90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млн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полисов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общую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сумму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4,5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млрд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дол.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Американские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монополии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контролируют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примерно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50%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индустриально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развитых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мира.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США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функционирует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два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типа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организаций: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акционерные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общества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общества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взаимного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Страховая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деятельность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включает: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бекифиты</w:t>
      </w:r>
      <w:r w:rsidR="00E359E9" w:rsidRPr="00E359E9">
        <w:rPr>
          <w:sz w:val="28"/>
          <w:szCs w:val="28"/>
          <w:lang w:val="ru-RU"/>
        </w:rPr>
        <w:t xml:space="preserve"> </w:t>
      </w:r>
      <w:r w:rsidR="00AF352C" w:rsidRPr="00E359E9">
        <w:rPr>
          <w:sz w:val="28"/>
          <w:szCs w:val="28"/>
          <w:lang w:val="ru-RU"/>
        </w:rPr>
        <w:t>(страхование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="00AF352C" w:rsidRPr="00E359E9">
        <w:rPr>
          <w:sz w:val="28"/>
          <w:szCs w:val="28"/>
          <w:lang w:val="ru-RU"/>
        </w:rPr>
        <w:t>жизни</w:t>
      </w:r>
      <w:r w:rsidR="00E359E9" w:rsidRPr="00E359E9">
        <w:rPr>
          <w:sz w:val="28"/>
          <w:szCs w:val="28"/>
          <w:lang w:val="ru-RU"/>
        </w:rPr>
        <w:t xml:space="preserve"> </w:t>
      </w:r>
      <w:r w:rsidR="00AF352C"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="00AF352C" w:rsidRPr="00E359E9">
        <w:rPr>
          <w:sz w:val="28"/>
          <w:szCs w:val="28"/>
          <w:lang w:val="ru-RU"/>
        </w:rPr>
        <w:t>здоровья,</w:t>
      </w:r>
      <w:r w:rsidR="00E359E9" w:rsidRPr="00E359E9">
        <w:rPr>
          <w:sz w:val="28"/>
          <w:szCs w:val="28"/>
          <w:lang w:val="ru-RU"/>
        </w:rPr>
        <w:t xml:space="preserve"> </w:t>
      </w:r>
      <w:r w:rsidR="00AF352C" w:rsidRPr="00E359E9">
        <w:rPr>
          <w:sz w:val="28"/>
          <w:szCs w:val="28"/>
          <w:lang w:val="ru-RU"/>
        </w:rPr>
        <w:t>медицинское</w:t>
      </w:r>
      <w:r w:rsidR="00E359E9" w:rsidRPr="00E359E9">
        <w:rPr>
          <w:sz w:val="28"/>
          <w:szCs w:val="28"/>
          <w:lang w:val="ru-RU"/>
        </w:rPr>
        <w:t xml:space="preserve"> </w:t>
      </w:r>
      <w:r w:rsidR="00AF352C" w:rsidRPr="00E359E9">
        <w:rPr>
          <w:sz w:val="28"/>
          <w:szCs w:val="28"/>
          <w:lang w:val="ru-RU"/>
        </w:rPr>
        <w:t>страхование,</w:t>
      </w:r>
      <w:r w:rsidR="00E359E9" w:rsidRPr="00E359E9">
        <w:rPr>
          <w:sz w:val="28"/>
          <w:szCs w:val="28"/>
          <w:lang w:val="ru-RU"/>
        </w:rPr>
        <w:t xml:space="preserve"> </w:t>
      </w:r>
      <w:r w:rsidR="00AF352C" w:rsidRPr="00E359E9">
        <w:rPr>
          <w:sz w:val="28"/>
          <w:szCs w:val="28"/>
          <w:lang w:val="ru-RU"/>
        </w:rPr>
        <w:t>страхование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="00AF352C" w:rsidRPr="00E359E9">
        <w:rPr>
          <w:sz w:val="28"/>
          <w:szCs w:val="28"/>
          <w:lang w:val="ru-RU"/>
        </w:rPr>
        <w:t>пенсии,</w:t>
      </w:r>
      <w:r w:rsidR="00E359E9" w:rsidRPr="00E359E9">
        <w:rPr>
          <w:sz w:val="28"/>
          <w:szCs w:val="28"/>
          <w:lang w:val="ru-RU"/>
        </w:rPr>
        <w:t xml:space="preserve"> </w:t>
      </w:r>
      <w:r w:rsidR="00AF352C" w:rsidRPr="00E359E9">
        <w:rPr>
          <w:sz w:val="28"/>
          <w:szCs w:val="28"/>
          <w:lang w:val="ru-RU"/>
        </w:rPr>
        <w:t>сберегательные</w:t>
      </w:r>
      <w:r w:rsidR="00E359E9" w:rsidRPr="00E359E9">
        <w:rPr>
          <w:sz w:val="28"/>
          <w:szCs w:val="28"/>
          <w:lang w:val="ru-RU"/>
        </w:rPr>
        <w:t xml:space="preserve"> </w:t>
      </w:r>
      <w:r w:rsidR="00AF352C"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="00AF352C"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="00AF352C" w:rsidRPr="00E359E9">
        <w:rPr>
          <w:sz w:val="28"/>
          <w:szCs w:val="28"/>
          <w:lang w:val="ru-RU"/>
        </w:rPr>
        <w:t>т.п)</w:t>
      </w:r>
      <w:r w:rsidRPr="00E359E9">
        <w:rPr>
          <w:sz w:val="28"/>
          <w:szCs w:val="28"/>
          <w:lang w:val="ru-RU"/>
        </w:rPr>
        <w:t>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коммерческое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личное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страхование.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Страховая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индустрия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США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единственная,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подпадающая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антимонопольное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законодательство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страны.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Наибольшее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развитие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США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получило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личное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второй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значению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вид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кредитно-финансовой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сферы.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Все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общества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США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организационному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принципу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делятся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группы: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акционерные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большинство)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«мьючуэлс»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товарищества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взаимного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Владеют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акционерной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собственники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акций,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которые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получают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прибыль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виде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дивидендов.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Собственниками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«мьючуэлс»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могут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быть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только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застрахованные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данной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весь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капитал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создается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счет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взносов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отчислений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прибыли.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Одной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важнейших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особенностей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крупнейших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США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жизни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служит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обстоятельство,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управление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передаются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многомиллиардные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средства,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принадлежащие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различным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пенсионным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фондам.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Деятельность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США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тщательно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анализируется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тремя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консалтинговыми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организациями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</w:rPr>
        <w:t>A</w:t>
      </w:r>
      <w:r w:rsidRPr="00E359E9">
        <w:rPr>
          <w:sz w:val="28"/>
          <w:szCs w:val="28"/>
          <w:lang w:val="ru-RU"/>
        </w:rPr>
        <w:t>.</w:t>
      </w:r>
      <w:r w:rsidRPr="00E359E9">
        <w:rPr>
          <w:sz w:val="28"/>
          <w:szCs w:val="28"/>
        </w:rPr>
        <w:t>M</w:t>
      </w:r>
      <w:r w:rsidRPr="00E359E9">
        <w:rPr>
          <w:sz w:val="28"/>
          <w:szCs w:val="28"/>
          <w:lang w:val="ru-RU"/>
        </w:rPr>
        <w:t>.</w:t>
      </w:r>
      <w:r w:rsidRPr="00E359E9">
        <w:rPr>
          <w:sz w:val="28"/>
          <w:szCs w:val="28"/>
        </w:rPr>
        <w:t>Best</w:t>
      </w:r>
      <w:r w:rsidRPr="00E359E9">
        <w:rPr>
          <w:sz w:val="28"/>
          <w:szCs w:val="28"/>
          <w:lang w:val="ru-RU"/>
        </w:rPr>
        <w:t>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</w:rPr>
        <w:t>Moody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</w:rPr>
        <w:t>S</w:t>
      </w:r>
      <w:r w:rsidRPr="00E359E9">
        <w:rPr>
          <w:sz w:val="28"/>
          <w:szCs w:val="28"/>
          <w:lang w:val="ru-RU"/>
        </w:rPr>
        <w:t>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</w:rPr>
        <w:t>Stan</w:t>
      </w:r>
      <w:r w:rsidRPr="00E359E9">
        <w:rPr>
          <w:sz w:val="28"/>
          <w:szCs w:val="28"/>
          <w:lang w:val="ru-RU"/>
        </w:rPr>
        <w:t>-</w:t>
      </w:r>
      <w:r w:rsidRPr="00E359E9">
        <w:rPr>
          <w:sz w:val="28"/>
          <w:szCs w:val="28"/>
        </w:rPr>
        <w:t>dart</w:t>
      </w:r>
      <w:r w:rsidRPr="00E359E9">
        <w:rPr>
          <w:sz w:val="28"/>
          <w:szCs w:val="28"/>
          <w:lang w:val="ru-RU"/>
        </w:rPr>
        <w:t>&amp;</w:t>
      </w:r>
      <w:r w:rsidRPr="00E359E9">
        <w:rPr>
          <w:sz w:val="28"/>
          <w:szCs w:val="28"/>
        </w:rPr>
        <w:t>Poor</w:t>
      </w:r>
      <w:r w:rsidRPr="00E359E9">
        <w:rPr>
          <w:sz w:val="28"/>
          <w:szCs w:val="28"/>
          <w:lang w:val="ru-RU"/>
        </w:rPr>
        <w:t>’</w:t>
      </w:r>
      <w:r w:rsidRPr="00E359E9">
        <w:rPr>
          <w:sz w:val="28"/>
          <w:szCs w:val="28"/>
        </w:rPr>
        <w:t>s</w:t>
      </w:r>
      <w:r w:rsidRPr="00E359E9">
        <w:rPr>
          <w:sz w:val="28"/>
          <w:szCs w:val="28"/>
          <w:lang w:val="ru-RU"/>
        </w:rPr>
        <w:t>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которые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ежеквартально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издают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каталоги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работе.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Страховые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Европы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течение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многих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десятилетий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вплоть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настоящего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времени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Великобритании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диктовал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правила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условия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Английские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правила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использовались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разработки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национальных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условий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многих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мира.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некоторым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показателям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английский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пор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имеет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равных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мире.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Так,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сравнительно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небольших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размерах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внутреннего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(5,3%)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операциях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международного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характера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составляет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почти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20%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бизнеса.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Британские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общества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оперируют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43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странах.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Самое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известное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учреждение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синдикат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</w:rPr>
        <w:t>Lloyd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объединяет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23,5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тыс.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индивидуальных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отвечающих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риск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своим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имуществом.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Институциональная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структура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Великобритании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представлена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акционерными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обществами,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обществами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взаимного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отделениями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представительствами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организаций.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соответствии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директивами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вправе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заниматься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каким-либо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другим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видом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бизнеса.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Особая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структура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английского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система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защиты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страхователей,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также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соответствующий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фонд,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формируемый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счет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организаций.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случае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банкротства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средства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компенсационного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фонда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будут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использованы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компенсации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полностью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частично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потерь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договорам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обязательного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Несмотря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относительные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свободы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установлении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премий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правилах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качество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услуг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здесь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хуже,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цены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ниже,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других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странах.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Германии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обладает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рядом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особенностей.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Во-первых,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имеет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место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тесная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взаимосвязь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бизнеса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крупным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промышленным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капиталом,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широко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распространено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взаимное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участие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капитале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управлении.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Во-вторых,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находится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жестким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контролем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государства.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Германии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регулируется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законом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государственном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надзоре,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содержащем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основные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правовые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нормы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Третья,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важная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особенность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немецкого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банкострахование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(банкоссюренс).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Несмотря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отсутствие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законодательных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ограничений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капитала,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немецкий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относительно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закрыт: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немцы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предпочитают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страховщиков.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услуги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традиционные.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Германия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единственная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Европе,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кроме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где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пор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продают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смешанные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договоры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жизни,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гарантирующие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100%-ное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получение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суммы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случай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смерти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клиента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случай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дожития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установленного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срока.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Германии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смешанное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жизни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занимает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77%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имущественное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51%,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личное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37%,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медицинское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около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12%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объема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поступлений.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Специфику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германского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составляют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2200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местных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региональных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собирающих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около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5%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объема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премий.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Германии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доминирует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одна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</w:rPr>
        <w:t>Allianz</w:t>
      </w:r>
      <w:r w:rsidRPr="00E359E9">
        <w:rPr>
          <w:sz w:val="28"/>
          <w:szCs w:val="28"/>
          <w:lang w:val="ru-RU"/>
        </w:rPr>
        <w:t>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забирает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42%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жизни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38%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других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отраслей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Германию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приходится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немногим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55%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оборота,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остальное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связано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зарубежной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деятельностью.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Германия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настоящий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центр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перестрахования,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услугами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которого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пользуются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российские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организации.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Швейцарии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отличается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динамичным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развитием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дела.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началу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1990-х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годов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насчитывалось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117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числе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23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личного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82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12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перестраховочных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обществ.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швейцарского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характерно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тесное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переплетение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национального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капиталов.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часто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представляют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собой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транснациональные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обширными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зарубежными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интересами.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Швейцарские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занимают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стабильные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позиции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области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приходится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50%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поступающих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из-за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границы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премий).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Внутри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50%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валовых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премий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личное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страхование.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Швейцарии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самый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высокий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показатель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сбору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премий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душу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населения.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полисы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швейцарской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семьи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самая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крупная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статья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расходов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семейного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бюджета.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Большое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развитие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получило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сфере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предпринимательской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(страхуются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практически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промышленные,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торговые,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транспортные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другие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предприятия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страны).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Италии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играет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менее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существенную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роль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экономике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из-за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консерватизма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системы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медленного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внедрения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новшеств,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отсутствия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диверсификации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смежные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области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финансово-кредитной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системы,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жесткого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государственного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регламентирования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организаций.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Из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числа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обществ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48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принадлежат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иностранному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капиталу.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Около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50%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сбора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приходится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рисков,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связанных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владением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автомобилем.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Большинство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частные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акционерные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общества.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Крупнейшая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Италии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</w:rPr>
        <w:t>Assicurazioni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</w:rPr>
        <w:t>Generali</w:t>
      </w:r>
      <w:r w:rsidRPr="00E359E9">
        <w:rPr>
          <w:sz w:val="28"/>
          <w:szCs w:val="28"/>
          <w:lang w:val="ru-RU"/>
        </w:rPr>
        <w:t>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входящая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десятку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ведущих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обществ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занимается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видами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включая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имущественное,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жизни,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перестрахование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контролирует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менее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12%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жизни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Италии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менее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8%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имущественного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Основными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видами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Франции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являются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автострахование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жизни.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Французский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занимает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5-е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место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мире.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Интернационализация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французского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сравнительно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новая,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бурно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развивающаяся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сфера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деятельности.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этому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показателю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Франция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занимает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3-е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место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после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Великобритании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Швейцарии.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Крупнейшие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Франции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имеют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филиалы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отделения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60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мира.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Роль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социального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Франции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очень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велика.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Государство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предприняло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ряд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мер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стимулированию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жизни,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10—15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Франция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догнала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обогнала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отношении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соседей,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основном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из-за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введения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серьезных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налоговых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льгот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жизни.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Японии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Японии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наиболее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жизни.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жизни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крупнейшие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владельцы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акций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облигаций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частных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также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государственных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корпораций.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Причиной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доминирующего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положения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жизни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состоит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отсутствии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Японии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течение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долгого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времени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системы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социального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обеспечения.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последние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годы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активно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проникают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США,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Канады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других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Сумма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получаемых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премий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вдвое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превышает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сумму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премий,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получаемых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организациями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страхования.</w:t>
      </w:r>
    </w:p>
    <w:p w:rsidR="00193EE4" w:rsidRPr="00E359E9" w:rsidRDefault="00193EE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Государство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жестко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регламентирует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деятельность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организаций.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Без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согласия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министерства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финансов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могут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изменяться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ставки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премий.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Конкуренция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между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организациями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ограничена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благодаря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отсутствию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брокеров.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Система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состоит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большого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числа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отделений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агентов,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число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которых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крупных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достигает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нескольких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десятков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тысяч.</w:t>
      </w:r>
    </w:p>
    <w:p w:rsidR="00BD7C9A" w:rsidRPr="00E359E9" w:rsidRDefault="00BD7C9A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D7C9A" w:rsidRPr="00E359E9" w:rsidRDefault="00BD7C9A" w:rsidP="00E359E9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lang w:val="ru-RU"/>
        </w:rPr>
      </w:pPr>
      <w:r w:rsidRPr="00E359E9">
        <w:rPr>
          <w:b/>
          <w:sz w:val="28"/>
          <w:szCs w:val="28"/>
          <w:lang w:val="ru-RU"/>
        </w:rPr>
        <w:t>Корпорация</w:t>
      </w:r>
      <w:r w:rsidR="00E359E9" w:rsidRPr="00E359E9">
        <w:rPr>
          <w:b/>
          <w:sz w:val="28"/>
          <w:szCs w:val="28"/>
          <w:lang w:val="ru-RU"/>
        </w:rPr>
        <w:t xml:space="preserve"> </w:t>
      </w:r>
      <w:r w:rsidRPr="00E359E9">
        <w:rPr>
          <w:b/>
          <w:sz w:val="28"/>
          <w:szCs w:val="28"/>
          <w:lang w:val="ru-RU"/>
        </w:rPr>
        <w:t>Ллойд</w:t>
      </w:r>
      <w:r w:rsidR="00B40E4B" w:rsidRPr="00E359E9">
        <w:rPr>
          <w:b/>
          <w:sz w:val="28"/>
          <w:szCs w:val="28"/>
          <w:lang w:val="ru-RU"/>
        </w:rPr>
        <w:t>`с:</w:t>
      </w:r>
      <w:r w:rsidR="00E359E9" w:rsidRPr="00E359E9">
        <w:rPr>
          <w:b/>
          <w:sz w:val="28"/>
          <w:szCs w:val="28"/>
          <w:lang w:val="ru-RU"/>
        </w:rPr>
        <w:t xml:space="preserve"> </w:t>
      </w:r>
      <w:r w:rsidR="00B40E4B" w:rsidRPr="00E359E9">
        <w:rPr>
          <w:b/>
          <w:sz w:val="28"/>
          <w:szCs w:val="28"/>
          <w:lang w:val="ru-RU"/>
        </w:rPr>
        <w:t>структура,</w:t>
      </w:r>
      <w:r w:rsidR="00E359E9" w:rsidRPr="00E359E9">
        <w:rPr>
          <w:b/>
          <w:sz w:val="28"/>
          <w:szCs w:val="28"/>
          <w:lang w:val="ru-RU"/>
        </w:rPr>
        <w:t xml:space="preserve"> </w:t>
      </w:r>
      <w:r w:rsidR="00B40E4B" w:rsidRPr="00E359E9">
        <w:rPr>
          <w:b/>
          <w:sz w:val="28"/>
          <w:szCs w:val="28"/>
          <w:lang w:val="ru-RU"/>
        </w:rPr>
        <w:t>организация</w:t>
      </w:r>
      <w:r w:rsidR="00E359E9" w:rsidRPr="00E359E9">
        <w:rPr>
          <w:b/>
          <w:sz w:val="28"/>
          <w:szCs w:val="28"/>
          <w:lang w:val="ru-RU"/>
        </w:rPr>
        <w:t xml:space="preserve"> </w:t>
      </w:r>
      <w:r w:rsidR="00B40E4B" w:rsidRPr="00E359E9">
        <w:rPr>
          <w:b/>
          <w:sz w:val="28"/>
          <w:szCs w:val="28"/>
          <w:lang w:val="ru-RU"/>
        </w:rPr>
        <w:t>функционирования</w:t>
      </w:r>
    </w:p>
    <w:p w:rsidR="00B40E4B" w:rsidRPr="00E359E9" w:rsidRDefault="00B40E4B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Страховая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представляет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собой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объединение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отдельных,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частных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которые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называются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андеррайтерами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(подписчиками),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поскольку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принятие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ответственность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какого-либо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риска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оформлялось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подписью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андеррайтера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документе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указанием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суммы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принятия).</w:t>
      </w: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настоящее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время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насчитывает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около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23,5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тыс.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индивидуальных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(около,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2180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иностранных,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членов),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объединенных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430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групп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синдикатов.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главе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каждого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синдиката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стоит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андеррайтер,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принимающий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риски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имени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членов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синдиката.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Принятые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риски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размещаются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внутри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синдиката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между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членами.</w:t>
      </w: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того,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чтобы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страхующим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членом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синдиката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ретендент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должен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занимать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определенное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финансовое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положение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обществе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(например,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обладать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имущественным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цензом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менее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100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тыс.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фунтов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стерл.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граждан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Соединенного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Королевства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135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тыс.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остальных)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быть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готовым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внести,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обеспечение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предстоящей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деятельности,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определенный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депозит.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Так,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принятия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рисков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100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тыс.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фунтов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стерл.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депозит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должен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составлять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25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тыс.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фунтов.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суммы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депозита,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таким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образом,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зависит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размер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участия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андеррайтера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соответствующем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иске.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Следует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обратить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внимание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высокую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степень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обеспечения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принимаемых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обязательств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1/4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принятая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ответственность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покрывается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счет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депозита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(свободные,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наличные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средства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банке),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считая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резерва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премий,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который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идее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должен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соответствовать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среднему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размеру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возможного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убытка,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предусматриваемого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ставке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премии</w:t>
      </w: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Вступительный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взнос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андеррайтера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составляет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тыс.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фунтов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стерл.</w:t>
      </w: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Каждая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кандидатура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должность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андеррайтера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избирается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тайным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голосованием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комитетом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который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стоит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главе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управляет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ею.</w:t>
      </w: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Размещение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осуществляется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через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брокеров,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которые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являются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посредниками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между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страхователями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андеррайтерами.</w:t>
      </w: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Как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уже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отмечалось,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Англии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делается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через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посредников.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Даже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вход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здание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разрешен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только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брокерам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закрыт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страхователей.</w:t>
      </w: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Эта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несет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юридической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ответственности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претензиям,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которые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могут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быть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предъявлены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индивидуальным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подписчикам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результате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деятельности.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однако,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исключает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моральной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престижной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ответственности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корпорации.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Известны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случаи,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когда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хотя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обязана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была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делать,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покрывала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ответственность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прогоревшего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синдиката.</w:t>
      </w: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История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связана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именем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некоего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Эдвардa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содержателя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кафе,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открытого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1688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вблизи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лондонского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порта.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кафе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пользовалось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широкой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популярностью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среди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моряков,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посещавших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лондонский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порт,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которой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был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средоточием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почти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морских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торговых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путей.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лондонском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порту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бывали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флаги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английские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бороздили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воды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морей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океанов.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Недаром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Англия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носила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титул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“Владычица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морей”.</w:t>
      </w: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кафе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собирались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мореплаватели,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купцы,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судовладельцы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судостроители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столько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того,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чтобы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перекусить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подкрепиться,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сколько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того,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чтобы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обменяться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новостями,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лучить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известия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местонахождении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торговых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судов,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условиях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плавания,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лоциях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отдельных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акваторий,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авариях,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рыночной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конъюнктуре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ценах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товары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портах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мира.</w:t>
      </w: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Тогда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ведь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было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радио,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телеграфа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новости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передавались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либо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через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почту,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либо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устно.</w:t>
      </w: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Предприимчивый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Эдвард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поняв,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новости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могут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теряться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разъездом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носителей,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фиксировать,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затем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вывешивать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стенах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кофейни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полученные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сведения,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еще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больше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увеличил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популярность.</w:t>
      </w: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Кофейная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постепенно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превращалась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своеобразный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морской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клуб,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где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совершались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различные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торговые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сделки,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происходило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фрахтование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судов,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заключались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соглашения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взаимном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Шли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годы,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менялись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владельцы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кофейни,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сгорело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старое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здание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было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выстроено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новое,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бывшая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кофейная,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превратившаяся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коммерческую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организацию,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постоянно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сохраняла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название,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установившиеся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традиции.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Бывшая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стенная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газета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временем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превратилась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ежедневный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печатный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сообщавший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местонахождении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авариях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судов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торгового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флота,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сохранившийся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наших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дней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.под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названием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—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“Ллойде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лист”.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широко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проводиться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операции.</w:t>
      </w: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Первый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шаг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становлению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единицы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приданию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ему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организационной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формы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был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сделан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13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декабря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1771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(через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83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г.),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когда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79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купцов,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андеррайтеров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брокеров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подписали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такое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соглашение: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“Мы,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андеррайтеры,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пришли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соглашению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внесении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соответствующих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подписных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сумм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Банк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Англии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Комитета,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который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будет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избран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путем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голосования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управления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делами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помещении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кафе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Ллойда”.</w:t>
      </w: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течение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последующих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1871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существовала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частная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управляемая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Комитетом,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имевшая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официального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юридического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статуса.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только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1871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после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принятия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парламентом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Великобритании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закона,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согласно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которому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дальнейшем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официально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выступала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качестве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корпорации</w:t>
      </w:r>
      <w:r w:rsidR="009E072A" w:rsidRPr="00E359E9">
        <w:rPr>
          <w:sz w:val="28"/>
          <w:szCs w:val="28"/>
          <w:lang w:val="ru-RU"/>
        </w:rPr>
        <w:t>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было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предоставлено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право: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...“Проводить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членами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операции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морскому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страхованию;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защищать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интересы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членов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области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судоходства,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грузов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фрахта;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собирать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распространять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информацию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сведения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судоходству”.</w:t>
      </w: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уже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1911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дополнение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закону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1871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Парламент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разрешил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проводить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только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морское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другие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виды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включая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операции,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данные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выдачей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гарантий.</w:t>
      </w: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Бланк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полиса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называется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«Lloyd’s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S.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G.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Policy»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товары)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фигурирует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образец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Законе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морском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1906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принят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1779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пересмотре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предыдущих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вариантов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отразил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попытки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сделать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современный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всеобъемлющий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полис.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Смысл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отдельных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пунктов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полиса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следует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искать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многочисленный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судебных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решениях,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принятых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протяжении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двухсот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использования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полиса.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Комитет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техническим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оговоркам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Института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лондонских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разработал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новый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замены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старого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полиса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пять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наборов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пунктов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нему.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Новый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пункты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(оговорки)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введены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действие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января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1982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переходным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периодом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31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марта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1983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(дата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изъятия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старых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пунктов).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Новый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бланк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имеет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название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«Lloyd’s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Marine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Policy»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(морской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Ллойда),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пункты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грузов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известны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названием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«Оговорки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A,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D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C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Института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лондонских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страховщиков».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Они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специально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предназначены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использования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новом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полисе.</w:t>
      </w:r>
    </w:p>
    <w:p w:rsidR="000C7B10" w:rsidRP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Морском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полисе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Ллойда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больше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условий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просто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таблица,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которую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следует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внести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следующие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данные: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номер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полиса,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фамилию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страхователя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название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судна,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срок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рейса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период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страхования;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предмет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согласованную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стоимость;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застрахованную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сумму;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премию;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оговорки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прилагаемые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индоссаменты;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набор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специальных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условий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гарантий.</w:t>
      </w:r>
    </w:p>
    <w:p w:rsidR="00E359E9" w:rsidRDefault="000C7B1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Три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вида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условий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перевозки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груза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отражают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принципиально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новый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подход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сравнению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старыми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полисами.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Кроме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того,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есть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другие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условия,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например,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случай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военных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действий,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забастовок.</w:t>
      </w:r>
    </w:p>
    <w:p w:rsidR="00E359E9" w:rsidRDefault="00E359E9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EA44BB" w:rsidRPr="00E359E9" w:rsidRDefault="00E359E9" w:rsidP="00E359E9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690C34" w:rsidRPr="00E359E9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>.</w:t>
      </w:r>
      <w:r w:rsidRPr="00E359E9">
        <w:rPr>
          <w:b/>
          <w:sz w:val="28"/>
          <w:szCs w:val="28"/>
          <w:lang w:val="ru-RU"/>
        </w:rPr>
        <w:t xml:space="preserve"> </w:t>
      </w:r>
      <w:r w:rsidR="00690C34" w:rsidRPr="00E359E9">
        <w:rPr>
          <w:b/>
          <w:sz w:val="28"/>
          <w:szCs w:val="28"/>
          <w:lang w:val="ru-RU"/>
        </w:rPr>
        <w:t>Особенности</w:t>
      </w:r>
      <w:r w:rsidRPr="00E359E9">
        <w:rPr>
          <w:b/>
          <w:sz w:val="28"/>
          <w:szCs w:val="28"/>
          <w:lang w:val="ru-RU"/>
        </w:rPr>
        <w:t xml:space="preserve"> </w:t>
      </w:r>
      <w:r w:rsidR="00690C34" w:rsidRPr="00E359E9">
        <w:rPr>
          <w:b/>
          <w:sz w:val="28"/>
          <w:szCs w:val="28"/>
          <w:lang w:val="ru-RU"/>
        </w:rPr>
        <w:t>регулирования</w:t>
      </w:r>
      <w:r w:rsidRPr="00E359E9">
        <w:rPr>
          <w:b/>
          <w:sz w:val="28"/>
          <w:szCs w:val="28"/>
          <w:lang w:val="ru-RU"/>
        </w:rPr>
        <w:t xml:space="preserve"> </w:t>
      </w:r>
      <w:r w:rsidR="00690C34" w:rsidRPr="00E359E9">
        <w:rPr>
          <w:b/>
          <w:sz w:val="28"/>
          <w:szCs w:val="28"/>
          <w:lang w:val="ru-RU"/>
        </w:rPr>
        <w:t>страховой</w:t>
      </w:r>
      <w:r w:rsidRPr="00E359E9">
        <w:rPr>
          <w:b/>
          <w:sz w:val="28"/>
          <w:szCs w:val="28"/>
          <w:lang w:val="ru-RU"/>
        </w:rPr>
        <w:t xml:space="preserve"> </w:t>
      </w:r>
      <w:r w:rsidR="00690C34" w:rsidRPr="00E359E9">
        <w:rPr>
          <w:b/>
          <w:sz w:val="28"/>
          <w:szCs w:val="28"/>
          <w:lang w:val="ru-RU"/>
        </w:rPr>
        <w:t>деятельности</w:t>
      </w:r>
      <w:r w:rsidRPr="00E359E9">
        <w:rPr>
          <w:b/>
          <w:sz w:val="28"/>
          <w:szCs w:val="28"/>
          <w:lang w:val="ru-RU"/>
        </w:rPr>
        <w:t xml:space="preserve"> </w:t>
      </w:r>
      <w:r w:rsidR="00690C34" w:rsidRPr="00E359E9">
        <w:rPr>
          <w:b/>
          <w:sz w:val="28"/>
          <w:szCs w:val="28"/>
          <w:lang w:val="ru-RU"/>
        </w:rPr>
        <w:t>в</w:t>
      </w:r>
      <w:r w:rsidRPr="00E359E9">
        <w:rPr>
          <w:b/>
          <w:sz w:val="28"/>
          <w:szCs w:val="28"/>
          <w:lang w:val="ru-RU"/>
        </w:rPr>
        <w:t xml:space="preserve"> </w:t>
      </w:r>
      <w:r w:rsidR="00690C34" w:rsidRPr="00E359E9">
        <w:rPr>
          <w:b/>
          <w:sz w:val="28"/>
          <w:szCs w:val="28"/>
          <w:lang w:val="ru-RU"/>
        </w:rPr>
        <w:t>странах</w:t>
      </w:r>
      <w:r w:rsidRPr="00E359E9">
        <w:rPr>
          <w:b/>
          <w:sz w:val="28"/>
          <w:szCs w:val="28"/>
          <w:lang w:val="ru-RU"/>
        </w:rPr>
        <w:t xml:space="preserve"> </w:t>
      </w:r>
      <w:r w:rsidR="00690C34" w:rsidRPr="00E359E9">
        <w:rPr>
          <w:b/>
          <w:sz w:val="28"/>
          <w:szCs w:val="28"/>
          <w:lang w:val="ru-RU"/>
        </w:rPr>
        <w:t>Европейского</w:t>
      </w:r>
      <w:r w:rsidRPr="00E359E9">
        <w:rPr>
          <w:b/>
          <w:sz w:val="28"/>
          <w:szCs w:val="28"/>
          <w:lang w:val="ru-RU"/>
        </w:rPr>
        <w:t xml:space="preserve"> </w:t>
      </w:r>
      <w:r w:rsidR="00690C34" w:rsidRPr="00E359E9">
        <w:rPr>
          <w:b/>
          <w:sz w:val="28"/>
          <w:szCs w:val="28"/>
          <w:lang w:val="ru-RU"/>
        </w:rPr>
        <w:t>Союза.</w:t>
      </w:r>
      <w:r w:rsidRPr="00E359E9">
        <w:rPr>
          <w:b/>
          <w:sz w:val="28"/>
          <w:szCs w:val="28"/>
          <w:lang w:val="ru-RU"/>
        </w:rPr>
        <w:t xml:space="preserve"> </w:t>
      </w:r>
      <w:r w:rsidR="00690C34" w:rsidRPr="00E359E9">
        <w:rPr>
          <w:b/>
          <w:sz w:val="28"/>
          <w:szCs w:val="28"/>
          <w:lang w:val="ru-RU"/>
        </w:rPr>
        <w:t>Директивы</w:t>
      </w:r>
      <w:r w:rsidRPr="00E359E9">
        <w:rPr>
          <w:b/>
          <w:sz w:val="28"/>
          <w:szCs w:val="28"/>
          <w:lang w:val="ru-RU"/>
        </w:rPr>
        <w:t xml:space="preserve"> </w:t>
      </w:r>
      <w:r w:rsidR="00690C34" w:rsidRPr="00E359E9">
        <w:rPr>
          <w:b/>
          <w:sz w:val="28"/>
          <w:szCs w:val="28"/>
          <w:lang w:val="ru-RU"/>
        </w:rPr>
        <w:t>ЕС</w:t>
      </w:r>
    </w:p>
    <w:p w:rsidR="001F6BFD" w:rsidRPr="00E359E9" w:rsidRDefault="001F6BFD" w:rsidP="00E359E9">
      <w:pPr>
        <w:spacing w:line="360" w:lineRule="auto"/>
        <w:ind w:firstLine="709"/>
        <w:jc w:val="both"/>
        <w:rPr>
          <w:sz w:val="28"/>
          <w:lang w:val="ru-RU"/>
        </w:rPr>
      </w:pPr>
    </w:p>
    <w:p w:rsidR="001F6BFD" w:rsidRPr="00E359E9" w:rsidRDefault="001F6BFD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Страны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Европейского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союза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имеют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собственные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системы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регулирования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работающие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условиях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координации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уровне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директив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ЕС.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Цель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принятия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директив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состоит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открытии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пределах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сообщества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ликвидации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барьеров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торговле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услугами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между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странами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ЕС,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что,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однако,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означает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введения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однородной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регулирующей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системы.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того,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имеются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существенные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различия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шкал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регулирования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надзора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(Англия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-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либеральная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система,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упор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сделан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саморегулирование,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контроль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осуществляется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случаях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наличия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жалоб,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обращений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т.п.;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Германия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-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консервативная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система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-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максимальное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законодательное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регулирование,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плановый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характер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проверок).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Основной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принцип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состоит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разрешении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страховщикам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других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стран-участниц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действовать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тех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условиях,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стране.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достижения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поставленной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цели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содружество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сочло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необходимым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включить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законы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государств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ряд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основополагающих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положений.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Множество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директив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устанавливает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юридически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обязательные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рамках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стандарты,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вводимые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параллельно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национальное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законодательство.</w:t>
      </w:r>
    </w:p>
    <w:p w:rsidR="008E244B" w:rsidRDefault="001F6BFD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Страны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Европейского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союза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сохраняют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самостоятельность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вопросах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законодательства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регулирования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дела.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обязательно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лицензирование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осуществляется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строгий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надзор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обеспечению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финансовой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устойчивости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платежеспособности,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отчетности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т.д.</w:t>
      </w:r>
    </w:p>
    <w:p w:rsidR="00E359E9" w:rsidRDefault="00E359E9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E244B" w:rsidRPr="00E359E9" w:rsidRDefault="00E359E9" w:rsidP="00E359E9">
      <w:pPr>
        <w:tabs>
          <w:tab w:val="left" w:pos="2148"/>
        </w:tabs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1B43DB" w:rsidRPr="00E359E9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>.</w:t>
      </w:r>
      <w:r w:rsidRPr="00E359E9">
        <w:rPr>
          <w:b/>
          <w:sz w:val="28"/>
          <w:szCs w:val="28"/>
          <w:lang w:val="ru-RU"/>
        </w:rPr>
        <w:t xml:space="preserve"> </w:t>
      </w:r>
      <w:r w:rsidR="001B43DB" w:rsidRPr="00E359E9">
        <w:rPr>
          <w:b/>
          <w:sz w:val="28"/>
          <w:szCs w:val="28"/>
          <w:lang w:val="ru-RU"/>
        </w:rPr>
        <w:t>Взаимодействие</w:t>
      </w:r>
      <w:r w:rsidRPr="00E359E9">
        <w:rPr>
          <w:b/>
          <w:sz w:val="28"/>
          <w:szCs w:val="28"/>
          <w:lang w:val="ru-RU"/>
        </w:rPr>
        <w:t xml:space="preserve"> </w:t>
      </w:r>
      <w:r w:rsidR="001B43DB" w:rsidRPr="00E359E9">
        <w:rPr>
          <w:b/>
          <w:sz w:val="28"/>
          <w:szCs w:val="28"/>
          <w:lang w:val="ru-RU"/>
        </w:rPr>
        <w:t>российских</w:t>
      </w:r>
      <w:r w:rsidRPr="00E359E9">
        <w:rPr>
          <w:b/>
          <w:sz w:val="28"/>
          <w:szCs w:val="28"/>
          <w:lang w:val="ru-RU"/>
        </w:rPr>
        <w:t xml:space="preserve"> </w:t>
      </w:r>
      <w:r w:rsidR="001B43DB" w:rsidRPr="00E359E9">
        <w:rPr>
          <w:b/>
          <w:sz w:val="28"/>
          <w:szCs w:val="28"/>
          <w:lang w:val="ru-RU"/>
        </w:rPr>
        <w:t>и</w:t>
      </w:r>
      <w:r w:rsidRPr="00E359E9">
        <w:rPr>
          <w:b/>
          <w:sz w:val="28"/>
          <w:szCs w:val="28"/>
          <w:lang w:val="ru-RU"/>
        </w:rPr>
        <w:t xml:space="preserve"> </w:t>
      </w:r>
      <w:r w:rsidR="001B43DB" w:rsidRPr="00E359E9">
        <w:rPr>
          <w:b/>
          <w:sz w:val="28"/>
          <w:szCs w:val="28"/>
          <w:lang w:val="ru-RU"/>
        </w:rPr>
        <w:t>иностранных</w:t>
      </w:r>
      <w:r w:rsidRPr="00E359E9">
        <w:rPr>
          <w:b/>
          <w:sz w:val="28"/>
          <w:szCs w:val="28"/>
          <w:lang w:val="ru-RU"/>
        </w:rPr>
        <w:t xml:space="preserve"> </w:t>
      </w:r>
      <w:r w:rsidR="00567752" w:rsidRPr="00E359E9">
        <w:rPr>
          <w:b/>
          <w:sz w:val="28"/>
          <w:szCs w:val="28"/>
          <w:lang w:val="ru-RU"/>
        </w:rPr>
        <w:t>компаний.</w:t>
      </w:r>
      <w:r w:rsidRPr="00E359E9">
        <w:rPr>
          <w:b/>
          <w:sz w:val="28"/>
          <w:szCs w:val="28"/>
          <w:lang w:val="ru-RU"/>
        </w:rPr>
        <w:t xml:space="preserve"> </w:t>
      </w:r>
      <w:r w:rsidR="00567752" w:rsidRPr="00E359E9">
        <w:rPr>
          <w:b/>
          <w:sz w:val="28"/>
          <w:szCs w:val="28"/>
          <w:lang w:val="ru-RU"/>
        </w:rPr>
        <w:t>Проблемы</w:t>
      </w:r>
      <w:r w:rsidRPr="00E359E9">
        <w:rPr>
          <w:b/>
          <w:sz w:val="28"/>
          <w:szCs w:val="28"/>
          <w:lang w:val="ru-RU"/>
        </w:rPr>
        <w:t xml:space="preserve"> </w:t>
      </w:r>
      <w:r w:rsidR="00567752" w:rsidRPr="00E359E9">
        <w:rPr>
          <w:b/>
          <w:sz w:val="28"/>
          <w:szCs w:val="28"/>
          <w:lang w:val="ru-RU"/>
        </w:rPr>
        <w:t>уча</w:t>
      </w:r>
      <w:r w:rsidR="008B7712" w:rsidRPr="00E359E9">
        <w:rPr>
          <w:b/>
          <w:sz w:val="28"/>
          <w:szCs w:val="28"/>
          <w:lang w:val="ru-RU"/>
        </w:rPr>
        <w:t>стия</w:t>
      </w:r>
      <w:r w:rsidRPr="00E359E9">
        <w:rPr>
          <w:b/>
          <w:sz w:val="28"/>
          <w:szCs w:val="28"/>
          <w:lang w:val="ru-RU"/>
        </w:rPr>
        <w:t xml:space="preserve"> иностранных </w:t>
      </w:r>
      <w:r w:rsidR="00567752" w:rsidRPr="00E359E9">
        <w:rPr>
          <w:b/>
          <w:sz w:val="28"/>
          <w:szCs w:val="28"/>
          <w:lang w:val="ru-RU"/>
        </w:rPr>
        <w:t>страховых</w:t>
      </w:r>
      <w:r w:rsidRPr="00E359E9">
        <w:rPr>
          <w:b/>
          <w:sz w:val="28"/>
          <w:szCs w:val="28"/>
          <w:lang w:val="ru-RU"/>
        </w:rPr>
        <w:t xml:space="preserve"> </w:t>
      </w:r>
      <w:r w:rsidR="00567752" w:rsidRPr="00E359E9">
        <w:rPr>
          <w:b/>
          <w:sz w:val="28"/>
          <w:szCs w:val="28"/>
          <w:lang w:val="ru-RU"/>
        </w:rPr>
        <w:t>компаний</w:t>
      </w:r>
      <w:r w:rsidRPr="00E359E9">
        <w:rPr>
          <w:b/>
          <w:sz w:val="28"/>
          <w:szCs w:val="28"/>
          <w:lang w:val="ru-RU"/>
        </w:rPr>
        <w:t xml:space="preserve"> </w:t>
      </w:r>
      <w:r w:rsidR="00567752" w:rsidRPr="00E359E9">
        <w:rPr>
          <w:b/>
          <w:sz w:val="28"/>
          <w:szCs w:val="28"/>
          <w:lang w:val="ru-RU"/>
        </w:rPr>
        <w:t>в</w:t>
      </w:r>
      <w:r w:rsidRPr="00E359E9">
        <w:rPr>
          <w:b/>
          <w:sz w:val="28"/>
          <w:szCs w:val="28"/>
          <w:lang w:val="ru-RU"/>
        </w:rPr>
        <w:t xml:space="preserve"> </w:t>
      </w:r>
      <w:r w:rsidR="00567752" w:rsidRPr="00E359E9">
        <w:rPr>
          <w:b/>
          <w:sz w:val="28"/>
          <w:szCs w:val="28"/>
          <w:lang w:val="ru-RU"/>
        </w:rPr>
        <w:t>развитии</w:t>
      </w:r>
      <w:r w:rsidRPr="00E359E9">
        <w:rPr>
          <w:b/>
          <w:sz w:val="28"/>
          <w:szCs w:val="28"/>
          <w:lang w:val="ru-RU"/>
        </w:rPr>
        <w:t xml:space="preserve"> </w:t>
      </w:r>
      <w:r w:rsidR="00567752" w:rsidRPr="00E359E9">
        <w:rPr>
          <w:b/>
          <w:sz w:val="28"/>
          <w:szCs w:val="28"/>
          <w:lang w:val="ru-RU"/>
        </w:rPr>
        <w:t>страхования</w:t>
      </w:r>
      <w:r w:rsidRPr="00E359E9">
        <w:rPr>
          <w:b/>
          <w:sz w:val="28"/>
          <w:szCs w:val="28"/>
          <w:lang w:val="ru-RU"/>
        </w:rPr>
        <w:t xml:space="preserve"> </w:t>
      </w:r>
      <w:r w:rsidR="00567752" w:rsidRPr="00E359E9">
        <w:rPr>
          <w:b/>
          <w:sz w:val="28"/>
          <w:szCs w:val="28"/>
          <w:lang w:val="ru-RU"/>
        </w:rPr>
        <w:t>на</w:t>
      </w:r>
      <w:r w:rsidRPr="00E359E9">
        <w:rPr>
          <w:b/>
          <w:sz w:val="28"/>
          <w:szCs w:val="28"/>
          <w:lang w:val="ru-RU"/>
        </w:rPr>
        <w:t xml:space="preserve"> </w:t>
      </w:r>
      <w:r w:rsidR="00567752" w:rsidRPr="00E359E9">
        <w:rPr>
          <w:b/>
          <w:sz w:val="28"/>
          <w:szCs w:val="28"/>
          <w:lang w:val="ru-RU"/>
        </w:rPr>
        <w:t>территории</w:t>
      </w:r>
      <w:r w:rsidRPr="00E359E9">
        <w:rPr>
          <w:b/>
          <w:sz w:val="28"/>
          <w:szCs w:val="28"/>
          <w:lang w:val="ru-RU"/>
        </w:rPr>
        <w:t xml:space="preserve"> </w:t>
      </w:r>
      <w:r w:rsidR="00567752" w:rsidRPr="00E359E9">
        <w:rPr>
          <w:b/>
          <w:sz w:val="28"/>
          <w:szCs w:val="28"/>
          <w:lang w:val="ru-RU"/>
        </w:rPr>
        <w:t>России</w:t>
      </w:r>
    </w:p>
    <w:p w:rsidR="004911D7" w:rsidRPr="00E359E9" w:rsidRDefault="004911D7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4C2C16" w:rsidRPr="00E359E9" w:rsidRDefault="004C2C16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Рассмотрим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перспективу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принявших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решение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выходе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российский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рынок.</w:t>
      </w:r>
    </w:p>
    <w:p w:rsidR="004C2C16" w:rsidRPr="00E359E9" w:rsidRDefault="004C2C16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Прибыль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крупных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западных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последние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годы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растет,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некоторых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случаях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-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довольно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заметно.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последним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данным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Европейского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комитета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только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Европе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доход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сбора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премии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вырос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2007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году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4,8%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составил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общей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сложности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трлн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евро.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современной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показатель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составляет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17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млрд.</w:t>
      </w:r>
    </w:p>
    <w:p w:rsidR="004C2C16" w:rsidRPr="00E359E9" w:rsidRDefault="004C2C16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Однако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ближайшем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рассмотрении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оказывается,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происходит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счет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расширения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операций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увеличения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объемов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сборов,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счет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других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факторов: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оптимизации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расходов,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увеличения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доходности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инвестиций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финансовых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операций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так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далее.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Однако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лишь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временные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факторы,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поэтому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поздно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компаний,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которые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развивают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основное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направление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деятельности,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возникнут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проблемы.</w:t>
      </w:r>
    </w:p>
    <w:p w:rsidR="004C2C16" w:rsidRPr="00E359E9" w:rsidRDefault="004C2C16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Западные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топ-менеджеры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прекрасно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понимают,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поэтому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завистью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посматривают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сторону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развивающихся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пожалуй,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первую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очередь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сторону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России.</w:t>
      </w:r>
    </w:p>
    <w:p w:rsidR="004C2C16" w:rsidRPr="00E359E9" w:rsidRDefault="004C2C16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Потенциал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российского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точки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зрения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иностранцев,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просто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огромный,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определяется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только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даже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столько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развитой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промышленностью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колоссальной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сырьевой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базой,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сколько,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скорее,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перспективным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развитием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розничного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бизнеса.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Именно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сфера,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очевидно,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будет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привлекать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особый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интерес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страховщиков.</w:t>
      </w:r>
    </w:p>
    <w:p w:rsidR="004C2C16" w:rsidRPr="00E359E9" w:rsidRDefault="004C2C16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Во-первых,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здесь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так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сильно,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корпоративном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аккумулируются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риски,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консервативных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осторожных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иностранцев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весьма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немаловажно.</w:t>
      </w:r>
    </w:p>
    <w:p w:rsidR="004C2C16" w:rsidRPr="00E359E9" w:rsidRDefault="009619A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В</w:t>
      </w:r>
      <w:r w:rsidR="004C2C16" w:rsidRPr="00E359E9">
        <w:rPr>
          <w:sz w:val="28"/>
          <w:szCs w:val="28"/>
          <w:lang w:val="ru-RU"/>
        </w:rPr>
        <w:t>о-вторых,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рынок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физических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лиц,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а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точнее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страхования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жизни,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позволяет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страховщикам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использовать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длинные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деньги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для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инвестирования,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что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также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всегда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привлекает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иностранные</w:t>
      </w:r>
      <w:r w:rsidR="00E359E9" w:rsidRPr="00E359E9">
        <w:rPr>
          <w:sz w:val="28"/>
          <w:szCs w:val="28"/>
          <w:lang w:val="ru-RU"/>
        </w:rPr>
        <w:t xml:space="preserve"> </w:t>
      </w:r>
      <w:r w:rsidR="004C2C16" w:rsidRPr="00E359E9">
        <w:rPr>
          <w:sz w:val="28"/>
          <w:szCs w:val="28"/>
          <w:lang w:val="ru-RU"/>
        </w:rPr>
        <w:t>компании.</w:t>
      </w:r>
    </w:p>
    <w:p w:rsidR="004C2C16" w:rsidRPr="00E359E9" w:rsidRDefault="004C2C16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Одной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наиболее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популярных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форм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экспансии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становится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частичная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полная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покупка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местных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компаний,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неудивительно.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показывает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опыт,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начинать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собственный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бизнес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нуля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довольно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накладно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слишком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эффективно.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Объектами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притязаний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компаний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становятся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средние,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так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крупные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исключая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лидеров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Желающих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найти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место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российским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солнцем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каждым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годом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становится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больше.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Очевидно,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отечественным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компаниям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ближайшие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годы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будет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сложнее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удержать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свои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позиции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натиском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крупных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международных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корпораций.</w:t>
      </w:r>
    </w:p>
    <w:p w:rsidR="008D2E4D" w:rsidRPr="00E359E9" w:rsidRDefault="004C2C16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Если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говорить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последствиях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этого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процесса,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здесь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возникает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вопрос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суверенитете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российской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отрасли.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только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том,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зарубежные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компании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якобы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моментально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подвинут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локальных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игроков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России.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Несмотря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конкуренцию,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места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хватит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всем.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Проблема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том,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деньги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российских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страховщиков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должны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оставаться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вкладываться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внутренние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проекты.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резервы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активы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компаний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продолжающемся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дефиците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надежных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инвестиционных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инструментов,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несомненно,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будут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практически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полностью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уходить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рубеж.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Есть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основания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полагать,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вопрос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продажи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компаний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иностранцам,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наряду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совершенствованием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законодательства,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должен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предметом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пристального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рассмотрения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государственном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уровне.</w:t>
      </w:r>
    </w:p>
    <w:p w:rsidR="00E359E9" w:rsidRDefault="004C2C16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Требования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ограничения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относительно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российском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участием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иностранного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капитала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устанавливаются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Федеральным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законом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«Об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Российской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Федерации».</w:t>
      </w:r>
    </w:p>
    <w:p w:rsidR="00AB3250" w:rsidRPr="00E359E9" w:rsidRDefault="00E359E9" w:rsidP="00E359E9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AB3250" w:rsidRPr="00E359E9">
        <w:rPr>
          <w:b/>
          <w:sz w:val="28"/>
          <w:szCs w:val="28"/>
          <w:lang w:val="ru-RU"/>
        </w:rPr>
        <w:t>З</w:t>
      </w:r>
      <w:r w:rsidRPr="00E359E9">
        <w:rPr>
          <w:b/>
          <w:sz w:val="28"/>
          <w:szCs w:val="28"/>
          <w:lang w:val="ru-RU"/>
        </w:rPr>
        <w:t>аключение</w:t>
      </w:r>
    </w:p>
    <w:p w:rsidR="00AB3250" w:rsidRPr="00E359E9" w:rsidRDefault="00AB3250" w:rsidP="00E359E9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AB3250" w:rsidRPr="00E359E9" w:rsidRDefault="00AB325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Изучение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зарубежных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показало,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рынок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каждой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из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является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составной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частью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международного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время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страхование,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странах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демонстрируя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значительное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разнообразие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форм,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приспосабливается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социальным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экономическим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условиям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жизни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населения.</w:t>
      </w:r>
    </w:p>
    <w:p w:rsidR="00AB3250" w:rsidRPr="00E359E9" w:rsidRDefault="00AB325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Страхование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рубежом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выступает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важным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сектором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национальных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экономик,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обеспечивая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перераспределение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8-12%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валового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национального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продукта.</w:t>
      </w:r>
    </w:p>
    <w:p w:rsidR="00AB3250" w:rsidRPr="00E359E9" w:rsidRDefault="00AB325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Аккумулируемые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организациями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денежные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средства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служат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источником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крупных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инвестиций.</w:t>
      </w:r>
    </w:p>
    <w:p w:rsidR="00AB3250" w:rsidRPr="00E359E9" w:rsidRDefault="00AB325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Государственное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регулирование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деятельности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рубежом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основном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предусматривает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контроль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финансовой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устойчивостью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платежеспособностью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организаций.</w:t>
      </w:r>
    </w:p>
    <w:p w:rsidR="00B317B9" w:rsidRPr="00E359E9" w:rsidRDefault="00AB325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Рассмотрев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ведущих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можно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сделать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вывод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том</w:t>
      </w:r>
      <w:r w:rsidR="00B317B9" w:rsidRPr="00E359E9">
        <w:rPr>
          <w:sz w:val="28"/>
          <w:szCs w:val="28"/>
          <w:lang w:val="ru-RU"/>
        </w:rPr>
        <w:t>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что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наиболее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высокого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уровня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развития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достигло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США,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Англии,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Швейцарии,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Германии,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Франции,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Японии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Италии,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чем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можно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судить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основным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показателям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деятельно</w:t>
      </w:r>
      <w:r w:rsidR="00B317B9" w:rsidRPr="00E359E9">
        <w:rPr>
          <w:sz w:val="28"/>
          <w:szCs w:val="28"/>
          <w:lang w:val="ru-RU"/>
        </w:rPr>
        <w:t>сти.</w:t>
      </w:r>
    </w:p>
    <w:p w:rsidR="00AB3250" w:rsidRPr="00E359E9" w:rsidRDefault="00AB3250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Динамичное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развитие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российского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рынка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позволяет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делать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благоприятные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прогнозы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его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интеграции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мировую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систему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страхования.</w:t>
      </w:r>
    </w:p>
    <w:p w:rsidR="006F4964" w:rsidRPr="00E359E9" w:rsidRDefault="006F496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F4964" w:rsidRPr="00E359E9" w:rsidRDefault="006F4964" w:rsidP="00E359E9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F4964" w:rsidRPr="00E359E9" w:rsidRDefault="00E359E9" w:rsidP="00E359E9">
      <w:pPr>
        <w:spacing w:line="360" w:lineRule="auto"/>
        <w:ind w:firstLine="709"/>
        <w:jc w:val="both"/>
        <w:rPr>
          <w:b/>
          <w:bCs/>
          <w:sz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6F4964" w:rsidRPr="00E359E9">
        <w:rPr>
          <w:b/>
          <w:bCs/>
          <w:sz w:val="28"/>
          <w:lang w:val="ru-RU"/>
        </w:rPr>
        <w:t>С</w:t>
      </w:r>
      <w:r w:rsidRPr="00E359E9">
        <w:rPr>
          <w:b/>
          <w:bCs/>
          <w:sz w:val="28"/>
          <w:lang w:val="ru-RU"/>
        </w:rPr>
        <w:t>писок использованных источников и литературы</w:t>
      </w:r>
    </w:p>
    <w:p w:rsidR="006F4964" w:rsidRPr="00E359E9" w:rsidRDefault="006F4964" w:rsidP="00E359E9">
      <w:pPr>
        <w:spacing w:line="360" w:lineRule="auto"/>
        <w:ind w:firstLine="709"/>
        <w:jc w:val="both"/>
        <w:rPr>
          <w:sz w:val="28"/>
          <w:lang w:val="ru-RU"/>
        </w:rPr>
      </w:pPr>
    </w:p>
    <w:p w:rsidR="006F4964" w:rsidRPr="00E359E9" w:rsidRDefault="006F4964" w:rsidP="00E359E9">
      <w:pPr>
        <w:spacing w:line="360" w:lineRule="auto"/>
        <w:jc w:val="both"/>
        <w:rPr>
          <w:sz w:val="28"/>
          <w:szCs w:val="28"/>
          <w:lang w:val="ru-RU"/>
        </w:rPr>
      </w:pPr>
      <w:r w:rsidRPr="00E359E9">
        <w:rPr>
          <w:sz w:val="28"/>
          <w:lang w:val="ru-RU"/>
        </w:rPr>
        <w:t>1.</w:t>
      </w:r>
      <w:r w:rsidR="00E359E9" w:rsidRPr="00E359E9">
        <w:rPr>
          <w:sz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Гражданский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кодекс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Российской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Федерации: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Часть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2: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ФЗ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26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января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1996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№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14-ФЗ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//СЗ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РФ.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–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1996.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–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29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января.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-№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5.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-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410.</w:t>
      </w:r>
    </w:p>
    <w:p w:rsidR="006F4964" w:rsidRPr="00E359E9" w:rsidRDefault="006F4964" w:rsidP="00E359E9">
      <w:pPr>
        <w:spacing w:line="360" w:lineRule="auto"/>
        <w:jc w:val="both"/>
        <w:rPr>
          <w:sz w:val="28"/>
          <w:szCs w:val="28"/>
          <w:lang w:val="ru-RU"/>
        </w:rPr>
      </w:pPr>
      <w:r w:rsidRPr="00E359E9">
        <w:rPr>
          <w:sz w:val="28"/>
          <w:szCs w:val="28"/>
          <w:lang w:val="ru-RU"/>
        </w:rPr>
        <w:t>2.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Об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организации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страхового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дела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в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Российской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Федерации: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Закон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РФ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27.11.1992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г.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№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4015-1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(ред.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от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29.11.2007)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//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СЗ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РФ.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–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2007.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–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03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декабря.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-№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49.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-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ст.</w:t>
      </w:r>
      <w:r w:rsidR="00E359E9" w:rsidRPr="00E359E9">
        <w:rPr>
          <w:sz w:val="28"/>
          <w:szCs w:val="28"/>
          <w:lang w:val="ru-RU"/>
        </w:rPr>
        <w:t xml:space="preserve"> </w:t>
      </w:r>
      <w:r w:rsidRPr="00E359E9">
        <w:rPr>
          <w:sz w:val="28"/>
          <w:szCs w:val="28"/>
          <w:lang w:val="ru-RU"/>
        </w:rPr>
        <w:t>6048.</w:t>
      </w:r>
    </w:p>
    <w:p w:rsidR="006F4964" w:rsidRPr="00E359E9" w:rsidRDefault="006F4964" w:rsidP="00E359E9">
      <w:pPr>
        <w:spacing w:line="360" w:lineRule="auto"/>
        <w:jc w:val="both"/>
        <w:rPr>
          <w:bCs/>
          <w:sz w:val="28"/>
          <w:szCs w:val="28"/>
          <w:lang w:val="ru-RU"/>
        </w:rPr>
      </w:pPr>
      <w:r w:rsidRPr="00E359E9">
        <w:rPr>
          <w:bCs/>
          <w:sz w:val="28"/>
          <w:szCs w:val="28"/>
          <w:lang w:val="ru-RU"/>
        </w:rPr>
        <w:t>3.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Балабанов,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И.Т.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Страхование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/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И.Т.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Балабанов,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А.И.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Балабанов.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–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СПб.: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Питер,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2004.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–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256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с.</w:t>
      </w:r>
    </w:p>
    <w:p w:rsidR="006F4964" w:rsidRPr="00E359E9" w:rsidRDefault="006F4964" w:rsidP="00E359E9">
      <w:pPr>
        <w:spacing w:line="360" w:lineRule="auto"/>
        <w:jc w:val="both"/>
        <w:rPr>
          <w:bCs/>
          <w:sz w:val="28"/>
          <w:szCs w:val="28"/>
          <w:lang w:val="ru-RU"/>
        </w:rPr>
      </w:pPr>
      <w:r w:rsidRPr="00E359E9">
        <w:rPr>
          <w:bCs/>
          <w:sz w:val="28"/>
          <w:szCs w:val="28"/>
          <w:lang w:val="ru-RU"/>
        </w:rPr>
        <w:t>4.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Галаганов,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В.П.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Страховое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дело: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учебник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/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В.П.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Галаганов.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–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М.: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Издательский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центр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«Академия»,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2006.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–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272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с.</w:t>
      </w:r>
    </w:p>
    <w:p w:rsidR="006F4964" w:rsidRPr="00E359E9" w:rsidRDefault="006F4964" w:rsidP="00E359E9">
      <w:pPr>
        <w:spacing w:line="360" w:lineRule="auto"/>
        <w:jc w:val="both"/>
        <w:rPr>
          <w:bCs/>
          <w:sz w:val="28"/>
          <w:szCs w:val="28"/>
          <w:lang w:val="ru-RU"/>
        </w:rPr>
      </w:pPr>
      <w:r w:rsidRPr="00E359E9">
        <w:rPr>
          <w:bCs/>
          <w:sz w:val="28"/>
          <w:szCs w:val="28"/>
          <w:lang w:val="ru-RU"/>
        </w:rPr>
        <w:t>5.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Гвозденко,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А.А.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Страхование: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учеб.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/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А.А.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Гвозденко.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–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М.: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ТК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Велби,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Изд-во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Проспект,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2006.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–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464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с.</w:t>
      </w:r>
    </w:p>
    <w:p w:rsidR="006F4964" w:rsidRPr="00E359E9" w:rsidRDefault="006F4964" w:rsidP="00E359E9">
      <w:pPr>
        <w:spacing w:line="360" w:lineRule="auto"/>
        <w:jc w:val="both"/>
        <w:rPr>
          <w:bCs/>
          <w:sz w:val="28"/>
          <w:szCs w:val="28"/>
          <w:lang w:val="ru-RU"/>
        </w:rPr>
      </w:pPr>
      <w:r w:rsidRPr="00E359E9">
        <w:rPr>
          <w:bCs/>
          <w:sz w:val="28"/>
          <w:szCs w:val="28"/>
          <w:lang w:val="ru-RU"/>
        </w:rPr>
        <w:t>6.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Денисова,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И.П.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Страхование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/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И.П.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Денисова.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–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2-е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изд.,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стер.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–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М.: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ИКЦ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«МарТ»,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2005.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–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288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Pr="00E359E9">
        <w:rPr>
          <w:bCs/>
          <w:sz w:val="28"/>
          <w:szCs w:val="28"/>
          <w:lang w:val="ru-RU"/>
        </w:rPr>
        <w:t>с.</w:t>
      </w:r>
    </w:p>
    <w:p w:rsidR="006F4964" w:rsidRPr="00E359E9" w:rsidRDefault="00310698" w:rsidP="00E359E9">
      <w:pPr>
        <w:spacing w:line="360" w:lineRule="auto"/>
        <w:jc w:val="both"/>
        <w:rPr>
          <w:bCs/>
          <w:sz w:val="28"/>
          <w:szCs w:val="28"/>
          <w:lang w:val="ru-RU"/>
        </w:rPr>
      </w:pPr>
      <w:r w:rsidRPr="00E359E9">
        <w:rPr>
          <w:bCs/>
          <w:sz w:val="28"/>
          <w:szCs w:val="28"/>
          <w:lang w:val="ru-RU"/>
        </w:rPr>
        <w:t>7</w:t>
      </w:r>
      <w:r w:rsidR="006F4964" w:rsidRPr="00E359E9">
        <w:rPr>
          <w:bCs/>
          <w:sz w:val="28"/>
          <w:szCs w:val="28"/>
          <w:lang w:val="ru-RU"/>
        </w:rPr>
        <w:t>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Шахов,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В.В.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Страхование: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Учебник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для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вузов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/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В.В.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Шахов.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–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2-е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изд.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доп.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–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М.: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ЮНИТИ,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2006.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–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311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с.</w:t>
      </w:r>
    </w:p>
    <w:p w:rsidR="006F4964" w:rsidRDefault="00310698" w:rsidP="00E359E9">
      <w:pPr>
        <w:spacing w:line="360" w:lineRule="auto"/>
        <w:jc w:val="both"/>
        <w:rPr>
          <w:bCs/>
          <w:sz w:val="28"/>
          <w:szCs w:val="28"/>
          <w:lang w:val="ru-RU"/>
        </w:rPr>
      </w:pPr>
      <w:r w:rsidRPr="00E359E9">
        <w:rPr>
          <w:bCs/>
          <w:sz w:val="28"/>
          <w:szCs w:val="28"/>
          <w:lang w:val="ru-RU"/>
        </w:rPr>
        <w:t>8</w:t>
      </w:r>
      <w:r w:rsidR="006F4964" w:rsidRPr="00E359E9">
        <w:rPr>
          <w:bCs/>
          <w:sz w:val="28"/>
          <w:szCs w:val="28"/>
          <w:lang w:val="ru-RU"/>
        </w:rPr>
        <w:t>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Щербаков,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В.А.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Страхование: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учеб.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пособие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/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В.А.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Щербаков,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Е.В.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Костлева.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–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М.: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КНОРУС,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2007.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–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312</w:t>
      </w:r>
      <w:r w:rsidR="00E359E9" w:rsidRPr="00E359E9">
        <w:rPr>
          <w:bCs/>
          <w:sz w:val="28"/>
          <w:szCs w:val="28"/>
          <w:lang w:val="ru-RU"/>
        </w:rPr>
        <w:t xml:space="preserve"> </w:t>
      </w:r>
      <w:r w:rsidR="006F4964" w:rsidRPr="00E359E9">
        <w:rPr>
          <w:bCs/>
          <w:sz w:val="28"/>
          <w:szCs w:val="28"/>
          <w:lang w:val="ru-RU"/>
        </w:rPr>
        <w:t>с.</w:t>
      </w:r>
    </w:p>
    <w:p w:rsidR="00FF467F" w:rsidRPr="008D61FA" w:rsidRDefault="00FF467F" w:rsidP="00FF467F">
      <w:pPr>
        <w:spacing w:line="360" w:lineRule="auto"/>
        <w:jc w:val="center"/>
        <w:rPr>
          <w:bCs/>
          <w:color w:val="FFFFFF"/>
          <w:sz w:val="28"/>
          <w:szCs w:val="28"/>
          <w:lang w:val="ru-RU"/>
        </w:rPr>
      </w:pPr>
    </w:p>
    <w:p w:rsidR="00FF467F" w:rsidRPr="008D61FA" w:rsidRDefault="00FF467F" w:rsidP="00FF467F">
      <w:pPr>
        <w:spacing w:line="360" w:lineRule="auto"/>
        <w:jc w:val="center"/>
        <w:rPr>
          <w:bCs/>
          <w:color w:val="FFFFFF"/>
          <w:sz w:val="28"/>
          <w:szCs w:val="28"/>
          <w:lang w:val="ru-RU"/>
        </w:rPr>
      </w:pPr>
    </w:p>
    <w:p w:rsidR="00FF467F" w:rsidRPr="00FF467F" w:rsidRDefault="00FF467F" w:rsidP="00FF467F">
      <w:pPr>
        <w:spacing w:line="360" w:lineRule="auto"/>
        <w:rPr>
          <w:bCs/>
          <w:sz w:val="28"/>
          <w:szCs w:val="28"/>
          <w:lang w:val="ru-RU"/>
        </w:rPr>
      </w:pPr>
      <w:bookmarkStart w:id="0" w:name="_GoBack"/>
      <w:bookmarkEnd w:id="0"/>
    </w:p>
    <w:sectPr w:rsidR="00FF467F" w:rsidRPr="00FF467F" w:rsidSect="00E359E9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1FA" w:rsidRDefault="008D61FA">
      <w:r>
        <w:separator/>
      </w:r>
    </w:p>
  </w:endnote>
  <w:endnote w:type="continuationSeparator" w:id="0">
    <w:p w:rsidR="008D61FA" w:rsidRDefault="008D6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9CA" w:rsidRDefault="00F869CA" w:rsidP="00604FC3">
    <w:pPr>
      <w:pStyle w:val="a3"/>
      <w:framePr w:wrap="around" w:vAnchor="text" w:hAnchor="margin" w:xAlign="right" w:y="1"/>
      <w:rPr>
        <w:rStyle w:val="a5"/>
      </w:rPr>
    </w:pPr>
  </w:p>
  <w:p w:rsidR="00F869CA" w:rsidRDefault="00F869CA" w:rsidP="00CB327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9CA" w:rsidRDefault="00F869CA" w:rsidP="00CB327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1FA" w:rsidRDefault="008D61FA">
      <w:r>
        <w:separator/>
      </w:r>
    </w:p>
  </w:footnote>
  <w:footnote w:type="continuationSeparator" w:id="0">
    <w:p w:rsidR="008D61FA" w:rsidRDefault="008D6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603F7"/>
    <w:multiLevelType w:val="hybridMultilevel"/>
    <w:tmpl w:val="CD60759E"/>
    <w:lvl w:ilvl="0" w:tplc="841C91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6D46536"/>
    <w:multiLevelType w:val="hybridMultilevel"/>
    <w:tmpl w:val="2D58F680"/>
    <w:lvl w:ilvl="0" w:tplc="49768ADA">
      <w:start w:val="5"/>
      <w:numFmt w:val="bullet"/>
      <w:lvlText w:val="-"/>
      <w:lvlJc w:val="left"/>
      <w:pPr>
        <w:tabs>
          <w:tab w:val="num" w:pos="709"/>
        </w:tabs>
        <w:ind w:left="709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28A0987"/>
    <w:multiLevelType w:val="hybridMultilevel"/>
    <w:tmpl w:val="41C824A8"/>
    <w:lvl w:ilvl="0" w:tplc="49768ADA">
      <w:start w:val="5"/>
      <w:numFmt w:val="bullet"/>
      <w:lvlText w:val="-"/>
      <w:lvlJc w:val="left"/>
      <w:pPr>
        <w:tabs>
          <w:tab w:val="num" w:pos="709"/>
        </w:tabs>
        <w:ind w:left="709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33980A07"/>
    <w:multiLevelType w:val="hybridMultilevel"/>
    <w:tmpl w:val="BEA8D776"/>
    <w:lvl w:ilvl="0" w:tplc="49768ADA">
      <w:start w:val="5"/>
      <w:numFmt w:val="bullet"/>
      <w:lvlText w:val="-"/>
      <w:lvlJc w:val="left"/>
      <w:pPr>
        <w:tabs>
          <w:tab w:val="num" w:pos="709"/>
        </w:tabs>
        <w:ind w:left="709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33D36C61"/>
    <w:multiLevelType w:val="hybridMultilevel"/>
    <w:tmpl w:val="22A6913E"/>
    <w:lvl w:ilvl="0" w:tplc="49768ADA">
      <w:start w:val="5"/>
      <w:numFmt w:val="bullet"/>
      <w:lvlText w:val="-"/>
      <w:lvlJc w:val="left"/>
      <w:pPr>
        <w:tabs>
          <w:tab w:val="num" w:pos="709"/>
        </w:tabs>
        <w:ind w:left="709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96907E5"/>
    <w:multiLevelType w:val="hybridMultilevel"/>
    <w:tmpl w:val="1C14A4B0"/>
    <w:lvl w:ilvl="0" w:tplc="49768ADA">
      <w:start w:val="5"/>
      <w:numFmt w:val="bullet"/>
      <w:lvlText w:val="-"/>
      <w:lvlJc w:val="left"/>
      <w:pPr>
        <w:tabs>
          <w:tab w:val="num" w:pos="709"/>
        </w:tabs>
        <w:ind w:left="709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077776"/>
    <w:multiLevelType w:val="hybridMultilevel"/>
    <w:tmpl w:val="5F524348"/>
    <w:lvl w:ilvl="0" w:tplc="49768ADA">
      <w:start w:val="5"/>
      <w:numFmt w:val="bullet"/>
      <w:lvlText w:val="-"/>
      <w:lvlJc w:val="left"/>
      <w:pPr>
        <w:tabs>
          <w:tab w:val="num" w:pos="540"/>
        </w:tabs>
        <w:ind w:left="54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707E5421"/>
    <w:multiLevelType w:val="hybridMultilevel"/>
    <w:tmpl w:val="677A107E"/>
    <w:lvl w:ilvl="0" w:tplc="715668A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56EBC3E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15DE"/>
    <w:rsid w:val="00044C6D"/>
    <w:rsid w:val="00090B7A"/>
    <w:rsid w:val="00092EA3"/>
    <w:rsid w:val="000B5A8C"/>
    <w:rsid w:val="000C7B10"/>
    <w:rsid w:val="000D2D20"/>
    <w:rsid w:val="000D6CAB"/>
    <w:rsid w:val="001126B9"/>
    <w:rsid w:val="001266C4"/>
    <w:rsid w:val="0016753E"/>
    <w:rsid w:val="0017043C"/>
    <w:rsid w:val="00193EE4"/>
    <w:rsid w:val="001A16BD"/>
    <w:rsid w:val="001A58B7"/>
    <w:rsid w:val="001B43DB"/>
    <w:rsid w:val="001F6BFD"/>
    <w:rsid w:val="00226069"/>
    <w:rsid w:val="00235512"/>
    <w:rsid w:val="002608EA"/>
    <w:rsid w:val="00266F5F"/>
    <w:rsid w:val="00275B9C"/>
    <w:rsid w:val="0030744A"/>
    <w:rsid w:val="00310698"/>
    <w:rsid w:val="00312C90"/>
    <w:rsid w:val="003306CA"/>
    <w:rsid w:val="003349A0"/>
    <w:rsid w:val="00385E2A"/>
    <w:rsid w:val="0038609E"/>
    <w:rsid w:val="003A78EF"/>
    <w:rsid w:val="003E15DE"/>
    <w:rsid w:val="003E6DC2"/>
    <w:rsid w:val="004160DB"/>
    <w:rsid w:val="004710EB"/>
    <w:rsid w:val="004911D7"/>
    <w:rsid w:val="004A738E"/>
    <w:rsid w:val="004C2AD2"/>
    <w:rsid w:val="004C2C16"/>
    <w:rsid w:val="004E386B"/>
    <w:rsid w:val="004F5FF2"/>
    <w:rsid w:val="00526863"/>
    <w:rsid w:val="00532B7B"/>
    <w:rsid w:val="0054638F"/>
    <w:rsid w:val="00567752"/>
    <w:rsid w:val="00567B2D"/>
    <w:rsid w:val="005E46B3"/>
    <w:rsid w:val="005E7C14"/>
    <w:rsid w:val="00604FC3"/>
    <w:rsid w:val="0063338D"/>
    <w:rsid w:val="00640CD2"/>
    <w:rsid w:val="00644261"/>
    <w:rsid w:val="0067280E"/>
    <w:rsid w:val="00690C34"/>
    <w:rsid w:val="006F4964"/>
    <w:rsid w:val="006F760E"/>
    <w:rsid w:val="00706C5E"/>
    <w:rsid w:val="0071239A"/>
    <w:rsid w:val="007B2A44"/>
    <w:rsid w:val="007B75EC"/>
    <w:rsid w:val="00813C0E"/>
    <w:rsid w:val="00816EF5"/>
    <w:rsid w:val="00833413"/>
    <w:rsid w:val="00850CE7"/>
    <w:rsid w:val="00876879"/>
    <w:rsid w:val="008B5484"/>
    <w:rsid w:val="008B7712"/>
    <w:rsid w:val="008D2E4D"/>
    <w:rsid w:val="008D61FA"/>
    <w:rsid w:val="008E244B"/>
    <w:rsid w:val="008F0B49"/>
    <w:rsid w:val="009145E2"/>
    <w:rsid w:val="00914E88"/>
    <w:rsid w:val="00920A48"/>
    <w:rsid w:val="00950685"/>
    <w:rsid w:val="0096164C"/>
    <w:rsid w:val="009619A0"/>
    <w:rsid w:val="0096590E"/>
    <w:rsid w:val="00966799"/>
    <w:rsid w:val="00977ED7"/>
    <w:rsid w:val="00991757"/>
    <w:rsid w:val="009E02BC"/>
    <w:rsid w:val="009E072A"/>
    <w:rsid w:val="009E4D2D"/>
    <w:rsid w:val="009F56B1"/>
    <w:rsid w:val="00A55E9A"/>
    <w:rsid w:val="00A7098A"/>
    <w:rsid w:val="00AB3250"/>
    <w:rsid w:val="00AC460A"/>
    <w:rsid w:val="00AC4F91"/>
    <w:rsid w:val="00AF352C"/>
    <w:rsid w:val="00AF5C84"/>
    <w:rsid w:val="00B235C8"/>
    <w:rsid w:val="00B317B9"/>
    <w:rsid w:val="00B40E4B"/>
    <w:rsid w:val="00B5369A"/>
    <w:rsid w:val="00B621F8"/>
    <w:rsid w:val="00B941B6"/>
    <w:rsid w:val="00BD7C9A"/>
    <w:rsid w:val="00BF14DC"/>
    <w:rsid w:val="00C054B3"/>
    <w:rsid w:val="00C80A91"/>
    <w:rsid w:val="00C9368E"/>
    <w:rsid w:val="00CB3279"/>
    <w:rsid w:val="00CE1DF1"/>
    <w:rsid w:val="00D95D8D"/>
    <w:rsid w:val="00DA009D"/>
    <w:rsid w:val="00DB5CED"/>
    <w:rsid w:val="00E11252"/>
    <w:rsid w:val="00E139E2"/>
    <w:rsid w:val="00E3085B"/>
    <w:rsid w:val="00E3094B"/>
    <w:rsid w:val="00E359E9"/>
    <w:rsid w:val="00E61BBE"/>
    <w:rsid w:val="00E636E2"/>
    <w:rsid w:val="00E842C3"/>
    <w:rsid w:val="00EA44BB"/>
    <w:rsid w:val="00EC45D2"/>
    <w:rsid w:val="00ED3646"/>
    <w:rsid w:val="00ED79D0"/>
    <w:rsid w:val="00F101CD"/>
    <w:rsid w:val="00F55AEB"/>
    <w:rsid w:val="00F62C3D"/>
    <w:rsid w:val="00F802EF"/>
    <w:rsid w:val="00F869CA"/>
    <w:rsid w:val="00FF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572F1F-CA92-44FF-B558-07BD48784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484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F4964"/>
    <w:pPr>
      <w:keepNext/>
      <w:outlineLvl w:val="0"/>
    </w:pPr>
    <w:rPr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a3">
    <w:name w:val="footer"/>
    <w:basedOn w:val="a"/>
    <w:link w:val="a4"/>
    <w:uiPriority w:val="99"/>
    <w:rsid w:val="00CB327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uiPriority w:val="99"/>
    <w:rsid w:val="00CB3279"/>
    <w:rPr>
      <w:rFonts w:cs="Times New Roman"/>
    </w:rPr>
  </w:style>
  <w:style w:type="paragraph" w:styleId="a6">
    <w:name w:val="header"/>
    <w:basedOn w:val="a"/>
    <w:link w:val="a7"/>
    <w:uiPriority w:val="99"/>
    <w:rsid w:val="00640C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footnote text"/>
    <w:basedOn w:val="a"/>
    <w:link w:val="a9"/>
    <w:uiPriority w:val="99"/>
    <w:semiHidden/>
    <w:rsid w:val="00193EE4"/>
    <w:rPr>
      <w:sz w:val="20"/>
      <w:szCs w:val="20"/>
      <w:lang w:val="ru-RU"/>
    </w:rPr>
  </w:style>
  <w:style w:type="character" w:customStyle="1" w:styleId="a9">
    <w:name w:val="Текст сноски Знак"/>
    <w:link w:val="a8"/>
    <w:uiPriority w:val="99"/>
    <w:semiHidden/>
    <w:locked/>
    <w:rPr>
      <w:rFonts w:cs="Times New Roman"/>
      <w:lang w:val="en-US" w:eastAsia="x-none"/>
    </w:rPr>
  </w:style>
  <w:style w:type="character" w:styleId="aa">
    <w:name w:val="footnote reference"/>
    <w:uiPriority w:val="99"/>
    <w:semiHidden/>
    <w:rsid w:val="00193EE4"/>
    <w:rPr>
      <w:rFonts w:cs="Times New Roman"/>
      <w:vertAlign w:val="superscript"/>
    </w:rPr>
  </w:style>
  <w:style w:type="paragraph" w:styleId="ab">
    <w:name w:val="Normal (Web)"/>
    <w:basedOn w:val="a"/>
    <w:uiPriority w:val="99"/>
    <w:rsid w:val="006F496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4459</Words>
  <Characters>25420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Хата</Company>
  <LinksUpToDate>false</LinksUpToDate>
  <CharactersWithSpaces>29820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Астафьева</dc:creator>
  <cp:keywords/>
  <dc:description/>
  <cp:lastModifiedBy>admin</cp:lastModifiedBy>
  <cp:revision>2</cp:revision>
  <dcterms:created xsi:type="dcterms:W3CDTF">2014-03-22T11:35:00Z</dcterms:created>
  <dcterms:modified xsi:type="dcterms:W3CDTF">2014-03-22T11:35:00Z</dcterms:modified>
</cp:coreProperties>
</file>