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7E0" w:rsidRDefault="00D41BA0">
      <w:pPr>
        <w:jc w:val="center"/>
        <w:rPr>
          <w:b/>
          <w:i/>
          <w:sz w:val="40"/>
          <w:lang w:val="uk-UA"/>
        </w:rPr>
      </w:pPr>
      <w:r>
        <w:rPr>
          <w:b/>
          <w:i/>
          <w:sz w:val="40"/>
          <w:lang w:val="uk-UA"/>
        </w:rPr>
        <w:t>Міністерство освіти і науки України</w:t>
      </w:r>
    </w:p>
    <w:p w:rsidR="002D77E0" w:rsidRDefault="00D41BA0">
      <w:pPr>
        <w:jc w:val="center"/>
        <w:rPr>
          <w:b/>
          <w:i/>
          <w:lang w:val="uk-UA"/>
        </w:rPr>
      </w:pPr>
      <w:r>
        <w:rPr>
          <w:b/>
          <w:i/>
          <w:sz w:val="40"/>
          <w:lang w:val="uk-UA"/>
        </w:rPr>
        <w:t>Луцький державний технічний університет</w:t>
      </w: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right"/>
        <w:rPr>
          <w:b/>
          <w:bCs/>
          <w:i/>
          <w:iCs/>
          <w:sz w:val="36"/>
          <w:lang w:val="uk-UA"/>
        </w:rPr>
      </w:pPr>
    </w:p>
    <w:p w:rsidR="002D77E0" w:rsidRDefault="002D77E0">
      <w:pPr>
        <w:jc w:val="right"/>
        <w:rPr>
          <w:b/>
          <w:bCs/>
          <w:i/>
          <w:iCs/>
          <w:sz w:val="36"/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2D77E0">
      <w:pPr>
        <w:jc w:val="center"/>
        <w:rPr>
          <w:lang w:val="uk-UA"/>
        </w:rPr>
      </w:pPr>
    </w:p>
    <w:p w:rsidR="002D77E0" w:rsidRDefault="00D41BA0">
      <w:pPr>
        <w:pStyle w:val="1"/>
        <w:rPr>
          <w:shadow/>
          <w:sz w:val="200"/>
          <w:szCs w:val="200"/>
        </w:rPr>
      </w:pPr>
      <w:r>
        <w:rPr>
          <w:shadow/>
          <w:sz w:val="200"/>
          <w:szCs w:val="200"/>
        </w:rPr>
        <w:t>РЕФЕРАТ</w:t>
      </w:r>
    </w:p>
    <w:p w:rsidR="002D77E0" w:rsidRDefault="002D77E0">
      <w:pPr>
        <w:jc w:val="center"/>
        <w:rPr>
          <w:b/>
          <w:bCs/>
          <w:shadow/>
          <w:sz w:val="56"/>
          <w:lang w:val="uk-UA"/>
        </w:rPr>
      </w:pPr>
    </w:p>
    <w:p w:rsidR="002D77E0" w:rsidRDefault="00D41BA0">
      <w:pPr>
        <w:jc w:val="center"/>
        <w:rPr>
          <w:b/>
          <w:bCs/>
          <w:shadow/>
          <w:sz w:val="56"/>
          <w:lang w:val="uk-UA"/>
        </w:rPr>
      </w:pPr>
      <w:r>
        <w:rPr>
          <w:b/>
          <w:bCs/>
          <w:shadow/>
          <w:sz w:val="56"/>
          <w:lang w:val="uk-UA"/>
        </w:rPr>
        <w:t>На тему:</w:t>
      </w:r>
    </w:p>
    <w:p w:rsidR="002D77E0" w:rsidRDefault="00D41BA0">
      <w:pPr>
        <w:jc w:val="center"/>
        <w:rPr>
          <w:b/>
          <w:bCs/>
          <w:i/>
          <w:iCs/>
          <w:smallCaps/>
          <w:sz w:val="80"/>
          <w:szCs w:val="80"/>
          <w:u w:val="double"/>
          <w:lang w:val="uk-UA"/>
        </w:rPr>
      </w:pPr>
      <w:r>
        <w:rPr>
          <w:b/>
          <w:bCs/>
          <w:shadow/>
          <w:sz w:val="48"/>
          <w:lang w:val="uk-UA"/>
        </w:rPr>
        <w:t xml:space="preserve"> </w:t>
      </w:r>
      <w:r>
        <w:rPr>
          <w:b/>
          <w:bCs/>
          <w:i/>
          <w:iCs/>
          <w:smallCaps/>
          <w:shadow/>
          <w:sz w:val="80"/>
          <w:szCs w:val="80"/>
          <w:u w:val="double"/>
          <w:lang w:val="uk-UA"/>
        </w:rPr>
        <w:t>Міжнародний кредит та його види</w:t>
      </w:r>
    </w:p>
    <w:p w:rsidR="002D77E0" w:rsidRDefault="002D77E0">
      <w:pPr>
        <w:rPr>
          <w:sz w:val="52"/>
          <w:u w:val="double"/>
          <w:lang w:val="uk-UA"/>
        </w:rPr>
      </w:pPr>
    </w:p>
    <w:p w:rsidR="002D77E0" w:rsidRDefault="002D77E0">
      <w:pPr>
        <w:rPr>
          <w:sz w:val="52"/>
          <w:u w:val="double"/>
          <w:lang w:val="uk-UA"/>
        </w:rPr>
      </w:pPr>
    </w:p>
    <w:p w:rsidR="002D77E0" w:rsidRDefault="00D41BA0">
      <w:pPr>
        <w:pStyle w:val="2"/>
      </w:pPr>
      <w:r>
        <w:t>Підготував:</w:t>
      </w:r>
      <w:r>
        <w:tab/>
      </w:r>
      <w:r>
        <w:tab/>
      </w:r>
      <w:r>
        <w:tab/>
      </w:r>
      <w:r>
        <w:tab/>
      </w:r>
      <w:r>
        <w:tab/>
        <w:t>студент групи МО-22</w:t>
      </w:r>
    </w:p>
    <w:p w:rsidR="002D77E0" w:rsidRDefault="00D41BA0">
      <w:pPr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  <w:t xml:space="preserve">              Сидун Олексій</w:t>
      </w:r>
    </w:p>
    <w:p w:rsidR="002D77E0" w:rsidRDefault="002D77E0">
      <w:pPr>
        <w:rPr>
          <w:b/>
          <w:bCs/>
          <w:i/>
          <w:iCs/>
          <w:sz w:val="40"/>
          <w:lang w:val="uk-UA"/>
        </w:rPr>
      </w:pPr>
    </w:p>
    <w:p w:rsidR="002D77E0" w:rsidRDefault="002D77E0">
      <w:pPr>
        <w:rPr>
          <w:b/>
          <w:bCs/>
          <w:i/>
          <w:iCs/>
          <w:sz w:val="40"/>
          <w:lang w:val="uk-UA"/>
        </w:rPr>
      </w:pPr>
    </w:p>
    <w:p w:rsidR="002D77E0" w:rsidRDefault="00D41BA0">
      <w:pPr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Перевірив:</w:t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</w:r>
      <w:r>
        <w:rPr>
          <w:b/>
          <w:bCs/>
          <w:i/>
          <w:iCs/>
          <w:sz w:val="40"/>
          <w:lang w:val="uk-UA"/>
        </w:rPr>
        <w:tab/>
        <w:t xml:space="preserve">          Фе</w:t>
      </w:r>
      <w:r>
        <w:rPr>
          <w:b/>
          <w:bCs/>
          <w:i/>
          <w:iCs/>
          <w:sz w:val="40"/>
          <w:lang w:val="en-US"/>
        </w:rPr>
        <w:t>c</w:t>
      </w:r>
      <w:r>
        <w:rPr>
          <w:b/>
          <w:bCs/>
          <w:i/>
          <w:iCs/>
          <w:sz w:val="40"/>
          <w:lang w:val="uk-UA"/>
        </w:rPr>
        <w:t>іна Ю.Г.</w:t>
      </w:r>
    </w:p>
    <w:p w:rsidR="002D77E0" w:rsidRDefault="002D77E0">
      <w:pPr>
        <w:rPr>
          <w:b/>
          <w:bCs/>
          <w:i/>
          <w:iCs/>
          <w:sz w:val="40"/>
          <w:lang w:val="uk-UA"/>
        </w:rPr>
      </w:pPr>
    </w:p>
    <w:p w:rsidR="002D77E0" w:rsidRDefault="002D77E0">
      <w:pPr>
        <w:rPr>
          <w:b/>
          <w:bCs/>
          <w:i/>
          <w:iCs/>
          <w:sz w:val="40"/>
          <w:lang w:val="uk-UA"/>
        </w:rPr>
      </w:pPr>
    </w:p>
    <w:p w:rsidR="002D77E0" w:rsidRDefault="00D41BA0">
      <w:pPr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Луцьк</w:t>
      </w:r>
    </w:p>
    <w:p w:rsidR="002D77E0" w:rsidRDefault="00D41BA0">
      <w:pPr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2002</w:t>
      </w:r>
    </w:p>
    <w:p w:rsidR="002D77E0" w:rsidRDefault="002D77E0">
      <w:pPr>
        <w:rPr>
          <w:lang w:val="uk-UA"/>
        </w:rPr>
      </w:pPr>
    </w:p>
    <w:p w:rsidR="002D77E0" w:rsidRDefault="00D41BA0">
      <w:pPr>
        <w:pStyle w:val="2"/>
        <w:spacing w:line="360" w:lineRule="auto"/>
        <w:jc w:val="center"/>
        <w:rPr>
          <w:i w:val="0"/>
          <w:szCs w:val="40"/>
        </w:rPr>
      </w:pPr>
      <w:r>
        <w:rPr>
          <w:sz w:val="28"/>
          <w:szCs w:val="28"/>
        </w:rPr>
        <w:br w:type="page"/>
      </w:r>
      <w:r>
        <w:rPr>
          <w:i w:val="0"/>
          <w:szCs w:val="40"/>
        </w:rPr>
        <w:t>План:</w:t>
      </w:r>
    </w:p>
    <w:p w:rsidR="002D77E0" w:rsidRDefault="00D41BA0">
      <w:pPr>
        <w:pStyle w:val="2"/>
        <w:numPr>
          <w:ilvl w:val="0"/>
          <w:numId w:val="3"/>
        </w:numPr>
        <w:tabs>
          <w:tab w:val="clear" w:pos="108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>
        <w:rPr>
          <w:sz w:val="28"/>
          <w:szCs w:val="28"/>
        </w:rPr>
        <w:t>Сучасні міжнародні кредитні відносини</w:t>
      </w:r>
    </w:p>
    <w:p w:rsidR="002D77E0" w:rsidRDefault="00D41BA0">
      <w:pPr>
        <w:pStyle w:val="2"/>
        <w:numPr>
          <w:ilvl w:val="0"/>
          <w:numId w:val="3"/>
        </w:numPr>
        <w:tabs>
          <w:tab w:val="clear" w:pos="108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>
        <w:rPr>
          <w:sz w:val="28"/>
          <w:szCs w:val="28"/>
        </w:rPr>
        <w:t>Види кредиту</w:t>
      </w:r>
    </w:p>
    <w:p w:rsidR="002D77E0" w:rsidRDefault="00D41BA0">
      <w:pPr>
        <w:pStyle w:val="2"/>
        <w:numPr>
          <w:ilvl w:val="0"/>
          <w:numId w:val="3"/>
        </w:numPr>
        <w:tabs>
          <w:tab w:val="clear" w:pos="1080"/>
          <w:tab w:val="num" w:pos="540"/>
        </w:tabs>
        <w:spacing w:line="360" w:lineRule="auto"/>
        <w:ind w:left="540" w:hanging="54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Кредити міжнародних і регіональних організацій </w:t>
      </w:r>
      <w:r>
        <w:rPr>
          <w:sz w:val="28"/>
          <w:szCs w:val="28"/>
        </w:rPr>
        <w:br w:type="page"/>
        <w:t>Сучасні міжнародні кредитні відносини</w:t>
      </w:r>
    </w:p>
    <w:p w:rsidR="002D77E0" w:rsidRDefault="00D41BA0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Однією з основних тенденцій розвитку сучасних світогосподарських зв'язків є значне поширення міжнародних роз</w:t>
      </w:r>
      <w:r>
        <w:rPr>
          <w:sz w:val="28"/>
          <w:szCs w:val="28"/>
          <w:lang w:val="uk-UA"/>
        </w:rPr>
        <w:softHyphen/>
        <w:t xml:space="preserve">рахунків у кредит. </w:t>
      </w:r>
      <w:r>
        <w:rPr>
          <w:sz w:val="28"/>
          <w:szCs w:val="28"/>
        </w:rPr>
        <w:t>Причому ця тенденція значно посили</w:t>
      </w:r>
      <w:r>
        <w:rPr>
          <w:sz w:val="28"/>
          <w:szCs w:val="28"/>
        </w:rPr>
        <w:softHyphen/>
        <w:t>лась останніми десятиріччями. Так, якщо в 1937 р. на умо</w:t>
      </w:r>
      <w:r>
        <w:rPr>
          <w:sz w:val="28"/>
          <w:szCs w:val="28"/>
        </w:rPr>
        <w:softHyphen/>
        <w:t>вах розрахунків у кредит експортувалося лише 1,5% машин</w:t>
      </w:r>
      <w:r>
        <w:rPr>
          <w:sz w:val="28"/>
          <w:szCs w:val="28"/>
        </w:rPr>
        <w:softHyphen/>
        <w:t>но-технічних товарів, то на початку 60-х — 50, а на початку 90-х років — 75% експорту цієї продукції в світі. Надання кредитів імпортерам є сьогодні досить звичним засобом ре</w:t>
      </w:r>
      <w:r>
        <w:rPr>
          <w:sz w:val="28"/>
          <w:szCs w:val="28"/>
        </w:rPr>
        <w:softHyphen/>
        <w:t>алізації продуктів на світовому ринку, однією із найпошире</w:t>
      </w:r>
      <w:r>
        <w:rPr>
          <w:sz w:val="28"/>
          <w:szCs w:val="28"/>
        </w:rPr>
        <w:softHyphen/>
        <w:t>ніших форм сучасних світогосподарських зв'язків. Тому не випадково на світовому ринку експортні кредити є нерідко більш дійовим засобом боротьби за ринки збуту, ніж ціна, якість товару чи терміни поставок.</w:t>
      </w:r>
    </w:p>
    <w:p w:rsidR="002D77E0" w:rsidRDefault="002D77E0">
      <w:pPr>
        <w:spacing w:line="360" w:lineRule="auto"/>
        <w:jc w:val="both"/>
        <w:rPr>
          <w:sz w:val="28"/>
          <w:szCs w:val="28"/>
          <w:lang w:val="uk-UA"/>
        </w:rPr>
      </w:pP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Міжнародний кредит</w:t>
      </w:r>
      <w:r>
        <w:rPr>
          <w:i/>
          <w:snapToGrid w:val="0"/>
          <w:sz w:val="28"/>
          <w:szCs w:val="28"/>
        </w:rPr>
        <w:t xml:space="preserve"> —</w:t>
      </w:r>
      <w:r>
        <w:rPr>
          <w:snapToGrid w:val="0"/>
          <w:sz w:val="28"/>
          <w:szCs w:val="28"/>
        </w:rPr>
        <w:t xml:space="preserve"> це надання у тимчасове корис</w:t>
      </w:r>
      <w:r>
        <w:rPr>
          <w:snapToGrid w:val="0"/>
          <w:sz w:val="28"/>
          <w:szCs w:val="28"/>
        </w:rPr>
        <w:softHyphen/>
        <w:t>тування грошово-матеріальних ресурсів одних країн іншим. На практиці він здійснюється через надання валютних і то</w:t>
      </w:r>
      <w:r>
        <w:rPr>
          <w:snapToGrid w:val="0"/>
          <w:sz w:val="28"/>
          <w:szCs w:val="28"/>
        </w:rPr>
        <w:softHyphen/>
        <w:t>варних ресурсів на умовах зворотності та виплати відсотків, переважно у вигляді позик.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</w:rPr>
        <w:t>Залежно від об'єктів кредитування міжнародні кредити поділяють на комерційні та фінансові.</w:t>
      </w:r>
    </w:p>
    <w:p w:rsidR="002D77E0" w:rsidRDefault="002D77E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b/>
          <w:i/>
          <w:snapToGrid w:val="0"/>
          <w:sz w:val="28"/>
          <w:szCs w:val="28"/>
        </w:rPr>
        <w:t>Комерційний кредит</w:t>
      </w:r>
      <w:r>
        <w:rPr>
          <w:i/>
          <w:snapToGrid w:val="0"/>
          <w:sz w:val="28"/>
          <w:szCs w:val="28"/>
        </w:rPr>
        <w:t xml:space="preserve"> —</w:t>
      </w:r>
      <w:r>
        <w:rPr>
          <w:snapToGrid w:val="0"/>
          <w:sz w:val="28"/>
          <w:szCs w:val="28"/>
        </w:rPr>
        <w:t xml:space="preserve"> це первинна форма кредиту, в тому числі в зовнішній торгівлі, що називається також фірмо</w:t>
      </w:r>
      <w:r>
        <w:rPr>
          <w:snapToGrid w:val="0"/>
          <w:sz w:val="28"/>
          <w:szCs w:val="28"/>
        </w:rPr>
        <w:softHyphen/>
        <w:t>вим кредитом або кредитом постачальним, де позикова опе</w:t>
      </w:r>
      <w:r>
        <w:rPr>
          <w:snapToGrid w:val="0"/>
          <w:sz w:val="28"/>
          <w:szCs w:val="28"/>
        </w:rPr>
        <w:softHyphen/>
        <w:t>рація поєднана з купівлею-продажем товару, а рух позико</w:t>
      </w:r>
      <w:r>
        <w:rPr>
          <w:snapToGrid w:val="0"/>
          <w:sz w:val="28"/>
          <w:szCs w:val="28"/>
        </w:rPr>
        <w:softHyphen/>
        <w:t>вого капіталу — з рухом товарного капіталу. Саме тому ко</w:t>
      </w:r>
      <w:r>
        <w:rPr>
          <w:snapToGrid w:val="0"/>
          <w:sz w:val="28"/>
          <w:szCs w:val="28"/>
        </w:rPr>
        <w:softHyphen/>
        <w:t>мерційний кредит, який є найбільш "зв'язаною" формою кре</w:t>
      </w:r>
      <w:r>
        <w:rPr>
          <w:snapToGrid w:val="0"/>
          <w:sz w:val="28"/>
          <w:szCs w:val="28"/>
        </w:rPr>
        <w:softHyphen/>
        <w:t>диту, все ще досить широко використовується в міжнародній торгівлі, проте внаслідок обмеження фінансових можливос</w:t>
      </w:r>
      <w:r>
        <w:rPr>
          <w:snapToGrid w:val="0"/>
          <w:sz w:val="28"/>
          <w:szCs w:val="28"/>
        </w:rPr>
        <w:softHyphen/>
        <w:t>тей ця форма кредитування практично не використовується при взаємних поставках інвестиційних товарів, які призна</w:t>
      </w:r>
      <w:r>
        <w:rPr>
          <w:snapToGrid w:val="0"/>
          <w:sz w:val="28"/>
          <w:szCs w:val="28"/>
        </w:rPr>
        <w:softHyphen/>
        <w:t>чаються в основному для модернізації та реконструкції ви</w:t>
      </w:r>
      <w:r>
        <w:rPr>
          <w:snapToGrid w:val="0"/>
          <w:sz w:val="28"/>
          <w:szCs w:val="28"/>
        </w:rPr>
        <w:softHyphen/>
        <w:t>робництва, оновлення його технологічної структури.</w:t>
      </w:r>
    </w:p>
    <w:p w:rsidR="002D77E0" w:rsidRDefault="002D77E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Фінансовий кредит</w:t>
      </w:r>
      <w:r>
        <w:rPr>
          <w:i/>
          <w:snapToGrid w:val="0"/>
          <w:sz w:val="28"/>
          <w:szCs w:val="28"/>
        </w:rPr>
        <w:t xml:space="preserve"> —</w:t>
      </w:r>
      <w:r>
        <w:rPr>
          <w:snapToGrid w:val="0"/>
          <w:sz w:val="28"/>
          <w:szCs w:val="28"/>
        </w:rPr>
        <w:t xml:space="preserve"> це надання коштів у грошово-ва</w:t>
      </w:r>
      <w:r>
        <w:rPr>
          <w:snapToGrid w:val="0"/>
          <w:sz w:val="28"/>
          <w:szCs w:val="28"/>
        </w:rPr>
        <w:softHyphen/>
        <w:t>лютній формі: облігаційні позики, що розміщуються на міжна</w:t>
      </w:r>
      <w:r>
        <w:rPr>
          <w:snapToGrid w:val="0"/>
          <w:sz w:val="28"/>
          <w:szCs w:val="28"/>
        </w:rPr>
        <w:softHyphen/>
        <w:t>родному та національному ринках позикового капіталу за допомогою банків, можуть надаватись у валютах країни-кре</w:t>
      </w:r>
      <w:r>
        <w:rPr>
          <w:snapToGrid w:val="0"/>
          <w:sz w:val="28"/>
          <w:szCs w:val="28"/>
        </w:rPr>
        <w:softHyphen/>
        <w:t>дитора та країни-боржника, а також у третіх валютах.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Однією з важливих характеристик сучасних світогосподарських зв'язків є швидке розбухання міжнародного кре</w:t>
      </w:r>
      <w:r>
        <w:rPr>
          <w:snapToGrid w:val="0"/>
          <w:sz w:val="28"/>
          <w:szCs w:val="28"/>
        </w:rPr>
        <w:softHyphen/>
        <w:t>диту, перетворення міжнародного ринку позикових капіталів на центральний елемент міжнародних економічних відно</w:t>
      </w:r>
      <w:r>
        <w:rPr>
          <w:snapToGrid w:val="0"/>
          <w:sz w:val="28"/>
          <w:szCs w:val="28"/>
        </w:rPr>
        <w:softHyphen/>
        <w:t>син. Адже інтернаціоналізація виробництва та капіталу, роз</w:t>
      </w:r>
      <w:r>
        <w:rPr>
          <w:snapToGrid w:val="0"/>
          <w:sz w:val="28"/>
          <w:szCs w:val="28"/>
        </w:rPr>
        <w:softHyphen/>
        <w:t>ширення сфери діяльності транснаціональних корпорацій потребують не тільки вільного обміну однієї валюти на іншу, а й сильних джерел безперебійного міжнародного фінансу</w:t>
      </w:r>
      <w:r>
        <w:rPr>
          <w:snapToGrid w:val="0"/>
          <w:sz w:val="28"/>
          <w:szCs w:val="28"/>
        </w:rPr>
        <w:softHyphen/>
        <w:t>вання відносно незалежних від національних систем. Саме тому досить значного розвитку набув міжнародний ринок позикових капіталів як система відносин з приводу акуму</w:t>
      </w:r>
      <w:r>
        <w:rPr>
          <w:snapToGrid w:val="0"/>
          <w:sz w:val="28"/>
          <w:szCs w:val="28"/>
        </w:rPr>
        <w:softHyphen/>
        <w:t>ляції та перерозподілу позикового капіталу між країнами, що є сукупністю кредитно-фінансових закладів і фондових бірж, які надають позики і кредити іноземним контрагентам.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Міжнародний ринок позикових капіталів не лише про</w:t>
      </w:r>
      <w:r>
        <w:rPr>
          <w:snapToGrid w:val="0"/>
          <w:sz w:val="28"/>
          <w:szCs w:val="28"/>
        </w:rPr>
        <w:softHyphen/>
        <w:t>довжує зростати абсолютно, а й характеризується постійною зміною структури і вдосконаленням механізму. Так, ще в 70-х р. у зв'язку з енергетичною кризою різко зросла роль деяких країн, що розвиваються, на світових ринках позикового капіталу, однак невдовзі їх значення тут помітно ослаб</w:t>
      </w:r>
      <w:r>
        <w:rPr>
          <w:snapToGrid w:val="0"/>
          <w:sz w:val="28"/>
          <w:szCs w:val="28"/>
        </w:rPr>
        <w:softHyphen/>
        <w:t xml:space="preserve">ло. Криза платоспроможності переважної більшості країн, що розвиваються, призвела до практичного витіснення їх з міжнародного ринку позикових капіталів, де, як і раніше, переважають представники розвинених країн. У зв'язку з цим з'явилися тенденції до </w:t>
      </w:r>
      <w:r>
        <w:rPr>
          <w:i/>
          <w:snapToGrid w:val="0"/>
          <w:sz w:val="28"/>
          <w:szCs w:val="28"/>
        </w:rPr>
        <w:t>сек'юритизації —</w:t>
      </w:r>
      <w:r>
        <w:rPr>
          <w:snapToGrid w:val="0"/>
          <w:sz w:val="28"/>
          <w:szCs w:val="28"/>
        </w:rPr>
        <w:t xml:space="preserve"> переважан</w:t>
      </w:r>
      <w:r>
        <w:rPr>
          <w:snapToGrid w:val="0"/>
          <w:sz w:val="28"/>
          <w:szCs w:val="28"/>
        </w:rPr>
        <w:softHyphen/>
        <w:t>ня на ринку позикових капіталів емісії цінних паперів над банківськими кредитами, оскільки останні є менш привабли</w:t>
      </w:r>
      <w:r>
        <w:rPr>
          <w:snapToGrid w:val="0"/>
          <w:sz w:val="28"/>
          <w:szCs w:val="28"/>
        </w:rPr>
        <w:softHyphen/>
        <w:t>вими для представників промислове розвинутих країн.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</w:rPr>
        <w:t>Залежно від того, хто виступає кредитором, розрізняють кредити приватні, урядові та кредити міжнародних і регіо</w:t>
      </w:r>
      <w:r>
        <w:rPr>
          <w:snapToGrid w:val="0"/>
          <w:sz w:val="28"/>
          <w:szCs w:val="28"/>
        </w:rPr>
        <w:softHyphen/>
        <w:t>нальних організацій, а також змішані.</w:t>
      </w:r>
    </w:p>
    <w:p w:rsidR="002D77E0" w:rsidRDefault="002D77E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b/>
          <w:i/>
          <w:snapToGrid w:val="0"/>
          <w:sz w:val="28"/>
          <w:szCs w:val="28"/>
        </w:rPr>
        <w:t>Приватні кредити</w:t>
      </w:r>
      <w:r>
        <w:rPr>
          <w:snapToGrid w:val="0"/>
          <w:sz w:val="28"/>
          <w:szCs w:val="28"/>
        </w:rPr>
        <w:t xml:space="preserve"> надаються приватними фірмами та банками і, в свою чергу, поділяються на фірмові та банківські.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Урядові кредити</w:t>
      </w:r>
      <w:r>
        <w:rPr>
          <w:snapToGrid w:val="0"/>
          <w:sz w:val="28"/>
          <w:szCs w:val="28"/>
        </w:rPr>
        <w:t xml:space="preserve"> (міжурядові, державні позики) надають урядові кредитні установи.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b/>
          <w:i/>
          <w:snapToGrid w:val="0"/>
          <w:sz w:val="28"/>
          <w:szCs w:val="28"/>
        </w:rPr>
        <w:t>Кредити міжнародних і регіональних організацій</w:t>
      </w:r>
      <w:r>
        <w:rPr>
          <w:snapToGrid w:val="0"/>
          <w:sz w:val="28"/>
          <w:szCs w:val="28"/>
        </w:rPr>
        <w:t xml:space="preserve"> мо</w:t>
      </w:r>
      <w:r>
        <w:rPr>
          <w:snapToGrid w:val="0"/>
          <w:sz w:val="28"/>
          <w:szCs w:val="28"/>
        </w:rPr>
        <w:softHyphen/>
        <w:t>жуть бути надані переважно через Міжнародний валютний фонд, структури Світового банку. Європейський банк рекон</w:t>
      </w:r>
      <w:r>
        <w:rPr>
          <w:snapToGrid w:val="0"/>
          <w:sz w:val="28"/>
          <w:szCs w:val="28"/>
        </w:rPr>
        <w:softHyphen/>
        <w:t>струкції і розвитку (ЄБРР), регіональні банки розвитку країн "третього світу" та інші кредитно-фінансові інститути. При</w:t>
      </w:r>
      <w:r>
        <w:rPr>
          <w:snapToGrid w:val="0"/>
          <w:sz w:val="28"/>
          <w:szCs w:val="28"/>
        </w:rPr>
        <w:softHyphen/>
        <w:t>чому МВФ та СБ виступають не лише як великі кредитори, а й як координатори міжнародного кредиту.</w:t>
      </w:r>
    </w:p>
    <w:p w:rsidR="002D77E0" w:rsidRDefault="002D77E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Змішані кредити</w:t>
      </w:r>
      <w:r>
        <w:rPr>
          <w:i/>
          <w:snapToGrid w:val="0"/>
          <w:sz w:val="28"/>
          <w:szCs w:val="28"/>
        </w:rPr>
        <w:t xml:space="preserve"> —</w:t>
      </w:r>
      <w:r>
        <w:rPr>
          <w:snapToGrid w:val="0"/>
          <w:sz w:val="28"/>
          <w:szCs w:val="28"/>
        </w:rPr>
        <w:t xml:space="preserve"> це кредити, в яких беруть участь приватні підприємства, компанії і відповідні державні органи.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Транснаціональні корпорації використовують приватні форми кредиту для розширення ринків збуту своїх товарів та послуг, як важливий фактор успішного ведення конку</w:t>
      </w:r>
      <w:r>
        <w:rPr>
          <w:snapToGrid w:val="0"/>
          <w:sz w:val="28"/>
          <w:szCs w:val="28"/>
        </w:rPr>
        <w:softHyphen/>
        <w:t>рентної боротьби з іншими країнами — експортерами капі</w:t>
      </w:r>
      <w:r>
        <w:rPr>
          <w:snapToGrid w:val="0"/>
          <w:sz w:val="28"/>
          <w:szCs w:val="28"/>
        </w:rPr>
        <w:softHyphen/>
        <w:t>талу. В останні десятиліття різко зросла "прив'язаність" кредитів до експортних поставок із країни-кредитора. Не</w:t>
      </w:r>
      <w:r>
        <w:rPr>
          <w:snapToGrid w:val="0"/>
          <w:sz w:val="28"/>
          <w:szCs w:val="28"/>
        </w:rPr>
        <w:softHyphen/>
        <w:t>рідко вся позика має бути використана для придбання то</w:t>
      </w:r>
      <w:r>
        <w:rPr>
          <w:snapToGrid w:val="0"/>
          <w:sz w:val="28"/>
          <w:szCs w:val="28"/>
        </w:rPr>
        <w:softHyphen/>
        <w:t>варів виключно в країні, що надає кредит.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</w:rPr>
        <w:t>Державна форма міжнародних кредитів, як правило, готує грунт для приватних інвестицій, оскільки надання кредиту тій чи іншій країні часто пов'язується з питанням надання пільг національним корпораціям країни-кредитора, концесій на розробку природних багатств в країні-позичальнику.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</w:rPr>
        <w:t xml:space="preserve">За своїм </w:t>
      </w:r>
      <w:r>
        <w:rPr>
          <w:i/>
          <w:snapToGrid w:val="0"/>
          <w:sz w:val="28"/>
          <w:szCs w:val="28"/>
        </w:rPr>
        <w:t>цільовим призначенням</w:t>
      </w:r>
      <w:r>
        <w:rPr>
          <w:snapToGrid w:val="0"/>
          <w:sz w:val="28"/>
          <w:szCs w:val="28"/>
        </w:rPr>
        <w:t xml:space="preserve"> міжнародні кредити поділяють на виробничі і невиробничі.</w:t>
      </w:r>
    </w:p>
    <w:p w:rsidR="002D77E0" w:rsidRDefault="002D77E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До</w:t>
      </w:r>
      <w:r>
        <w:rPr>
          <w:b/>
          <w:snapToGrid w:val="0"/>
          <w:sz w:val="28"/>
          <w:szCs w:val="28"/>
          <w:lang w:val="uk-UA"/>
        </w:rPr>
        <w:t xml:space="preserve"> </w:t>
      </w:r>
      <w:r>
        <w:rPr>
          <w:b/>
          <w:i/>
          <w:snapToGrid w:val="0"/>
          <w:sz w:val="28"/>
          <w:szCs w:val="28"/>
          <w:lang w:val="uk-UA"/>
        </w:rPr>
        <w:t>виробничих кредитів</w:t>
      </w:r>
      <w:r>
        <w:rPr>
          <w:snapToGrid w:val="0"/>
          <w:sz w:val="28"/>
          <w:szCs w:val="28"/>
          <w:lang w:val="uk-UA"/>
        </w:rPr>
        <w:t xml:space="preserve"> належать кредити, призначені для розвитку економіки країни, що їх одержує: для закупівлі промислового обладнання, матеріалів, ліценцій, ноу-хау, оплати виробничих послуг, забезпечення внутрішньоторговельних операцій та інших господарських потреб.</w:t>
      </w:r>
    </w:p>
    <w:p w:rsidR="002D77E0" w:rsidRDefault="002D77E0">
      <w:pPr>
        <w:spacing w:line="360" w:lineRule="auto"/>
        <w:jc w:val="both"/>
        <w:rPr>
          <w:snapToGrid w:val="0"/>
          <w:sz w:val="28"/>
          <w:szCs w:val="28"/>
          <w:lang w:val="uk-UA"/>
        </w:rPr>
      </w:pP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Невиробничі кредити</w:t>
      </w:r>
      <w:r>
        <w:rPr>
          <w:snapToGrid w:val="0"/>
          <w:sz w:val="28"/>
          <w:szCs w:val="28"/>
        </w:rPr>
        <w:t xml:space="preserve"> використовують на утримання дер</w:t>
      </w:r>
      <w:r>
        <w:rPr>
          <w:snapToGrid w:val="0"/>
          <w:sz w:val="28"/>
          <w:szCs w:val="28"/>
        </w:rPr>
        <w:softHyphen/>
        <w:t>жавного апарату, армії, закупівлі зброї, погашення зовніш</w:t>
      </w:r>
      <w:r>
        <w:rPr>
          <w:snapToGrid w:val="0"/>
          <w:sz w:val="28"/>
          <w:szCs w:val="28"/>
        </w:rPr>
        <w:softHyphen/>
        <w:t>ньої заборгованості за раніше одержаними кредитами тощо.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Залежно від </w:t>
      </w:r>
      <w:r>
        <w:rPr>
          <w:i/>
          <w:snapToGrid w:val="0"/>
          <w:sz w:val="28"/>
          <w:szCs w:val="28"/>
        </w:rPr>
        <w:t>строків</w:t>
      </w:r>
      <w:r>
        <w:rPr>
          <w:snapToGrid w:val="0"/>
          <w:sz w:val="28"/>
          <w:szCs w:val="28"/>
        </w:rPr>
        <w:t xml:space="preserve"> кредити поділяють на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>коротко</w:t>
      </w:r>
      <w:r>
        <w:rPr>
          <w:b/>
          <w:i/>
          <w:snapToGrid w:val="0"/>
          <w:sz w:val="28"/>
          <w:szCs w:val="28"/>
        </w:rPr>
        <w:softHyphen/>
        <w:t>строкові</w:t>
      </w:r>
      <w:r>
        <w:rPr>
          <w:snapToGrid w:val="0"/>
          <w:sz w:val="28"/>
          <w:szCs w:val="28"/>
        </w:rPr>
        <w:t xml:space="preserve"> (до 1 року);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>середньострокові</w:t>
      </w:r>
      <w:r>
        <w:rPr>
          <w:snapToGrid w:val="0"/>
          <w:sz w:val="28"/>
          <w:szCs w:val="28"/>
        </w:rPr>
        <w:t xml:space="preserve"> (від 1 до 5 років);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довгострокові</w:t>
      </w:r>
      <w:r>
        <w:rPr>
          <w:snapToGrid w:val="0"/>
          <w:sz w:val="28"/>
          <w:szCs w:val="28"/>
        </w:rPr>
        <w:t xml:space="preserve"> (понад 5 років). У ряді випадків середньостроковими вважаються кредити до 7 років, а довгостроковими — понад 7 років.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Можливі і інші варіанти розподілу кредиту за строками. При цьому термін кредиту може бути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>повний,</w:t>
      </w:r>
      <w:r>
        <w:rPr>
          <w:snapToGrid w:val="0"/>
          <w:sz w:val="28"/>
          <w:szCs w:val="28"/>
        </w:rPr>
        <w:t xml:space="preserve"> коли він роз</w:t>
      </w:r>
      <w:r>
        <w:rPr>
          <w:snapToGrid w:val="0"/>
          <w:sz w:val="28"/>
          <w:szCs w:val="28"/>
        </w:rPr>
        <w:softHyphen/>
        <w:t>раховується від моменту його надання до повного пога</w:t>
      </w:r>
      <w:r>
        <w:rPr>
          <w:snapToGrid w:val="0"/>
          <w:sz w:val="28"/>
          <w:szCs w:val="28"/>
        </w:rPr>
        <w:softHyphen/>
        <w:t>шення цієї позики, і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>середній,</w:t>
      </w:r>
      <w:r>
        <w:rPr>
          <w:snapToGrid w:val="0"/>
          <w:sz w:val="28"/>
          <w:szCs w:val="28"/>
        </w:rPr>
        <w:t xml:space="preserve"> коли визначається період, на який в середньому припадає вся сума кредиту.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 </w:t>
      </w:r>
      <w:r>
        <w:rPr>
          <w:i/>
          <w:snapToGrid w:val="0"/>
          <w:sz w:val="28"/>
          <w:szCs w:val="28"/>
        </w:rPr>
        <w:t>умовами використання</w:t>
      </w:r>
      <w:r>
        <w:rPr>
          <w:snapToGrid w:val="0"/>
          <w:sz w:val="28"/>
          <w:szCs w:val="28"/>
        </w:rPr>
        <w:t xml:space="preserve"> кредити бувають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>разові,</w:t>
      </w:r>
      <w:r>
        <w:rPr>
          <w:snapToGrid w:val="0"/>
          <w:sz w:val="28"/>
          <w:szCs w:val="28"/>
        </w:rPr>
        <w:t xml:space="preserve"> які надаються на певну суму і погашаються у визначений строк, і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>поновлювальні,</w:t>
      </w:r>
      <w:r>
        <w:rPr>
          <w:snapToGrid w:val="0"/>
          <w:sz w:val="28"/>
          <w:szCs w:val="28"/>
        </w:rPr>
        <w:t xml:space="preserve"> коли визначається ліміт кредиту і загаль</w:t>
      </w:r>
      <w:r>
        <w:rPr>
          <w:snapToGrid w:val="0"/>
          <w:sz w:val="28"/>
          <w:szCs w:val="28"/>
        </w:rPr>
        <w:softHyphen/>
        <w:t>ний термін користування ним, а погашена частина автома</w:t>
      </w:r>
      <w:r>
        <w:rPr>
          <w:snapToGrid w:val="0"/>
          <w:sz w:val="28"/>
          <w:szCs w:val="28"/>
        </w:rPr>
        <w:softHyphen/>
        <w:t>тично поновлюється.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 </w:t>
      </w:r>
      <w:r>
        <w:rPr>
          <w:i/>
          <w:snapToGrid w:val="0"/>
          <w:sz w:val="28"/>
          <w:szCs w:val="28"/>
        </w:rPr>
        <w:t>способом погашення</w:t>
      </w:r>
      <w:r>
        <w:rPr>
          <w:snapToGrid w:val="0"/>
          <w:sz w:val="28"/>
          <w:szCs w:val="28"/>
        </w:rPr>
        <w:t xml:space="preserve"> кредити поділяються на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>про</w:t>
      </w:r>
      <w:r>
        <w:rPr>
          <w:b/>
          <w:i/>
          <w:snapToGrid w:val="0"/>
          <w:sz w:val="28"/>
          <w:szCs w:val="28"/>
        </w:rPr>
        <w:softHyphen/>
        <w:t>порційні</w:t>
      </w:r>
      <w:r>
        <w:rPr>
          <w:snapToGrid w:val="0"/>
          <w:sz w:val="28"/>
          <w:szCs w:val="28"/>
        </w:rPr>
        <w:t xml:space="preserve"> (погашення кредиту здійснюється рівними частка</w:t>
      </w:r>
      <w:r>
        <w:rPr>
          <w:snapToGrid w:val="0"/>
          <w:sz w:val="28"/>
          <w:szCs w:val="28"/>
        </w:rPr>
        <w:softHyphen/>
        <w:t xml:space="preserve">ми протягом певного терміну), </w:t>
      </w:r>
      <w:r>
        <w:rPr>
          <w:i/>
          <w:snapToGrid w:val="0"/>
          <w:sz w:val="28"/>
          <w:szCs w:val="28"/>
        </w:rPr>
        <w:t>прогресивні</w:t>
      </w:r>
      <w:r>
        <w:rPr>
          <w:snapToGrid w:val="0"/>
          <w:sz w:val="28"/>
          <w:szCs w:val="28"/>
        </w:rPr>
        <w:t xml:space="preserve"> (суми погашення наростають) і одночасні (погашення кредиту здійснюється в один визначений строк.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Залежно від </w:t>
      </w:r>
      <w:r>
        <w:rPr>
          <w:i/>
          <w:snapToGrid w:val="0"/>
          <w:sz w:val="28"/>
          <w:szCs w:val="28"/>
        </w:rPr>
        <w:t>способу забезпечення</w:t>
      </w:r>
      <w:r>
        <w:rPr>
          <w:snapToGrid w:val="0"/>
          <w:sz w:val="28"/>
          <w:szCs w:val="28"/>
        </w:rPr>
        <w:t xml:space="preserve"> кредити бувають забез</w:t>
      </w:r>
      <w:r>
        <w:rPr>
          <w:snapToGrid w:val="0"/>
          <w:sz w:val="28"/>
          <w:szCs w:val="28"/>
        </w:rPr>
        <w:softHyphen/>
        <w:t>печені і бланкові.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Забезпечені кредити</w:t>
      </w:r>
      <w:r>
        <w:rPr>
          <w:i/>
          <w:snapToGrid w:val="0"/>
          <w:sz w:val="28"/>
          <w:szCs w:val="28"/>
        </w:rPr>
        <w:t xml:space="preserve"> —</w:t>
      </w:r>
      <w:r>
        <w:rPr>
          <w:snapToGrid w:val="0"/>
          <w:sz w:val="28"/>
          <w:szCs w:val="28"/>
        </w:rPr>
        <w:t xml:space="preserve"> кредити, коли формою їх забез</w:t>
      </w:r>
      <w:r>
        <w:rPr>
          <w:snapToGrid w:val="0"/>
          <w:sz w:val="28"/>
          <w:szCs w:val="28"/>
        </w:rPr>
        <w:softHyphen/>
        <w:t>печення є товари, товарно-розпорядчі документи, акредитиви, виставлені на користь експортерів, акцептовані імпортерами тратти чи векселі, гарантовані третіми особами, гарантії про</w:t>
      </w:r>
      <w:r>
        <w:rPr>
          <w:snapToGrid w:val="0"/>
          <w:sz w:val="28"/>
          <w:szCs w:val="28"/>
        </w:rPr>
        <w:softHyphen/>
        <w:t>мислових і торговельних компаній, банків та ін.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Бланкові кредити</w:t>
      </w:r>
      <w:r>
        <w:rPr>
          <w:snapToGrid w:val="0"/>
          <w:sz w:val="28"/>
          <w:szCs w:val="28"/>
        </w:rPr>
        <w:t xml:space="preserve"> не мають забезпечення, а надаються під зобов'язання імпортера погасити кредит або у визначе</w:t>
      </w:r>
      <w:r>
        <w:rPr>
          <w:snapToGrid w:val="0"/>
          <w:sz w:val="28"/>
          <w:szCs w:val="28"/>
        </w:rPr>
        <w:softHyphen/>
        <w:t>ний термін, або при настанні певних умов. Такі кредити екс</w:t>
      </w:r>
      <w:r>
        <w:rPr>
          <w:snapToGrid w:val="0"/>
          <w:sz w:val="28"/>
          <w:szCs w:val="28"/>
        </w:rPr>
        <w:softHyphen/>
        <w:t>портери надають імпортерам при поставках товарів з розра</w:t>
      </w:r>
      <w:r>
        <w:rPr>
          <w:snapToGrid w:val="0"/>
          <w:sz w:val="28"/>
          <w:szCs w:val="28"/>
        </w:rPr>
        <w:softHyphen/>
        <w:t>хунком по відкритому рахунку.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Залежно від </w:t>
      </w:r>
      <w:r>
        <w:rPr>
          <w:i/>
          <w:snapToGrid w:val="0"/>
          <w:sz w:val="28"/>
          <w:szCs w:val="28"/>
        </w:rPr>
        <w:t>умов реалізації</w:t>
      </w:r>
      <w:r>
        <w:rPr>
          <w:snapToGrid w:val="0"/>
          <w:sz w:val="28"/>
          <w:szCs w:val="28"/>
        </w:rPr>
        <w:t xml:space="preserve"> кредити бувають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 xml:space="preserve">готівкові, </w:t>
      </w:r>
      <w:r>
        <w:rPr>
          <w:snapToGrid w:val="0"/>
          <w:sz w:val="28"/>
          <w:szCs w:val="28"/>
        </w:rPr>
        <w:t>коли позика зараховується на рахунок імпортера, й</w:t>
      </w:r>
      <w:r>
        <w:rPr>
          <w:b/>
          <w:snapToGrid w:val="0"/>
          <w:sz w:val="28"/>
          <w:szCs w:val="28"/>
        </w:rPr>
        <w:t xml:space="preserve"> </w:t>
      </w:r>
      <w:r>
        <w:rPr>
          <w:b/>
          <w:i/>
          <w:snapToGrid w:val="0"/>
          <w:sz w:val="28"/>
          <w:szCs w:val="28"/>
        </w:rPr>
        <w:t xml:space="preserve">акцептні, </w:t>
      </w:r>
      <w:r>
        <w:rPr>
          <w:snapToGrid w:val="0"/>
          <w:sz w:val="28"/>
          <w:szCs w:val="28"/>
        </w:rPr>
        <w:t>коли позика одержується експортером або імпортером че</w:t>
      </w:r>
      <w:r>
        <w:rPr>
          <w:snapToGrid w:val="0"/>
          <w:sz w:val="28"/>
          <w:szCs w:val="28"/>
        </w:rPr>
        <w:softHyphen/>
        <w:t>рез передачу банку своїх векселів, виставлених на даний банк.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Міжнародний кредит виконує ряд важливих функцій: сти</w:t>
      </w:r>
      <w:r>
        <w:rPr>
          <w:snapToGrid w:val="0"/>
          <w:sz w:val="28"/>
          <w:szCs w:val="28"/>
        </w:rPr>
        <w:softHyphen/>
        <w:t>мулює експорт товарів та послуг, створює сприятливі умови для розширення приватних іноземних інвестицій, служить важливим знаряддям одержання прибутку у вигляді відсот</w:t>
      </w:r>
      <w:r>
        <w:rPr>
          <w:snapToGrid w:val="0"/>
          <w:sz w:val="28"/>
          <w:szCs w:val="28"/>
        </w:rPr>
        <w:softHyphen/>
        <w:t>ків від країн-боржників, сприяє розвитку міждержавних гос</w:t>
      </w:r>
      <w:r>
        <w:rPr>
          <w:snapToGrid w:val="0"/>
          <w:sz w:val="28"/>
          <w:szCs w:val="28"/>
        </w:rPr>
        <w:softHyphen/>
        <w:t>подарських зв'язків та поглибленню процесів міжнародної економічної інтеграції.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b/>
          <w:i/>
          <w:snapToGrid w:val="0"/>
          <w:sz w:val="28"/>
          <w:szCs w:val="28"/>
        </w:rPr>
        <w:t>Лізинг</w:t>
      </w:r>
      <w:r>
        <w:rPr>
          <w:i/>
          <w:snapToGrid w:val="0"/>
          <w:sz w:val="28"/>
          <w:szCs w:val="28"/>
        </w:rPr>
        <w:t xml:space="preserve"> —</w:t>
      </w:r>
      <w:r>
        <w:rPr>
          <w:snapToGrid w:val="0"/>
          <w:sz w:val="28"/>
          <w:szCs w:val="28"/>
        </w:rPr>
        <w:t xml:space="preserve"> це особлива форма руху позикового капіталу, який надається насамперед у формі кредиту з наступним правом купівлі товару.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Серед інших форм лізингу найбільш поширеним е </w:t>
      </w:r>
      <w:r>
        <w:rPr>
          <w:i/>
          <w:snapToGrid w:val="0"/>
          <w:sz w:val="28"/>
          <w:szCs w:val="28"/>
        </w:rPr>
        <w:t>фінан</w:t>
      </w:r>
      <w:r>
        <w:rPr>
          <w:i/>
          <w:snapToGrid w:val="0"/>
          <w:sz w:val="28"/>
          <w:szCs w:val="28"/>
        </w:rPr>
        <w:softHyphen/>
        <w:t>совий лізинг як</w:t>
      </w:r>
      <w:r>
        <w:rPr>
          <w:snapToGrid w:val="0"/>
          <w:sz w:val="28"/>
          <w:szCs w:val="28"/>
        </w:rPr>
        <w:t xml:space="preserve"> різновид довгострокового кредитування, що за своїми результатами рівнозначний продажу товару в роз</w:t>
      </w:r>
      <w:r>
        <w:rPr>
          <w:snapToGrid w:val="0"/>
          <w:sz w:val="28"/>
          <w:szCs w:val="28"/>
        </w:rPr>
        <w:softHyphen/>
        <w:t>строчку. При цьому обладнання здається на термін, який близький або дорівнює строку амортизації.</w:t>
      </w:r>
    </w:p>
    <w:p w:rsidR="002D77E0" w:rsidRDefault="00D41BA0">
      <w:pPr>
        <w:spacing w:line="36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Фінансовий лізинг здійснюється, як правило, при придбанні дорогих машин і обладнання. Основна частина вартості ма</w:t>
      </w:r>
      <w:r>
        <w:rPr>
          <w:snapToGrid w:val="0"/>
          <w:sz w:val="28"/>
          <w:szCs w:val="28"/>
        </w:rPr>
        <w:softHyphen/>
        <w:t>шин і обладнання, які здаються в оренду, береться у третьої сторони (звичайно у банка) в кредит. У цій операції беруть учать ряд осіб на боці лізингоодержувача, лізингодавця і по</w:t>
      </w:r>
      <w:r>
        <w:rPr>
          <w:snapToGrid w:val="0"/>
          <w:sz w:val="28"/>
          <w:szCs w:val="28"/>
        </w:rPr>
        <w:softHyphen/>
        <w:t>зикодавця. Термін оренди тут значний і, як правило, аморти</w:t>
      </w:r>
      <w:r>
        <w:rPr>
          <w:snapToGrid w:val="0"/>
          <w:sz w:val="28"/>
          <w:szCs w:val="28"/>
        </w:rPr>
        <w:softHyphen/>
        <w:t>зується вся вартість майна.</w:t>
      </w:r>
    </w:p>
    <w:p w:rsidR="002D77E0" w:rsidRDefault="002D77E0">
      <w:bookmarkStart w:id="0" w:name="_GoBack"/>
      <w:bookmarkEnd w:id="0"/>
    </w:p>
    <w:sectPr w:rsidR="002D77E0">
      <w:pgSz w:w="11906" w:h="16838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4006C"/>
    <w:multiLevelType w:val="hybridMultilevel"/>
    <w:tmpl w:val="D36089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34456A8"/>
    <w:multiLevelType w:val="hybridMultilevel"/>
    <w:tmpl w:val="6246A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2D07B7"/>
    <w:multiLevelType w:val="hybridMultilevel"/>
    <w:tmpl w:val="5ED68D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BA0"/>
    <w:rsid w:val="00035E7E"/>
    <w:rsid w:val="002D77E0"/>
    <w:rsid w:val="00D4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5FD04-5330-4FDE-A19F-2EC0126B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1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Manager>Економіка. Банківська справа</Manager>
  <Company>Економіка. Банківська справа</Company>
  <LinksUpToDate>false</LinksUpToDate>
  <CharactersWithSpaces>9009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2014-03-30T16:50:00Z</dcterms:created>
  <dcterms:modified xsi:type="dcterms:W3CDTF">2014-03-30T16:50:00Z</dcterms:modified>
  <cp:category>Економіка. Банківська справа</cp:category>
</cp:coreProperties>
</file>