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63772" w:rsidRPr="00EB3D83" w:rsidRDefault="006D75AE" w:rsidP="00EB3D83">
      <w:pPr>
        <w:widowControl w:val="0"/>
        <w:spacing w:line="360" w:lineRule="auto"/>
        <w:ind w:firstLine="709"/>
        <w:jc w:val="both"/>
        <w:rPr>
          <w:sz w:val="28"/>
          <w:szCs w:val="28"/>
        </w:rPr>
      </w:pPr>
      <w:r w:rsidRPr="00EB3D83">
        <w:rPr>
          <w:sz w:val="28"/>
          <w:szCs w:val="28"/>
        </w:rPr>
        <w:t>1. Объединение страховщиков: виды, цели создания, особенности функционирования на страховом рынке</w:t>
      </w:r>
    </w:p>
    <w:p w:rsidR="00D514C3" w:rsidRPr="00EB3D83" w:rsidRDefault="00D514C3" w:rsidP="00EB3D83">
      <w:pPr>
        <w:widowControl w:val="0"/>
        <w:spacing w:line="360" w:lineRule="auto"/>
        <w:ind w:firstLine="709"/>
        <w:jc w:val="both"/>
        <w:rPr>
          <w:sz w:val="28"/>
        </w:rPr>
      </w:pPr>
    </w:p>
    <w:p w:rsidR="00D514C3" w:rsidRPr="00EB3D83" w:rsidRDefault="00D514C3" w:rsidP="00EB3D83">
      <w:pPr>
        <w:widowControl w:val="0"/>
        <w:spacing w:line="360" w:lineRule="auto"/>
        <w:ind w:firstLine="709"/>
        <w:jc w:val="both"/>
        <w:rPr>
          <w:sz w:val="28"/>
          <w:szCs w:val="28"/>
        </w:rPr>
      </w:pPr>
      <w:r w:rsidRPr="00EB3D83">
        <w:rPr>
          <w:sz w:val="28"/>
          <w:szCs w:val="28"/>
        </w:rPr>
        <w:t xml:space="preserve">Страховщики могут образовывать </w:t>
      </w:r>
      <w:r w:rsidRPr="00953E3C">
        <w:rPr>
          <w:sz w:val="28"/>
          <w:szCs w:val="28"/>
        </w:rPr>
        <w:t>союзы</w:t>
      </w:r>
      <w:r w:rsidRPr="00EB3D83">
        <w:rPr>
          <w:sz w:val="28"/>
          <w:szCs w:val="28"/>
        </w:rPr>
        <w:t xml:space="preserve">, ассоциации и иные объединения для координации своей деятельности, защиты интересов своих членов и осуществления совместных программ, если их создание не противоречит </w:t>
      </w:r>
      <w:r w:rsidRPr="00953E3C">
        <w:rPr>
          <w:sz w:val="28"/>
          <w:szCs w:val="28"/>
        </w:rPr>
        <w:t>требованиям</w:t>
      </w:r>
      <w:r w:rsidRPr="00EB3D83">
        <w:rPr>
          <w:sz w:val="28"/>
          <w:szCs w:val="28"/>
        </w:rPr>
        <w:t xml:space="preserve"> законодательства Российской Федерации. Эти объединения не вправе непосредственно заниматься страховой деятельностью. Объединения страховщиков действуют на основании уставов и приобретают </w:t>
      </w:r>
      <w:r w:rsidRPr="00953E3C">
        <w:rPr>
          <w:sz w:val="28"/>
          <w:szCs w:val="28"/>
        </w:rPr>
        <w:t>права</w:t>
      </w:r>
      <w:r w:rsidRPr="00EB3D83">
        <w:rPr>
          <w:sz w:val="28"/>
          <w:szCs w:val="28"/>
        </w:rPr>
        <w:t xml:space="preserve"> юридических лиц после государственной регистрации в соответствии с Федеральным законом "О государственной регистрации юридических лиц" ст 13 </w:t>
      </w:r>
      <w:r w:rsidRPr="00953E3C">
        <w:rPr>
          <w:sz w:val="28"/>
          <w:szCs w:val="28"/>
        </w:rPr>
        <w:t>закона</w:t>
      </w:r>
      <w:r w:rsidRPr="00EB3D83">
        <w:rPr>
          <w:sz w:val="28"/>
          <w:szCs w:val="28"/>
        </w:rPr>
        <w:t xml:space="preserve"> РФ от 27111992 № 4015-1 "Об </w:t>
      </w:r>
      <w:r w:rsidRPr="00953E3C">
        <w:rPr>
          <w:sz w:val="28"/>
          <w:szCs w:val="28"/>
        </w:rPr>
        <w:t>организации</w:t>
      </w:r>
      <w:r w:rsidRPr="00EB3D83">
        <w:rPr>
          <w:sz w:val="28"/>
          <w:szCs w:val="28"/>
        </w:rPr>
        <w:t xml:space="preserve"> страхового дела в Российской Федерации".</w:t>
      </w:r>
    </w:p>
    <w:p w:rsidR="00D514C3" w:rsidRPr="00EB3D83" w:rsidRDefault="00D514C3" w:rsidP="00EB3D83">
      <w:pPr>
        <w:pStyle w:val="a4"/>
        <w:widowControl w:val="0"/>
        <w:spacing w:before="0" w:beforeAutospacing="0" w:after="0" w:afterAutospacing="0" w:line="360" w:lineRule="auto"/>
        <w:ind w:firstLine="709"/>
        <w:jc w:val="both"/>
        <w:rPr>
          <w:sz w:val="28"/>
          <w:szCs w:val="28"/>
        </w:rPr>
      </w:pPr>
      <w:r w:rsidRPr="00EB3D83">
        <w:rPr>
          <w:sz w:val="28"/>
          <w:szCs w:val="28"/>
        </w:rPr>
        <w:t>В условиях относительно небольших объемов страхового рынка государство располагает возможностями установления всеобъемлющего надзора за его участниками. По мере увеличения масштабов страхового рынка возможности обеспечения правил цивилизованного поведения его участников средствами государственного регулирования сужаются. Возникает необходимость передачи части контрольных функций на уровень саморегулирующихся организаций (ассоциаций), объединяющих профессиональных участников страхового рынка. Причем интересы страховых компаний все больше смыкаются с интересами государства, так как недобросовестная конкуренция отдельных страховщиков наносит вред всем участникам страхового рынка, снижая доверие к страхованию и страховщикам вообще. Поэтому в большинстве стран действуют саморегулирующиеся организации страховщиков, которые, с одной стороны, защищают интересы участников страхового рынка, а с другой - устанавливают и контролируют определенные правила и принципы поведения. К их числу относятся национальные и региональные</w:t>
      </w:r>
      <w:r w:rsidR="00EB3D83">
        <w:rPr>
          <w:sz w:val="28"/>
          <w:szCs w:val="28"/>
        </w:rPr>
        <w:t xml:space="preserve"> ассоциации (союзы) страховщиков</w:t>
      </w:r>
      <w:r w:rsidRPr="00EB3D83">
        <w:rPr>
          <w:sz w:val="28"/>
          <w:szCs w:val="28"/>
        </w:rPr>
        <w:t>.</w:t>
      </w:r>
    </w:p>
    <w:p w:rsidR="00D514C3" w:rsidRPr="00EB3D83" w:rsidRDefault="00D514C3" w:rsidP="00EB3D83">
      <w:pPr>
        <w:pStyle w:val="a4"/>
        <w:widowControl w:val="0"/>
        <w:spacing w:before="0" w:beforeAutospacing="0" w:after="0" w:afterAutospacing="0" w:line="360" w:lineRule="auto"/>
        <w:ind w:firstLine="709"/>
        <w:jc w:val="both"/>
        <w:rPr>
          <w:sz w:val="28"/>
          <w:szCs w:val="28"/>
        </w:rPr>
      </w:pPr>
      <w:r w:rsidRPr="00EB3D83">
        <w:rPr>
          <w:sz w:val="28"/>
          <w:szCs w:val="28"/>
        </w:rPr>
        <w:t xml:space="preserve">В качестве примера можно привести Международный союз морского страхования, в состав которого входят национальные ассоциации страховых компаний, проводящих страхование морских судов, грузов, фрахта. Он основан в </w:t>
      </w:r>
      <w:smartTag w:uri="urn:schemas-microsoft-com:office:smarttags" w:element="metricconverter">
        <w:smartTagPr>
          <w:attr w:name="ProductID" w:val="1874 г"/>
        </w:smartTagPr>
        <w:r w:rsidRPr="00EB3D83">
          <w:rPr>
            <w:sz w:val="28"/>
            <w:szCs w:val="28"/>
          </w:rPr>
          <w:t>1874 г</w:t>
        </w:r>
      </w:smartTag>
      <w:r w:rsidRPr="00EB3D83">
        <w:rPr>
          <w:sz w:val="28"/>
          <w:szCs w:val="28"/>
        </w:rPr>
        <w:t xml:space="preserve">. при активном участии страховых обществ России. Его членами являются большинство стран мира. Ассоциация британских страховщиков - другой пример объединения. Ассоциация учреждена в </w:t>
      </w:r>
      <w:smartTag w:uri="urn:schemas-microsoft-com:office:smarttags" w:element="metricconverter">
        <w:smartTagPr>
          <w:attr w:name="ProductID" w:val="1985 г"/>
        </w:smartTagPr>
        <w:r w:rsidRPr="00EB3D83">
          <w:rPr>
            <w:sz w:val="28"/>
            <w:szCs w:val="28"/>
          </w:rPr>
          <w:t>1985 г</w:t>
        </w:r>
      </w:smartTag>
      <w:r w:rsidRPr="00EB3D83">
        <w:rPr>
          <w:sz w:val="28"/>
          <w:szCs w:val="28"/>
        </w:rPr>
        <w:t>. Она объединила в единую организацию действующие ранее Британскую страховую ассоциацию, Ассоциацию компаний по страхованию от несчастных случаев, Комитет по страхованию от огня, Ассоциацию компаний по страхованию жизни на предприятиях, Ассоциацию компаний по страхованию жизни. Цели объединения - защита интересов своих членов от недобросовестных страхователей и неправомерных действий правительства.</w:t>
      </w:r>
    </w:p>
    <w:p w:rsidR="00D514C3" w:rsidRPr="00EB3D83" w:rsidRDefault="00D514C3" w:rsidP="00EB3D83">
      <w:pPr>
        <w:pStyle w:val="a4"/>
        <w:widowControl w:val="0"/>
        <w:spacing w:before="0" w:beforeAutospacing="0" w:after="0" w:afterAutospacing="0" w:line="360" w:lineRule="auto"/>
        <w:ind w:firstLine="709"/>
        <w:jc w:val="both"/>
        <w:rPr>
          <w:sz w:val="28"/>
          <w:szCs w:val="28"/>
        </w:rPr>
      </w:pPr>
      <w:r w:rsidRPr="00EB3D83">
        <w:rPr>
          <w:sz w:val="28"/>
          <w:szCs w:val="28"/>
        </w:rPr>
        <w:t>Объединения страховщиков на территории Российской Федерации действуют на основе ст. 14 и 14.1 Закона о страховании. В соответствии со ст. 14 субъекты страхового дела в целях координации своей деятельности, представления и защиты общих интересов своих членов могут образовывать союзы, ассоциации и иные объединения</w:t>
      </w:r>
      <w:r w:rsidR="00EF5646" w:rsidRPr="00EB3D83">
        <w:rPr>
          <w:sz w:val="28"/>
          <w:szCs w:val="28"/>
        </w:rPr>
        <w:t xml:space="preserve"> [2]</w:t>
      </w:r>
      <w:r w:rsidRPr="00EB3D83">
        <w:rPr>
          <w:sz w:val="28"/>
          <w:szCs w:val="28"/>
        </w:rPr>
        <w:t>.</w:t>
      </w:r>
    </w:p>
    <w:p w:rsidR="00D514C3" w:rsidRPr="00EB3D83" w:rsidRDefault="00D514C3" w:rsidP="00EB3D83">
      <w:pPr>
        <w:pStyle w:val="a4"/>
        <w:widowControl w:val="0"/>
        <w:spacing w:before="0" w:beforeAutospacing="0" w:after="0" w:afterAutospacing="0" w:line="360" w:lineRule="auto"/>
        <w:ind w:firstLine="709"/>
        <w:jc w:val="both"/>
        <w:rPr>
          <w:sz w:val="28"/>
          <w:szCs w:val="28"/>
        </w:rPr>
      </w:pPr>
      <w:r w:rsidRPr="00EB3D83">
        <w:rPr>
          <w:sz w:val="28"/>
          <w:szCs w:val="28"/>
        </w:rPr>
        <w:t>Сведения об объединении субъектов страхового дела подлежат внесению в реестр объединений субъектов страхового дела на основании представляемых в орган страхового надзора копий свидетельств о государственной регистрации таких объединений и их учредительных документов.</w:t>
      </w:r>
    </w:p>
    <w:p w:rsidR="00D514C3" w:rsidRPr="00EB3D83" w:rsidRDefault="00D514C3" w:rsidP="00EB3D83">
      <w:pPr>
        <w:pStyle w:val="a4"/>
        <w:widowControl w:val="0"/>
        <w:spacing w:before="0" w:beforeAutospacing="0" w:after="0" w:afterAutospacing="0" w:line="360" w:lineRule="auto"/>
        <w:ind w:firstLine="709"/>
        <w:jc w:val="both"/>
        <w:rPr>
          <w:sz w:val="28"/>
          <w:szCs w:val="28"/>
        </w:rPr>
      </w:pPr>
      <w:r w:rsidRPr="00EB3D83">
        <w:rPr>
          <w:sz w:val="28"/>
          <w:szCs w:val="28"/>
        </w:rPr>
        <w:t>В России страховые ассоциации образуются преимущественно по территориальному принципу - Ассоциация «Большая Волга», Урало-Сибирское соглашение и др. Крупнейшей ассоциацией является Всероссийский союз страховщиков, который в перспективе может стать саморегулирующейся организацией.</w:t>
      </w:r>
    </w:p>
    <w:p w:rsidR="00D514C3" w:rsidRPr="00EB3D83" w:rsidRDefault="00D514C3" w:rsidP="00EB3D83">
      <w:pPr>
        <w:pStyle w:val="a4"/>
        <w:widowControl w:val="0"/>
        <w:spacing w:before="0" w:beforeAutospacing="0" w:after="0" w:afterAutospacing="0" w:line="360" w:lineRule="auto"/>
        <w:ind w:firstLine="709"/>
        <w:jc w:val="both"/>
        <w:rPr>
          <w:sz w:val="28"/>
          <w:szCs w:val="28"/>
        </w:rPr>
      </w:pPr>
      <w:r w:rsidRPr="00EB3D83">
        <w:rPr>
          <w:sz w:val="28"/>
          <w:szCs w:val="28"/>
        </w:rPr>
        <w:t>Согласно ст. 14.1 на основании договора простого товарищества (договора о совместной деятельности) страховщики могут совместно действовать без образования юридического лица в целях обеспечения финансовой устойчивости страховых операций по отдельным видам страхования (страховые и перестраховочные пулы).</w:t>
      </w:r>
    </w:p>
    <w:p w:rsidR="00A94587" w:rsidRPr="00EB3D83" w:rsidRDefault="00A94587" w:rsidP="00EB3D83">
      <w:pPr>
        <w:pStyle w:val="a4"/>
        <w:widowControl w:val="0"/>
        <w:spacing w:before="0" w:beforeAutospacing="0" w:after="0" w:afterAutospacing="0" w:line="360" w:lineRule="auto"/>
        <w:ind w:firstLine="709"/>
        <w:jc w:val="both"/>
        <w:rPr>
          <w:sz w:val="28"/>
          <w:szCs w:val="28"/>
        </w:rPr>
      </w:pPr>
      <w:r w:rsidRPr="00EB3D83">
        <w:rPr>
          <w:sz w:val="28"/>
          <w:szCs w:val="28"/>
        </w:rPr>
        <w:t>Цели союзов страховых организаций, создаваемых в любой исторический промежуток времени, - представительство и защита интересов страховщиков перед обществом и перед законодательными и правительственными структурами, разработка совместных программ стратегии и тактики развития страхового дела. По своему статусу объединения страховщиков должны быть общественными организациями, свободными от коммерческой деятельности</w:t>
      </w:r>
      <w:r w:rsidR="00EF5646" w:rsidRPr="00EB3D83">
        <w:rPr>
          <w:sz w:val="28"/>
          <w:szCs w:val="28"/>
        </w:rPr>
        <w:t xml:space="preserve"> [1]</w:t>
      </w:r>
      <w:r w:rsidRPr="00EB3D83">
        <w:rPr>
          <w:sz w:val="28"/>
          <w:szCs w:val="28"/>
        </w:rPr>
        <w:t>.</w:t>
      </w:r>
    </w:p>
    <w:p w:rsidR="00A94587" w:rsidRPr="00EB3D83" w:rsidRDefault="00A94587" w:rsidP="00EB3D83">
      <w:pPr>
        <w:pStyle w:val="a4"/>
        <w:widowControl w:val="0"/>
        <w:spacing w:before="0" w:beforeAutospacing="0" w:after="0" w:afterAutospacing="0" w:line="360" w:lineRule="auto"/>
        <w:ind w:firstLine="709"/>
        <w:jc w:val="both"/>
        <w:rPr>
          <w:sz w:val="28"/>
          <w:szCs w:val="28"/>
        </w:rPr>
      </w:pPr>
      <w:r w:rsidRPr="00EB3D83">
        <w:rPr>
          <w:sz w:val="28"/>
          <w:szCs w:val="28"/>
        </w:rPr>
        <w:t>Организационной формой объединения страховых интересов является общество взаимного страхования (ОВС), участники которого одновременно выступают в качестве страховщика и страхователя. Согласно ст.7 Закона РФ "Об организации страхового дела в Российской Федерации"*(2) юридические и физические лица для страховой защиты своих им ущественных интересов могут создавать ОВС.</w:t>
      </w:r>
    </w:p>
    <w:p w:rsidR="00A94587" w:rsidRPr="00EB3D83" w:rsidRDefault="00A94587" w:rsidP="00EB3D83">
      <w:pPr>
        <w:pStyle w:val="a4"/>
        <w:widowControl w:val="0"/>
        <w:spacing w:before="0" w:beforeAutospacing="0" w:after="0" w:afterAutospacing="0" w:line="360" w:lineRule="auto"/>
        <w:ind w:firstLine="709"/>
        <w:jc w:val="both"/>
        <w:rPr>
          <w:sz w:val="28"/>
          <w:szCs w:val="28"/>
        </w:rPr>
      </w:pPr>
      <w:r w:rsidRPr="00EB3D83">
        <w:rPr>
          <w:sz w:val="28"/>
          <w:szCs w:val="28"/>
        </w:rPr>
        <w:t>Основная цель взаимного страхования заключается в перераспределении рисков. Это особенно актуально для вновь созданных субъектов предпринимательства. У нескольких экономических субъектов одновременно существует относительно меньший риск возникновения страхового случая, чем у каждого из них разновременно, при котором они несут существенные издержки, поэтому им целесообразно "объединить усилия" - создать фонд, используемый для возмещения потерь. В роли аккумулятора в настоящее время в России выступает государство (государственное страхование) и частные страховые компании (коммерческое страхование). Однако важной составляющей системы страхования, имеющей наименьшую коммерческую направленность, должны быть и сами экономические субъекты путем объединения в общества взаимного страхования*(11).</w:t>
      </w:r>
    </w:p>
    <w:p w:rsidR="00A94587" w:rsidRPr="00EB3D83" w:rsidRDefault="00A94587" w:rsidP="00EB3D83">
      <w:pPr>
        <w:pStyle w:val="a4"/>
        <w:widowControl w:val="0"/>
        <w:spacing w:before="0" w:beforeAutospacing="0" w:after="0" w:afterAutospacing="0" w:line="360" w:lineRule="auto"/>
        <w:ind w:firstLine="709"/>
        <w:jc w:val="both"/>
        <w:rPr>
          <w:sz w:val="28"/>
          <w:szCs w:val="28"/>
        </w:rPr>
      </w:pPr>
      <w:r w:rsidRPr="00EB3D83">
        <w:rPr>
          <w:sz w:val="28"/>
          <w:szCs w:val="28"/>
        </w:rPr>
        <w:t>В условиях финансового кризиса для поддержания устойчивого функционирования предприятия необходимо эффективное и в то же время относительно недорогое управление рисками, неизбежно возникающими в процессе деятельности</w:t>
      </w:r>
      <w:r w:rsidR="00EF5646" w:rsidRPr="00EB3D83">
        <w:rPr>
          <w:sz w:val="28"/>
          <w:szCs w:val="28"/>
        </w:rPr>
        <w:t xml:space="preserve"> [4]</w:t>
      </w:r>
      <w:r w:rsidRPr="00EB3D83">
        <w:rPr>
          <w:sz w:val="28"/>
          <w:szCs w:val="28"/>
        </w:rPr>
        <w:t>.</w:t>
      </w:r>
    </w:p>
    <w:p w:rsidR="00A94587" w:rsidRPr="00EB3D83" w:rsidRDefault="00A94587" w:rsidP="00EB3D83">
      <w:pPr>
        <w:pStyle w:val="a4"/>
        <w:widowControl w:val="0"/>
        <w:spacing w:before="0" w:beforeAutospacing="0" w:after="0" w:afterAutospacing="0" w:line="360" w:lineRule="auto"/>
        <w:ind w:firstLine="709"/>
        <w:jc w:val="both"/>
        <w:rPr>
          <w:sz w:val="28"/>
          <w:szCs w:val="28"/>
        </w:rPr>
      </w:pPr>
      <w:r w:rsidRPr="00EB3D83">
        <w:rPr>
          <w:sz w:val="28"/>
          <w:szCs w:val="28"/>
        </w:rPr>
        <w:t>Общество осуществляет деятельность за счет своих собственных средств. Оно может иметь в собственности или в оперативном управлении здания, сооружения, жилищный фонд, оборудование, инвентарь, денежные средства в рублях и иностранной валюте, ценные бумаги и иное имущество, а также общество может иметь в собственности или в бессрочном пользовании земельные участки. Источником формирования имущества общества являются: а) вступительные и паевые взносы пайщиков; б) доходы от предпринимательской деятельности общества и созданных им организаций; в) доходы от размещения его собственных средств в банках, ценных бумаг - добровольные имущественные взносы; г) иные источники, не запрещенные законодательством Российской Федерации.</w:t>
      </w:r>
    </w:p>
    <w:p w:rsidR="00D514C3" w:rsidRPr="00EB3D83" w:rsidRDefault="00D514C3" w:rsidP="00EB3D83">
      <w:pPr>
        <w:pStyle w:val="a4"/>
        <w:widowControl w:val="0"/>
        <w:spacing w:before="0" w:beforeAutospacing="0" w:after="0" w:afterAutospacing="0" w:line="360" w:lineRule="auto"/>
        <w:ind w:firstLine="709"/>
        <w:jc w:val="both"/>
        <w:rPr>
          <w:sz w:val="28"/>
          <w:szCs w:val="28"/>
        </w:rPr>
      </w:pPr>
      <w:r w:rsidRPr="00EB3D83">
        <w:rPr>
          <w:sz w:val="28"/>
          <w:szCs w:val="28"/>
        </w:rPr>
        <w:t>Особой формой объединения страховщиков является страховой пул, создаваемый для обеспечения финансовой устойчивости страховых операций на условиях солидарной ответственности его участников за исполнение обязательств по договорам страхования, заключенным от имени участников пула.</w:t>
      </w:r>
    </w:p>
    <w:p w:rsidR="00D514C3" w:rsidRPr="00EB3D83" w:rsidRDefault="00D514C3" w:rsidP="00EB3D83">
      <w:pPr>
        <w:pStyle w:val="a4"/>
        <w:widowControl w:val="0"/>
        <w:spacing w:before="0" w:beforeAutospacing="0" w:after="0" w:afterAutospacing="0" w:line="360" w:lineRule="auto"/>
        <w:ind w:firstLine="709"/>
        <w:jc w:val="both"/>
        <w:rPr>
          <w:sz w:val="28"/>
          <w:szCs w:val="28"/>
        </w:rPr>
      </w:pPr>
      <w:r w:rsidRPr="00EB3D83">
        <w:rPr>
          <w:sz w:val="28"/>
          <w:szCs w:val="28"/>
        </w:rPr>
        <w:t>Пул представляет собой форму временного объединения самостоятельных компаний для решения определенных специальных задач и создается на основе добровольного соглашения между участниками, берущими совместные обязательства по предмету соглашения.</w:t>
      </w:r>
    </w:p>
    <w:p w:rsidR="00D514C3" w:rsidRPr="00EB3D83" w:rsidRDefault="00D514C3" w:rsidP="00EB3D83">
      <w:pPr>
        <w:pStyle w:val="a4"/>
        <w:widowControl w:val="0"/>
        <w:spacing w:before="0" w:beforeAutospacing="0" w:after="0" w:afterAutospacing="0" w:line="360" w:lineRule="auto"/>
        <w:ind w:firstLine="709"/>
        <w:jc w:val="both"/>
        <w:rPr>
          <w:sz w:val="28"/>
          <w:szCs w:val="28"/>
        </w:rPr>
      </w:pPr>
      <w:r w:rsidRPr="00EB3D83">
        <w:rPr>
          <w:sz w:val="28"/>
          <w:szCs w:val="28"/>
        </w:rPr>
        <w:t>Страховые пулы широко представлены во всех странах с развитой системой страхования. Их создание преследует цели:</w:t>
      </w:r>
    </w:p>
    <w:p w:rsidR="00D514C3" w:rsidRPr="00EB3D83" w:rsidRDefault="00D514C3" w:rsidP="00EB3D83">
      <w:pPr>
        <w:pStyle w:val="a4"/>
        <w:widowControl w:val="0"/>
        <w:spacing w:before="0" w:beforeAutospacing="0" w:after="0" w:afterAutospacing="0" w:line="360" w:lineRule="auto"/>
        <w:ind w:firstLine="709"/>
        <w:jc w:val="both"/>
        <w:rPr>
          <w:sz w:val="28"/>
          <w:szCs w:val="28"/>
        </w:rPr>
      </w:pPr>
      <w:r w:rsidRPr="00EB3D83">
        <w:rPr>
          <w:sz w:val="28"/>
          <w:szCs w:val="28"/>
        </w:rPr>
        <w:t>• преодоление недостаточной финансовой емкости отдельных страховщиков;</w:t>
      </w:r>
    </w:p>
    <w:p w:rsidR="00D514C3" w:rsidRPr="00EB3D83" w:rsidRDefault="00D514C3" w:rsidP="00EB3D83">
      <w:pPr>
        <w:pStyle w:val="a4"/>
        <w:widowControl w:val="0"/>
        <w:spacing w:before="0" w:beforeAutospacing="0" w:after="0" w:afterAutospacing="0" w:line="360" w:lineRule="auto"/>
        <w:ind w:firstLine="709"/>
        <w:jc w:val="both"/>
        <w:rPr>
          <w:sz w:val="28"/>
          <w:szCs w:val="28"/>
        </w:rPr>
      </w:pPr>
      <w:r w:rsidRPr="00EB3D83">
        <w:rPr>
          <w:sz w:val="28"/>
          <w:szCs w:val="28"/>
        </w:rPr>
        <w:t>• обеспечение финансовой устойчивости страховых операций; гарантии страховых выплат клиентам; возможность принятия на страхование крупных рисков.</w:t>
      </w:r>
    </w:p>
    <w:p w:rsidR="00D514C3" w:rsidRPr="00EB3D83" w:rsidRDefault="00D514C3" w:rsidP="00EB3D83">
      <w:pPr>
        <w:pStyle w:val="a4"/>
        <w:widowControl w:val="0"/>
        <w:spacing w:before="0" w:beforeAutospacing="0" w:after="0" w:afterAutospacing="0" w:line="360" w:lineRule="auto"/>
        <w:ind w:firstLine="709"/>
        <w:jc w:val="both"/>
        <w:rPr>
          <w:sz w:val="28"/>
          <w:szCs w:val="28"/>
        </w:rPr>
      </w:pPr>
      <w:r w:rsidRPr="00EB3D83">
        <w:rPr>
          <w:sz w:val="28"/>
          <w:szCs w:val="28"/>
        </w:rPr>
        <w:t>В страховых пулах страхуются авиационные риски, риски загрязнения окружающей среды, риски атомной энергетики и гражданской ответственности производителей лекарств, строительных организаций и т.д. Участие в пуле - часто одно из условий допуска страховых компаний к страхованию крупных и опасных рисков.</w:t>
      </w:r>
    </w:p>
    <w:p w:rsidR="00D514C3" w:rsidRPr="00EB3D83" w:rsidRDefault="00D514C3" w:rsidP="00EB3D83">
      <w:pPr>
        <w:pStyle w:val="a4"/>
        <w:widowControl w:val="0"/>
        <w:spacing w:before="0" w:beforeAutospacing="0" w:after="0" w:afterAutospacing="0" w:line="360" w:lineRule="auto"/>
        <w:ind w:firstLine="709"/>
        <w:jc w:val="both"/>
        <w:rPr>
          <w:sz w:val="28"/>
          <w:szCs w:val="28"/>
        </w:rPr>
      </w:pPr>
      <w:r w:rsidRPr="00EB3D83">
        <w:rPr>
          <w:sz w:val="28"/>
          <w:szCs w:val="28"/>
        </w:rPr>
        <w:t>Первые страховые пулы появились в 60-х гг. прошлого века в связи с увеличением числа крупномасштабных несчастных случаев и катастроф, вызванных техногенными факторами. Сейчас они функционируют во всех странах с развитой системой страхования. В большинстве стран не существует специального законодательства, регламентирующего образование и деятельность страховых пулов. Как форма ассоциации страховых компаний они регулируются нормами общегражданского и контрактного права.</w:t>
      </w:r>
    </w:p>
    <w:p w:rsidR="00D514C3" w:rsidRPr="00EB3D83" w:rsidRDefault="00D514C3" w:rsidP="00EB3D83">
      <w:pPr>
        <w:pStyle w:val="a4"/>
        <w:widowControl w:val="0"/>
        <w:spacing w:before="0" w:beforeAutospacing="0" w:after="0" w:afterAutospacing="0" w:line="360" w:lineRule="auto"/>
        <w:ind w:firstLine="709"/>
        <w:jc w:val="both"/>
        <w:rPr>
          <w:sz w:val="28"/>
          <w:szCs w:val="28"/>
        </w:rPr>
      </w:pPr>
      <w:r w:rsidRPr="00EB3D83">
        <w:rPr>
          <w:sz w:val="28"/>
          <w:szCs w:val="28"/>
        </w:rPr>
        <w:t>Договор страхования, заключаемый от имени участников страхового пула, отличается от обычного договора тем, что в нем указан перечень страховщиков - участников пула и доля каждого в принятом на страхование риске. Кроме того, в нем установлен страховщик, к которому страхователь имеет право предъявлять требования по исполнению договора страхования.</w:t>
      </w:r>
    </w:p>
    <w:p w:rsidR="00D514C3" w:rsidRPr="00EB3D83" w:rsidRDefault="00D514C3" w:rsidP="00EB3D83">
      <w:pPr>
        <w:pStyle w:val="a4"/>
        <w:widowControl w:val="0"/>
        <w:spacing w:before="0" w:beforeAutospacing="0" w:after="0" w:afterAutospacing="0" w:line="360" w:lineRule="auto"/>
        <w:ind w:firstLine="709"/>
        <w:jc w:val="both"/>
        <w:rPr>
          <w:sz w:val="28"/>
          <w:szCs w:val="28"/>
        </w:rPr>
      </w:pPr>
      <w:r w:rsidRPr="00EB3D83">
        <w:rPr>
          <w:sz w:val="28"/>
          <w:szCs w:val="28"/>
        </w:rPr>
        <w:t>Страховой пул, как и всякая ассоциация, должен иметь органы управления - наблюдательный совет или собрание руководителей страховых компаний - участников пула или уполномоченных ими лиц. Этот орган управления выбирает из своих членов председателя и его заместителя и проводит заседания по мере необходимости, но не реже одного раза в год. Обычно в пуле выбирается координатор, который может оформлять первоначальный договор со страхователем и затем распределять риск и страховой взнос между участниками пула. Если емкость участников пула недостаточна, то оставшийся риск передается на рынок перестрахования.</w:t>
      </w:r>
    </w:p>
    <w:p w:rsidR="00D514C3" w:rsidRPr="00EB3D83" w:rsidRDefault="00D514C3" w:rsidP="00EB3D83">
      <w:pPr>
        <w:pStyle w:val="a4"/>
        <w:widowControl w:val="0"/>
        <w:spacing w:before="0" w:beforeAutospacing="0" w:after="0" w:afterAutospacing="0" w:line="360" w:lineRule="auto"/>
        <w:ind w:firstLine="709"/>
        <w:jc w:val="both"/>
        <w:rPr>
          <w:sz w:val="28"/>
          <w:szCs w:val="28"/>
        </w:rPr>
      </w:pPr>
      <w:r w:rsidRPr="00EB3D83">
        <w:rPr>
          <w:sz w:val="28"/>
          <w:szCs w:val="28"/>
        </w:rPr>
        <w:t>Участники пула подписывают между собой соглашение о единстве для всех участников условий страхования и тарифов по видам страхования, предусмотренным пулом. По другим видам страхования участники свободны в выборе условий.</w:t>
      </w:r>
    </w:p>
    <w:p w:rsidR="00D514C3" w:rsidRPr="00EB3D83" w:rsidRDefault="00D514C3" w:rsidP="00EB3D83">
      <w:pPr>
        <w:pStyle w:val="a4"/>
        <w:widowControl w:val="0"/>
        <w:spacing w:before="0" w:beforeAutospacing="0" w:after="0" w:afterAutospacing="0" w:line="360" w:lineRule="auto"/>
        <w:ind w:firstLine="709"/>
        <w:jc w:val="both"/>
        <w:rPr>
          <w:sz w:val="28"/>
          <w:szCs w:val="28"/>
        </w:rPr>
      </w:pPr>
      <w:r w:rsidRPr="00EB3D83">
        <w:rPr>
          <w:sz w:val="28"/>
          <w:szCs w:val="28"/>
        </w:rPr>
        <w:t>В России действуют несколько страховых пулов, образованных по объекту страхования. Среди крупнейших - ядерный, террористический, сельскохозяйственный, страхования ответственности организаций, эксплуатирующих опасные производственные объекты. В последние время образованы три страховых пула, которые получили лицензию страховать ответственности управляющих компаний и спецдепозитария пенсионных накоплений. Можно ожидать, что по мере развития рынка количество пулов будет возрастать.</w:t>
      </w:r>
    </w:p>
    <w:p w:rsidR="00D514C3" w:rsidRPr="00EB3D83" w:rsidRDefault="00D514C3" w:rsidP="00EB3D83">
      <w:pPr>
        <w:widowControl w:val="0"/>
        <w:spacing w:line="360" w:lineRule="auto"/>
        <w:ind w:firstLine="709"/>
        <w:jc w:val="both"/>
        <w:rPr>
          <w:sz w:val="28"/>
          <w:szCs w:val="28"/>
        </w:rPr>
      </w:pPr>
    </w:p>
    <w:p w:rsidR="007C0A22" w:rsidRPr="00EB3D83" w:rsidRDefault="007C0A22" w:rsidP="00EB3D83">
      <w:pPr>
        <w:widowControl w:val="0"/>
        <w:spacing w:line="360" w:lineRule="auto"/>
        <w:ind w:firstLine="709"/>
        <w:jc w:val="both"/>
        <w:rPr>
          <w:sz w:val="28"/>
          <w:szCs w:val="28"/>
        </w:rPr>
      </w:pPr>
      <w:r w:rsidRPr="00EB3D83">
        <w:rPr>
          <w:sz w:val="28"/>
          <w:szCs w:val="28"/>
        </w:rPr>
        <w:t>2. Расчет тарифных ставок в имущественных видах страхования</w:t>
      </w:r>
    </w:p>
    <w:p w:rsidR="00EB3D83" w:rsidRDefault="00EB3D83" w:rsidP="00EB3D83">
      <w:pPr>
        <w:widowControl w:val="0"/>
        <w:spacing w:line="360" w:lineRule="auto"/>
        <w:ind w:firstLine="709"/>
        <w:jc w:val="both"/>
        <w:rPr>
          <w:sz w:val="28"/>
          <w:szCs w:val="28"/>
        </w:rPr>
      </w:pPr>
    </w:p>
    <w:p w:rsidR="007C0A22" w:rsidRPr="00EB3D83" w:rsidRDefault="007C0A22" w:rsidP="00EB3D83">
      <w:pPr>
        <w:widowControl w:val="0"/>
        <w:spacing w:line="360" w:lineRule="auto"/>
        <w:ind w:firstLine="709"/>
        <w:jc w:val="both"/>
        <w:rPr>
          <w:sz w:val="28"/>
          <w:szCs w:val="28"/>
        </w:rPr>
      </w:pPr>
      <w:r w:rsidRPr="00EB3D83">
        <w:rPr>
          <w:sz w:val="28"/>
          <w:szCs w:val="28"/>
        </w:rPr>
        <w:t>Вариант 8</w:t>
      </w:r>
    </w:p>
    <w:p w:rsidR="00EB3D83" w:rsidRDefault="00EB3D83" w:rsidP="00EB3D83">
      <w:pPr>
        <w:widowControl w:val="0"/>
        <w:spacing w:line="360" w:lineRule="auto"/>
        <w:ind w:firstLine="709"/>
        <w:jc w:val="both"/>
        <w:rPr>
          <w:sz w:val="28"/>
          <w:szCs w:val="28"/>
        </w:rPr>
      </w:pPr>
    </w:p>
    <w:p w:rsidR="007C0A22" w:rsidRDefault="007C0A22" w:rsidP="00EB3D83">
      <w:pPr>
        <w:widowControl w:val="0"/>
        <w:spacing w:line="360" w:lineRule="auto"/>
        <w:ind w:firstLine="709"/>
        <w:jc w:val="both"/>
        <w:rPr>
          <w:sz w:val="28"/>
          <w:szCs w:val="28"/>
        </w:rPr>
      </w:pPr>
      <w:r w:rsidRPr="00EB3D83">
        <w:rPr>
          <w:sz w:val="28"/>
          <w:szCs w:val="28"/>
        </w:rPr>
        <w:t>Методика 1</w:t>
      </w:r>
    </w:p>
    <w:p w:rsidR="00EB3D83" w:rsidRPr="00EB3D83" w:rsidRDefault="00EB3D83" w:rsidP="00EB3D83">
      <w:pPr>
        <w:widowControl w:val="0"/>
        <w:spacing w:line="360" w:lineRule="auto"/>
        <w:ind w:firstLine="709"/>
        <w:jc w:val="both"/>
        <w:rPr>
          <w:sz w:val="28"/>
          <w:szCs w:val="28"/>
        </w:rPr>
      </w:pPr>
    </w:p>
    <w:p w:rsidR="007C0A22" w:rsidRDefault="007C0A22" w:rsidP="00EB3D83">
      <w:pPr>
        <w:widowControl w:val="0"/>
        <w:numPr>
          <w:ilvl w:val="0"/>
          <w:numId w:val="5"/>
        </w:numPr>
        <w:spacing w:line="360" w:lineRule="auto"/>
        <w:ind w:left="0" w:firstLine="709"/>
        <w:jc w:val="both"/>
        <w:rPr>
          <w:sz w:val="28"/>
          <w:szCs w:val="28"/>
        </w:rPr>
      </w:pPr>
      <w:r w:rsidRPr="00EB3D83">
        <w:rPr>
          <w:sz w:val="28"/>
          <w:szCs w:val="28"/>
        </w:rPr>
        <w:t>рассчитаем</w:t>
      </w:r>
      <w:r w:rsidR="00EB3D83">
        <w:rPr>
          <w:sz w:val="28"/>
          <w:szCs w:val="28"/>
        </w:rPr>
        <w:t xml:space="preserve"> </w:t>
      </w:r>
      <w:r w:rsidRPr="00EB3D83">
        <w:rPr>
          <w:sz w:val="28"/>
          <w:szCs w:val="28"/>
        </w:rPr>
        <w:t>основную часть</w:t>
      </w:r>
    </w:p>
    <w:p w:rsidR="00EB3D83" w:rsidRPr="00EB3D83" w:rsidRDefault="00EB3D83" w:rsidP="006059BD">
      <w:pPr>
        <w:widowControl w:val="0"/>
        <w:spacing w:line="360" w:lineRule="auto"/>
        <w:ind w:left="709"/>
        <w:jc w:val="both"/>
        <w:rPr>
          <w:sz w:val="28"/>
          <w:szCs w:val="28"/>
        </w:rPr>
      </w:pPr>
    </w:p>
    <w:p w:rsidR="007C0A22" w:rsidRPr="00EB3D83" w:rsidRDefault="007C0A22" w:rsidP="00EB3D83">
      <w:pPr>
        <w:widowControl w:val="0"/>
        <w:spacing w:line="360" w:lineRule="auto"/>
        <w:ind w:firstLine="709"/>
        <w:jc w:val="both"/>
        <w:rPr>
          <w:sz w:val="28"/>
          <w:szCs w:val="28"/>
          <w:lang w:val="en-US"/>
        </w:rPr>
      </w:pPr>
      <w:r w:rsidRPr="00EB3D83">
        <w:rPr>
          <w:sz w:val="28"/>
          <w:szCs w:val="28"/>
          <w:lang w:val="en-US"/>
        </w:rPr>
        <w:t>T</w:t>
      </w:r>
      <w:r w:rsidRPr="00EB3D83">
        <w:rPr>
          <w:sz w:val="28"/>
          <w:szCs w:val="16"/>
          <w:lang w:val="en-US"/>
        </w:rPr>
        <w:t>o</w:t>
      </w:r>
      <w:r w:rsidR="007D6D18">
        <w:rPr>
          <w:sz w:val="28"/>
          <w:szCs w:val="28"/>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3pt;height:30.75pt">
            <v:imagedata r:id="rId7" o:title=""/>
          </v:shape>
        </w:pict>
      </w:r>
    </w:p>
    <w:p w:rsidR="007C0A22" w:rsidRPr="00EB3D83" w:rsidRDefault="007C0A22" w:rsidP="00EB3D83">
      <w:pPr>
        <w:widowControl w:val="0"/>
        <w:spacing w:line="360" w:lineRule="auto"/>
        <w:ind w:firstLine="709"/>
        <w:jc w:val="both"/>
        <w:rPr>
          <w:sz w:val="28"/>
          <w:szCs w:val="28"/>
        </w:rPr>
      </w:pPr>
      <w:r w:rsidRPr="00EB3D83">
        <w:rPr>
          <w:sz w:val="28"/>
          <w:szCs w:val="28"/>
          <w:lang w:val="en-US"/>
        </w:rPr>
        <w:t>Sb</w:t>
      </w:r>
      <w:r w:rsidR="007D6D18">
        <w:rPr>
          <w:sz w:val="28"/>
          <w:szCs w:val="28"/>
          <w:lang w:val="en-US"/>
        </w:rPr>
        <w:pict>
          <v:shape id="_x0000_i1026" type="#_x0000_t75" style="width:328.5pt;height:30.75pt">
            <v:imagedata r:id="rId8" o:title=""/>
          </v:shape>
        </w:pict>
      </w:r>
    </w:p>
    <w:p w:rsidR="007C0A22" w:rsidRPr="00EB3D83" w:rsidRDefault="007C0A22" w:rsidP="00EB3D83">
      <w:pPr>
        <w:widowControl w:val="0"/>
        <w:spacing w:line="360" w:lineRule="auto"/>
        <w:ind w:firstLine="709"/>
        <w:jc w:val="both"/>
        <w:rPr>
          <w:sz w:val="28"/>
          <w:szCs w:val="28"/>
        </w:rPr>
      </w:pPr>
      <w:r w:rsidRPr="00EB3D83">
        <w:rPr>
          <w:sz w:val="28"/>
          <w:szCs w:val="28"/>
          <w:lang w:val="en-US"/>
        </w:rPr>
        <w:t>q=</w:t>
      </w:r>
      <w:r w:rsidR="007D6D18">
        <w:rPr>
          <w:sz w:val="28"/>
          <w:szCs w:val="28"/>
          <w:lang w:val="en-US"/>
        </w:rPr>
        <w:pict>
          <v:shape id="_x0000_i1027" type="#_x0000_t75" style="width:87pt;height:30.75pt">
            <v:imagedata r:id="rId9" o:title=""/>
          </v:shape>
        </w:pict>
      </w:r>
    </w:p>
    <w:p w:rsidR="007C0A22" w:rsidRPr="00EB3D83" w:rsidRDefault="007C0A22" w:rsidP="00EB3D83">
      <w:pPr>
        <w:widowControl w:val="0"/>
        <w:spacing w:line="360" w:lineRule="auto"/>
        <w:ind w:firstLine="709"/>
        <w:jc w:val="both"/>
        <w:rPr>
          <w:sz w:val="28"/>
          <w:szCs w:val="28"/>
        </w:rPr>
      </w:pPr>
      <w:r w:rsidRPr="00EB3D83">
        <w:rPr>
          <w:sz w:val="28"/>
          <w:szCs w:val="28"/>
        </w:rPr>
        <w:t>Т</w:t>
      </w:r>
      <w:r w:rsidRPr="00EB3D83">
        <w:rPr>
          <w:sz w:val="28"/>
          <w:szCs w:val="16"/>
        </w:rPr>
        <w:t>о=</w:t>
      </w:r>
      <w:r w:rsidR="007D6D18">
        <w:rPr>
          <w:sz w:val="28"/>
          <w:szCs w:val="16"/>
        </w:rPr>
        <w:pict>
          <v:shape id="_x0000_i1028" type="#_x0000_t75" style="width:107.25pt;height:30.75pt">
            <v:imagedata r:id="rId10" o:title=""/>
          </v:shape>
        </w:pict>
      </w:r>
    </w:p>
    <w:p w:rsidR="007C0A22" w:rsidRPr="00EB3D83" w:rsidRDefault="007C0A22" w:rsidP="00EB3D83">
      <w:pPr>
        <w:widowControl w:val="0"/>
        <w:spacing w:line="360" w:lineRule="auto"/>
        <w:ind w:firstLine="709"/>
        <w:jc w:val="both"/>
        <w:rPr>
          <w:sz w:val="28"/>
          <w:szCs w:val="28"/>
        </w:rPr>
      </w:pPr>
    </w:p>
    <w:p w:rsidR="007C0A22" w:rsidRPr="00EB3D83" w:rsidRDefault="007C0A22" w:rsidP="00EB3D83">
      <w:pPr>
        <w:widowControl w:val="0"/>
        <w:numPr>
          <w:ilvl w:val="0"/>
          <w:numId w:val="5"/>
        </w:numPr>
        <w:spacing w:line="360" w:lineRule="auto"/>
        <w:ind w:left="0" w:firstLine="709"/>
        <w:jc w:val="both"/>
        <w:rPr>
          <w:sz w:val="28"/>
          <w:szCs w:val="28"/>
        </w:rPr>
      </w:pPr>
      <w:r w:rsidRPr="00EB3D83">
        <w:rPr>
          <w:sz w:val="28"/>
          <w:szCs w:val="28"/>
        </w:rPr>
        <w:t>рассчитаем рисковую надбавку</w:t>
      </w:r>
    </w:p>
    <w:p w:rsidR="007C0A22" w:rsidRPr="00EB3D83" w:rsidRDefault="007C0A22" w:rsidP="00EB3D83">
      <w:pPr>
        <w:widowControl w:val="0"/>
        <w:spacing w:line="360" w:lineRule="auto"/>
        <w:ind w:firstLine="709"/>
        <w:jc w:val="both"/>
        <w:rPr>
          <w:sz w:val="28"/>
          <w:szCs w:val="28"/>
        </w:rPr>
      </w:pPr>
    </w:p>
    <w:p w:rsidR="007C0A22" w:rsidRPr="00EB3D83" w:rsidRDefault="007C0A22" w:rsidP="00EB3D83">
      <w:pPr>
        <w:widowControl w:val="0"/>
        <w:spacing w:line="360" w:lineRule="auto"/>
        <w:ind w:firstLine="709"/>
        <w:jc w:val="both"/>
        <w:rPr>
          <w:sz w:val="28"/>
          <w:szCs w:val="16"/>
        </w:rPr>
      </w:pPr>
      <w:r w:rsidRPr="00EB3D83">
        <w:rPr>
          <w:sz w:val="28"/>
          <w:szCs w:val="28"/>
        </w:rPr>
        <w:t>Т</w:t>
      </w:r>
      <w:r w:rsidRPr="00EB3D83">
        <w:rPr>
          <w:sz w:val="28"/>
          <w:szCs w:val="16"/>
        </w:rPr>
        <w:t>р</w:t>
      </w:r>
      <w:r w:rsidR="007D6D18">
        <w:rPr>
          <w:sz w:val="28"/>
          <w:szCs w:val="16"/>
        </w:rPr>
        <w:pict>
          <v:shape id="_x0000_i1029" type="#_x0000_t75" style="width:407.25pt;height:36.75pt">
            <v:imagedata r:id="rId11" o:title=""/>
          </v:shape>
        </w:pict>
      </w:r>
    </w:p>
    <w:p w:rsidR="007C0A22" w:rsidRPr="00EB3D83" w:rsidRDefault="007D6D18" w:rsidP="00EB3D83">
      <w:pPr>
        <w:widowControl w:val="0"/>
        <w:spacing w:line="360" w:lineRule="auto"/>
        <w:ind w:left="709"/>
        <w:jc w:val="both"/>
        <w:rPr>
          <w:sz w:val="28"/>
          <w:szCs w:val="28"/>
        </w:rPr>
      </w:pPr>
      <w:r>
        <w:rPr>
          <w:sz w:val="28"/>
          <w:szCs w:val="28"/>
        </w:rPr>
        <w:pict>
          <v:shape id="_x0000_i1030" type="#_x0000_t75" style="width:429.75pt;height:35.25pt">
            <v:imagedata r:id="rId12" o:title=""/>
          </v:shape>
        </w:pict>
      </w:r>
      <w:r>
        <w:rPr>
          <w:sz w:val="28"/>
          <w:szCs w:val="28"/>
        </w:rPr>
        <w:pict>
          <v:shape id="_x0000_i1031" type="#_x0000_t75" style="width:422.25pt;height:36pt">
            <v:imagedata r:id="rId13" o:title=""/>
          </v:shape>
        </w:pict>
      </w:r>
    </w:p>
    <w:p w:rsidR="007C0A22" w:rsidRPr="00EB3D83" w:rsidRDefault="007D6D18" w:rsidP="00EB3D83">
      <w:pPr>
        <w:widowControl w:val="0"/>
        <w:spacing w:line="360" w:lineRule="auto"/>
        <w:ind w:firstLine="709"/>
        <w:jc w:val="both"/>
        <w:rPr>
          <w:sz w:val="28"/>
          <w:szCs w:val="28"/>
        </w:rPr>
      </w:pPr>
      <w:r>
        <w:rPr>
          <w:sz w:val="28"/>
          <w:szCs w:val="28"/>
        </w:rPr>
        <w:pict>
          <v:shape id="_x0000_i1032" type="#_x0000_t75" style="width:188.25pt;height:21pt">
            <v:imagedata r:id="rId14" o:title=""/>
          </v:shape>
        </w:pict>
      </w:r>
    </w:p>
    <w:p w:rsidR="007C0A22" w:rsidRPr="00EB3D83" w:rsidRDefault="007C0A22" w:rsidP="00EB3D83">
      <w:pPr>
        <w:widowControl w:val="0"/>
        <w:spacing w:line="360" w:lineRule="auto"/>
        <w:ind w:firstLine="709"/>
        <w:jc w:val="both"/>
        <w:rPr>
          <w:sz w:val="28"/>
          <w:szCs w:val="28"/>
        </w:rPr>
      </w:pPr>
    </w:p>
    <w:p w:rsidR="007C0A22" w:rsidRPr="00EB3D83" w:rsidRDefault="007C0A22" w:rsidP="00EB3D83">
      <w:pPr>
        <w:widowControl w:val="0"/>
        <w:numPr>
          <w:ilvl w:val="0"/>
          <w:numId w:val="5"/>
        </w:numPr>
        <w:spacing w:line="360" w:lineRule="auto"/>
        <w:ind w:left="0" w:firstLine="709"/>
        <w:jc w:val="both"/>
        <w:rPr>
          <w:sz w:val="28"/>
          <w:szCs w:val="28"/>
        </w:rPr>
      </w:pPr>
      <w:r w:rsidRPr="00EB3D83">
        <w:rPr>
          <w:sz w:val="28"/>
          <w:szCs w:val="28"/>
        </w:rPr>
        <w:t>нетто-ставка</w:t>
      </w:r>
    </w:p>
    <w:p w:rsidR="007C0A22" w:rsidRPr="00EB3D83" w:rsidRDefault="007C0A22" w:rsidP="00EB3D83">
      <w:pPr>
        <w:widowControl w:val="0"/>
        <w:spacing w:line="360" w:lineRule="auto"/>
        <w:ind w:firstLine="709"/>
        <w:jc w:val="both"/>
        <w:rPr>
          <w:sz w:val="28"/>
          <w:szCs w:val="28"/>
        </w:rPr>
      </w:pPr>
    </w:p>
    <w:p w:rsidR="007C0A22" w:rsidRPr="00EB3D83" w:rsidRDefault="007D6D18" w:rsidP="00EB3D83">
      <w:pPr>
        <w:widowControl w:val="0"/>
        <w:spacing w:line="360" w:lineRule="auto"/>
        <w:ind w:firstLine="709"/>
        <w:jc w:val="both"/>
        <w:rPr>
          <w:sz w:val="28"/>
          <w:szCs w:val="28"/>
        </w:rPr>
      </w:pPr>
      <w:r>
        <w:rPr>
          <w:sz w:val="28"/>
          <w:szCs w:val="28"/>
        </w:rPr>
        <w:pict>
          <v:shape id="_x0000_i1033" type="#_x0000_t75" style="width:198.75pt;height:15.75pt">
            <v:imagedata r:id="rId15" o:title=""/>
          </v:shape>
        </w:pict>
      </w:r>
    </w:p>
    <w:p w:rsidR="007C0A22" w:rsidRPr="00EB3D83" w:rsidRDefault="007C0A22" w:rsidP="00EB3D83">
      <w:pPr>
        <w:widowControl w:val="0"/>
        <w:spacing w:line="360" w:lineRule="auto"/>
        <w:ind w:firstLine="709"/>
        <w:jc w:val="both"/>
        <w:rPr>
          <w:sz w:val="28"/>
          <w:szCs w:val="28"/>
        </w:rPr>
      </w:pPr>
    </w:p>
    <w:p w:rsidR="007C0A22" w:rsidRPr="00EB3D83" w:rsidRDefault="007C0A22" w:rsidP="00EB3D83">
      <w:pPr>
        <w:widowControl w:val="0"/>
        <w:numPr>
          <w:ilvl w:val="0"/>
          <w:numId w:val="5"/>
        </w:numPr>
        <w:spacing w:line="360" w:lineRule="auto"/>
        <w:ind w:left="0" w:firstLine="709"/>
        <w:jc w:val="both"/>
        <w:rPr>
          <w:sz w:val="28"/>
          <w:szCs w:val="28"/>
        </w:rPr>
      </w:pPr>
      <w:r w:rsidRPr="00EB3D83">
        <w:rPr>
          <w:sz w:val="28"/>
          <w:szCs w:val="28"/>
        </w:rPr>
        <w:t>Брутто-ставка</w:t>
      </w:r>
    </w:p>
    <w:p w:rsidR="007C0A22" w:rsidRPr="00EB3D83" w:rsidRDefault="007C0A22" w:rsidP="00EB3D83">
      <w:pPr>
        <w:widowControl w:val="0"/>
        <w:spacing w:line="360" w:lineRule="auto"/>
        <w:ind w:firstLine="709"/>
        <w:jc w:val="both"/>
        <w:rPr>
          <w:sz w:val="28"/>
          <w:szCs w:val="28"/>
        </w:rPr>
      </w:pPr>
    </w:p>
    <w:p w:rsidR="007C0A22" w:rsidRPr="00EB3D83" w:rsidRDefault="007D6D18" w:rsidP="00EB3D83">
      <w:pPr>
        <w:widowControl w:val="0"/>
        <w:spacing w:line="360" w:lineRule="auto"/>
        <w:ind w:firstLine="709"/>
        <w:jc w:val="both"/>
        <w:rPr>
          <w:sz w:val="28"/>
          <w:szCs w:val="28"/>
        </w:rPr>
      </w:pPr>
      <w:r>
        <w:rPr>
          <w:sz w:val="28"/>
          <w:szCs w:val="28"/>
        </w:rPr>
        <w:pict>
          <v:shape id="_x0000_i1034" type="#_x0000_t75" style="width:225.75pt;height:30.75pt">
            <v:imagedata r:id="rId16" o:title=""/>
          </v:shape>
        </w:pict>
      </w:r>
    </w:p>
    <w:p w:rsidR="007C0A22" w:rsidRPr="00EB3D83" w:rsidRDefault="007C0A22" w:rsidP="00EB3D83">
      <w:pPr>
        <w:widowControl w:val="0"/>
        <w:spacing w:line="360" w:lineRule="auto"/>
        <w:ind w:firstLine="709"/>
        <w:jc w:val="both"/>
        <w:rPr>
          <w:sz w:val="28"/>
          <w:szCs w:val="28"/>
        </w:rPr>
      </w:pPr>
    </w:p>
    <w:p w:rsidR="007C0A22" w:rsidRPr="00EB3D83" w:rsidRDefault="007C0A22" w:rsidP="00EB3D83">
      <w:pPr>
        <w:widowControl w:val="0"/>
        <w:spacing w:line="360" w:lineRule="auto"/>
        <w:ind w:firstLine="709"/>
        <w:jc w:val="both"/>
        <w:rPr>
          <w:sz w:val="28"/>
          <w:szCs w:val="28"/>
        </w:rPr>
      </w:pPr>
      <w:r w:rsidRPr="00EB3D83">
        <w:rPr>
          <w:sz w:val="28"/>
          <w:szCs w:val="28"/>
        </w:rPr>
        <w:t>Методика 2</w:t>
      </w:r>
    </w:p>
    <w:p w:rsidR="007C0A22" w:rsidRPr="00EB3D83" w:rsidRDefault="007C0A22" w:rsidP="00EB3D83">
      <w:pPr>
        <w:widowControl w:val="0"/>
        <w:spacing w:line="360" w:lineRule="auto"/>
        <w:ind w:firstLine="709"/>
        <w:jc w:val="both"/>
        <w:rPr>
          <w:sz w:val="28"/>
          <w:szCs w:val="28"/>
        </w:rPr>
      </w:pPr>
    </w:p>
    <w:p w:rsidR="007C0A22" w:rsidRPr="00EB3D83" w:rsidRDefault="007C0A22" w:rsidP="00EB3D83">
      <w:pPr>
        <w:widowControl w:val="0"/>
        <w:spacing w:line="360" w:lineRule="auto"/>
        <w:ind w:firstLine="709"/>
        <w:jc w:val="both"/>
        <w:rPr>
          <w:sz w:val="28"/>
          <w:szCs w:val="28"/>
        </w:rPr>
      </w:pPr>
      <w:r w:rsidRPr="00EB3D83">
        <w:rPr>
          <w:sz w:val="28"/>
          <w:szCs w:val="28"/>
        </w:rPr>
        <w:t>Таблица - Оценка страхового возмещения и страховых сумм за 5 лет</w:t>
      </w:r>
    </w:p>
    <w:tbl>
      <w:tblPr>
        <w:tblW w:w="8539"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2"/>
        <w:gridCol w:w="2444"/>
        <w:gridCol w:w="2393"/>
        <w:gridCol w:w="2710"/>
      </w:tblGrid>
      <w:tr w:rsidR="007C0A22" w:rsidRPr="00E9675F" w:rsidTr="00E9675F">
        <w:tc>
          <w:tcPr>
            <w:tcW w:w="992" w:type="dxa"/>
            <w:shd w:val="clear" w:color="auto" w:fill="auto"/>
          </w:tcPr>
          <w:p w:rsidR="007C0A22" w:rsidRPr="00E9675F" w:rsidRDefault="007C0A22" w:rsidP="00E9675F">
            <w:pPr>
              <w:widowControl w:val="0"/>
              <w:spacing w:line="360" w:lineRule="auto"/>
              <w:jc w:val="both"/>
              <w:rPr>
                <w:sz w:val="20"/>
                <w:szCs w:val="20"/>
              </w:rPr>
            </w:pPr>
            <w:r w:rsidRPr="00E9675F">
              <w:rPr>
                <w:sz w:val="20"/>
                <w:szCs w:val="20"/>
              </w:rPr>
              <w:t>Годы</w:t>
            </w:r>
          </w:p>
        </w:tc>
        <w:tc>
          <w:tcPr>
            <w:tcW w:w="2444" w:type="dxa"/>
            <w:shd w:val="clear" w:color="auto" w:fill="auto"/>
          </w:tcPr>
          <w:p w:rsidR="007C0A22" w:rsidRPr="00E9675F" w:rsidRDefault="007C0A22" w:rsidP="00E9675F">
            <w:pPr>
              <w:widowControl w:val="0"/>
              <w:spacing w:line="360" w:lineRule="auto"/>
              <w:jc w:val="both"/>
              <w:rPr>
                <w:sz w:val="20"/>
                <w:szCs w:val="20"/>
              </w:rPr>
            </w:pPr>
            <w:r w:rsidRPr="00E9675F">
              <w:rPr>
                <w:sz w:val="20"/>
                <w:szCs w:val="20"/>
              </w:rPr>
              <w:t>Общая страховая сумма</w:t>
            </w:r>
          </w:p>
        </w:tc>
        <w:tc>
          <w:tcPr>
            <w:tcW w:w="2393" w:type="dxa"/>
            <w:shd w:val="clear" w:color="auto" w:fill="auto"/>
          </w:tcPr>
          <w:p w:rsidR="007C0A22" w:rsidRPr="00E9675F" w:rsidRDefault="007C0A22" w:rsidP="00E9675F">
            <w:pPr>
              <w:widowControl w:val="0"/>
              <w:spacing w:line="360" w:lineRule="auto"/>
              <w:jc w:val="both"/>
              <w:rPr>
                <w:sz w:val="20"/>
                <w:szCs w:val="20"/>
              </w:rPr>
            </w:pPr>
            <w:r w:rsidRPr="00E9675F">
              <w:rPr>
                <w:sz w:val="20"/>
                <w:szCs w:val="20"/>
              </w:rPr>
              <w:t>Страховое возмещение</w:t>
            </w:r>
          </w:p>
        </w:tc>
        <w:tc>
          <w:tcPr>
            <w:tcW w:w="2710" w:type="dxa"/>
            <w:shd w:val="clear" w:color="auto" w:fill="auto"/>
          </w:tcPr>
          <w:p w:rsidR="007C0A22" w:rsidRPr="00E9675F" w:rsidRDefault="007C0A22" w:rsidP="00E9675F">
            <w:pPr>
              <w:widowControl w:val="0"/>
              <w:spacing w:line="360" w:lineRule="auto"/>
              <w:jc w:val="both"/>
              <w:rPr>
                <w:sz w:val="20"/>
                <w:szCs w:val="20"/>
              </w:rPr>
            </w:pPr>
            <w:r w:rsidRPr="00E9675F">
              <w:rPr>
                <w:sz w:val="20"/>
                <w:szCs w:val="20"/>
              </w:rPr>
              <w:t>Фактическая убыточность</w:t>
            </w:r>
          </w:p>
        </w:tc>
      </w:tr>
      <w:tr w:rsidR="007C0A22" w:rsidRPr="00E9675F" w:rsidTr="00E9675F">
        <w:tc>
          <w:tcPr>
            <w:tcW w:w="992" w:type="dxa"/>
            <w:shd w:val="clear" w:color="auto" w:fill="auto"/>
          </w:tcPr>
          <w:p w:rsidR="007C0A22" w:rsidRPr="00E9675F" w:rsidRDefault="007C0A22" w:rsidP="00E9675F">
            <w:pPr>
              <w:widowControl w:val="0"/>
              <w:spacing w:line="360" w:lineRule="auto"/>
              <w:jc w:val="both"/>
              <w:rPr>
                <w:sz w:val="20"/>
                <w:szCs w:val="20"/>
              </w:rPr>
            </w:pPr>
            <w:r w:rsidRPr="00E9675F">
              <w:rPr>
                <w:sz w:val="20"/>
                <w:szCs w:val="20"/>
              </w:rPr>
              <w:t>1</w:t>
            </w:r>
          </w:p>
        </w:tc>
        <w:tc>
          <w:tcPr>
            <w:tcW w:w="2444" w:type="dxa"/>
            <w:shd w:val="clear" w:color="auto" w:fill="auto"/>
          </w:tcPr>
          <w:p w:rsidR="007C0A22" w:rsidRPr="00E9675F" w:rsidRDefault="007C0A22" w:rsidP="00E9675F">
            <w:pPr>
              <w:widowControl w:val="0"/>
              <w:spacing w:line="360" w:lineRule="auto"/>
              <w:jc w:val="both"/>
              <w:rPr>
                <w:sz w:val="20"/>
                <w:szCs w:val="20"/>
              </w:rPr>
            </w:pPr>
            <w:r w:rsidRPr="00E9675F">
              <w:rPr>
                <w:sz w:val="20"/>
                <w:szCs w:val="20"/>
              </w:rPr>
              <w:t>100000000</w:t>
            </w:r>
          </w:p>
        </w:tc>
        <w:tc>
          <w:tcPr>
            <w:tcW w:w="2393" w:type="dxa"/>
            <w:shd w:val="clear" w:color="auto" w:fill="auto"/>
          </w:tcPr>
          <w:p w:rsidR="007C0A22" w:rsidRPr="00E9675F" w:rsidRDefault="005429CA" w:rsidP="00E9675F">
            <w:pPr>
              <w:widowControl w:val="0"/>
              <w:spacing w:line="360" w:lineRule="auto"/>
              <w:jc w:val="both"/>
              <w:rPr>
                <w:sz w:val="20"/>
                <w:szCs w:val="20"/>
              </w:rPr>
            </w:pPr>
            <w:r w:rsidRPr="00E9675F">
              <w:rPr>
                <w:sz w:val="20"/>
                <w:szCs w:val="20"/>
              </w:rPr>
              <w:t>330</w:t>
            </w:r>
            <w:r w:rsidR="007C0A22" w:rsidRPr="00E9675F">
              <w:rPr>
                <w:sz w:val="20"/>
                <w:szCs w:val="20"/>
              </w:rPr>
              <w:t>000</w:t>
            </w:r>
          </w:p>
        </w:tc>
        <w:tc>
          <w:tcPr>
            <w:tcW w:w="2710" w:type="dxa"/>
            <w:shd w:val="clear" w:color="auto" w:fill="auto"/>
          </w:tcPr>
          <w:p w:rsidR="007C0A22" w:rsidRPr="00E9675F" w:rsidRDefault="007C0A22" w:rsidP="00E9675F">
            <w:pPr>
              <w:widowControl w:val="0"/>
              <w:spacing w:line="360" w:lineRule="auto"/>
              <w:jc w:val="both"/>
              <w:rPr>
                <w:sz w:val="20"/>
                <w:szCs w:val="20"/>
              </w:rPr>
            </w:pPr>
            <w:r w:rsidRPr="00E9675F">
              <w:rPr>
                <w:sz w:val="20"/>
                <w:szCs w:val="20"/>
              </w:rPr>
              <w:t>0,</w:t>
            </w:r>
            <w:r w:rsidR="005429CA" w:rsidRPr="00E9675F">
              <w:rPr>
                <w:sz w:val="20"/>
                <w:szCs w:val="20"/>
              </w:rPr>
              <w:t>33</w:t>
            </w:r>
          </w:p>
        </w:tc>
      </w:tr>
      <w:tr w:rsidR="007C0A22" w:rsidRPr="00E9675F" w:rsidTr="00E9675F">
        <w:tc>
          <w:tcPr>
            <w:tcW w:w="992" w:type="dxa"/>
            <w:shd w:val="clear" w:color="auto" w:fill="auto"/>
          </w:tcPr>
          <w:p w:rsidR="007C0A22" w:rsidRPr="00E9675F" w:rsidRDefault="007C0A22" w:rsidP="00E9675F">
            <w:pPr>
              <w:widowControl w:val="0"/>
              <w:spacing w:line="360" w:lineRule="auto"/>
              <w:jc w:val="both"/>
              <w:rPr>
                <w:sz w:val="20"/>
                <w:szCs w:val="20"/>
              </w:rPr>
            </w:pPr>
            <w:r w:rsidRPr="00E9675F">
              <w:rPr>
                <w:sz w:val="20"/>
                <w:szCs w:val="20"/>
              </w:rPr>
              <w:t>2</w:t>
            </w:r>
          </w:p>
        </w:tc>
        <w:tc>
          <w:tcPr>
            <w:tcW w:w="2444" w:type="dxa"/>
            <w:shd w:val="clear" w:color="auto" w:fill="auto"/>
          </w:tcPr>
          <w:p w:rsidR="007C0A22" w:rsidRPr="00E9675F" w:rsidRDefault="007C0A22" w:rsidP="00E9675F">
            <w:pPr>
              <w:widowControl w:val="0"/>
              <w:spacing w:line="360" w:lineRule="auto"/>
              <w:jc w:val="both"/>
              <w:rPr>
                <w:sz w:val="20"/>
                <w:szCs w:val="20"/>
              </w:rPr>
            </w:pPr>
            <w:r w:rsidRPr="00E9675F">
              <w:rPr>
                <w:sz w:val="20"/>
                <w:szCs w:val="20"/>
              </w:rPr>
              <w:t>100000000</w:t>
            </w:r>
          </w:p>
        </w:tc>
        <w:tc>
          <w:tcPr>
            <w:tcW w:w="2393" w:type="dxa"/>
            <w:shd w:val="clear" w:color="auto" w:fill="auto"/>
          </w:tcPr>
          <w:p w:rsidR="007C0A22" w:rsidRPr="00E9675F" w:rsidRDefault="005429CA" w:rsidP="00E9675F">
            <w:pPr>
              <w:widowControl w:val="0"/>
              <w:spacing w:line="360" w:lineRule="auto"/>
              <w:jc w:val="both"/>
              <w:rPr>
                <w:sz w:val="20"/>
                <w:szCs w:val="20"/>
              </w:rPr>
            </w:pPr>
            <w:r w:rsidRPr="00E9675F">
              <w:rPr>
                <w:sz w:val="20"/>
                <w:szCs w:val="20"/>
              </w:rPr>
              <w:t>614</w:t>
            </w:r>
            <w:r w:rsidR="007C0A22" w:rsidRPr="00E9675F">
              <w:rPr>
                <w:sz w:val="20"/>
                <w:szCs w:val="20"/>
              </w:rPr>
              <w:t>000</w:t>
            </w:r>
          </w:p>
        </w:tc>
        <w:tc>
          <w:tcPr>
            <w:tcW w:w="2710" w:type="dxa"/>
            <w:shd w:val="clear" w:color="auto" w:fill="auto"/>
          </w:tcPr>
          <w:p w:rsidR="007C0A22" w:rsidRPr="00E9675F" w:rsidRDefault="007C0A22" w:rsidP="00E9675F">
            <w:pPr>
              <w:widowControl w:val="0"/>
              <w:spacing w:line="360" w:lineRule="auto"/>
              <w:jc w:val="both"/>
              <w:rPr>
                <w:sz w:val="20"/>
                <w:szCs w:val="20"/>
              </w:rPr>
            </w:pPr>
            <w:r w:rsidRPr="00E9675F">
              <w:rPr>
                <w:sz w:val="20"/>
                <w:szCs w:val="20"/>
              </w:rPr>
              <w:t>0,</w:t>
            </w:r>
            <w:r w:rsidR="005429CA" w:rsidRPr="00E9675F">
              <w:rPr>
                <w:sz w:val="20"/>
                <w:szCs w:val="20"/>
              </w:rPr>
              <w:t>62</w:t>
            </w:r>
          </w:p>
        </w:tc>
      </w:tr>
      <w:tr w:rsidR="007C0A22" w:rsidRPr="00E9675F" w:rsidTr="00E9675F">
        <w:tc>
          <w:tcPr>
            <w:tcW w:w="992" w:type="dxa"/>
            <w:shd w:val="clear" w:color="auto" w:fill="auto"/>
          </w:tcPr>
          <w:p w:rsidR="007C0A22" w:rsidRPr="00E9675F" w:rsidRDefault="007C0A22" w:rsidP="00E9675F">
            <w:pPr>
              <w:widowControl w:val="0"/>
              <w:spacing w:line="360" w:lineRule="auto"/>
              <w:jc w:val="both"/>
              <w:rPr>
                <w:sz w:val="20"/>
                <w:szCs w:val="20"/>
              </w:rPr>
            </w:pPr>
            <w:r w:rsidRPr="00E9675F">
              <w:rPr>
                <w:sz w:val="20"/>
                <w:szCs w:val="20"/>
              </w:rPr>
              <w:t>3</w:t>
            </w:r>
          </w:p>
        </w:tc>
        <w:tc>
          <w:tcPr>
            <w:tcW w:w="2444" w:type="dxa"/>
            <w:shd w:val="clear" w:color="auto" w:fill="auto"/>
          </w:tcPr>
          <w:p w:rsidR="007C0A22" w:rsidRPr="00E9675F" w:rsidRDefault="007C0A22" w:rsidP="00E9675F">
            <w:pPr>
              <w:widowControl w:val="0"/>
              <w:spacing w:line="360" w:lineRule="auto"/>
              <w:jc w:val="both"/>
              <w:rPr>
                <w:sz w:val="20"/>
                <w:szCs w:val="20"/>
              </w:rPr>
            </w:pPr>
            <w:r w:rsidRPr="00E9675F">
              <w:rPr>
                <w:sz w:val="20"/>
                <w:szCs w:val="20"/>
              </w:rPr>
              <w:t>100000000</w:t>
            </w:r>
          </w:p>
        </w:tc>
        <w:tc>
          <w:tcPr>
            <w:tcW w:w="2393" w:type="dxa"/>
            <w:shd w:val="clear" w:color="auto" w:fill="auto"/>
          </w:tcPr>
          <w:p w:rsidR="007C0A22" w:rsidRPr="00E9675F" w:rsidRDefault="005429CA" w:rsidP="00E9675F">
            <w:pPr>
              <w:widowControl w:val="0"/>
              <w:spacing w:line="360" w:lineRule="auto"/>
              <w:jc w:val="both"/>
              <w:rPr>
                <w:sz w:val="20"/>
                <w:szCs w:val="20"/>
              </w:rPr>
            </w:pPr>
            <w:r w:rsidRPr="00E9675F">
              <w:rPr>
                <w:sz w:val="20"/>
                <w:szCs w:val="20"/>
              </w:rPr>
              <w:t>444</w:t>
            </w:r>
            <w:r w:rsidR="007C0A22" w:rsidRPr="00E9675F">
              <w:rPr>
                <w:sz w:val="20"/>
                <w:szCs w:val="20"/>
              </w:rPr>
              <w:t>000</w:t>
            </w:r>
          </w:p>
        </w:tc>
        <w:tc>
          <w:tcPr>
            <w:tcW w:w="2710" w:type="dxa"/>
            <w:shd w:val="clear" w:color="auto" w:fill="auto"/>
          </w:tcPr>
          <w:p w:rsidR="007C0A22" w:rsidRPr="00E9675F" w:rsidRDefault="007C0A22" w:rsidP="00E9675F">
            <w:pPr>
              <w:widowControl w:val="0"/>
              <w:spacing w:line="360" w:lineRule="auto"/>
              <w:jc w:val="both"/>
              <w:rPr>
                <w:sz w:val="20"/>
                <w:szCs w:val="20"/>
              </w:rPr>
            </w:pPr>
            <w:r w:rsidRPr="00E9675F">
              <w:rPr>
                <w:sz w:val="20"/>
                <w:szCs w:val="20"/>
              </w:rPr>
              <w:t>0,4</w:t>
            </w:r>
            <w:r w:rsidR="005429CA" w:rsidRPr="00E9675F">
              <w:rPr>
                <w:sz w:val="20"/>
                <w:szCs w:val="20"/>
              </w:rPr>
              <w:t>4</w:t>
            </w:r>
          </w:p>
        </w:tc>
      </w:tr>
      <w:tr w:rsidR="007C0A22" w:rsidRPr="00E9675F" w:rsidTr="00E9675F">
        <w:tc>
          <w:tcPr>
            <w:tcW w:w="992" w:type="dxa"/>
            <w:shd w:val="clear" w:color="auto" w:fill="auto"/>
          </w:tcPr>
          <w:p w:rsidR="007C0A22" w:rsidRPr="00E9675F" w:rsidRDefault="007C0A22" w:rsidP="00E9675F">
            <w:pPr>
              <w:widowControl w:val="0"/>
              <w:spacing w:line="360" w:lineRule="auto"/>
              <w:jc w:val="both"/>
              <w:rPr>
                <w:sz w:val="20"/>
                <w:szCs w:val="20"/>
              </w:rPr>
            </w:pPr>
            <w:r w:rsidRPr="00E9675F">
              <w:rPr>
                <w:sz w:val="20"/>
                <w:szCs w:val="20"/>
              </w:rPr>
              <w:t>4</w:t>
            </w:r>
          </w:p>
        </w:tc>
        <w:tc>
          <w:tcPr>
            <w:tcW w:w="2444" w:type="dxa"/>
            <w:shd w:val="clear" w:color="auto" w:fill="auto"/>
          </w:tcPr>
          <w:p w:rsidR="007C0A22" w:rsidRPr="00E9675F" w:rsidRDefault="007C0A22" w:rsidP="00E9675F">
            <w:pPr>
              <w:widowControl w:val="0"/>
              <w:spacing w:line="360" w:lineRule="auto"/>
              <w:jc w:val="both"/>
              <w:rPr>
                <w:sz w:val="20"/>
                <w:szCs w:val="20"/>
              </w:rPr>
            </w:pPr>
            <w:r w:rsidRPr="00E9675F">
              <w:rPr>
                <w:sz w:val="20"/>
                <w:szCs w:val="20"/>
              </w:rPr>
              <w:t>100000000</w:t>
            </w:r>
          </w:p>
        </w:tc>
        <w:tc>
          <w:tcPr>
            <w:tcW w:w="2393" w:type="dxa"/>
            <w:shd w:val="clear" w:color="auto" w:fill="auto"/>
          </w:tcPr>
          <w:p w:rsidR="007C0A22" w:rsidRPr="00E9675F" w:rsidRDefault="005429CA" w:rsidP="00E9675F">
            <w:pPr>
              <w:widowControl w:val="0"/>
              <w:spacing w:line="360" w:lineRule="auto"/>
              <w:jc w:val="both"/>
              <w:rPr>
                <w:sz w:val="20"/>
                <w:szCs w:val="20"/>
              </w:rPr>
            </w:pPr>
            <w:r w:rsidRPr="00E9675F">
              <w:rPr>
                <w:sz w:val="20"/>
                <w:szCs w:val="20"/>
              </w:rPr>
              <w:t>585</w:t>
            </w:r>
            <w:r w:rsidR="007C0A22" w:rsidRPr="00E9675F">
              <w:rPr>
                <w:sz w:val="20"/>
                <w:szCs w:val="20"/>
              </w:rPr>
              <w:t>000</w:t>
            </w:r>
          </w:p>
        </w:tc>
        <w:tc>
          <w:tcPr>
            <w:tcW w:w="2710" w:type="dxa"/>
            <w:shd w:val="clear" w:color="auto" w:fill="auto"/>
          </w:tcPr>
          <w:p w:rsidR="007C0A22" w:rsidRPr="00E9675F" w:rsidRDefault="007C0A22" w:rsidP="00E9675F">
            <w:pPr>
              <w:widowControl w:val="0"/>
              <w:spacing w:line="360" w:lineRule="auto"/>
              <w:jc w:val="both"/>
              <w:rPr>
                <w:sz w:val="20"/>
                <w:szCs w:val="20"/>
              </w:rPr>
            </w:pPr>
            <w:r w:rsidRPr="00E9675F">
              <w:rPr>
                <w:sz w:val="20"/>
                <w:szCs w:val="20"/>
              </w:rPr>
              <w:t>0,</w:t>
            </w:r>
            <w:r w:rsidR="005429CA" w:rsidRPr="00E9675F">
              <w:rPr>
                <w:sz w:val="20"/>
                <w:szCs w:val="20"/>
              </w:rPr>
              <w:t>59</w:t>
            </w:r>
          </w:p>
        </w:tc>
      </w:tr>
      <w:tr w:rsidR="007C0A22" w:rsidRPr="00E9675F" w:rsidTr="00E9675F">
        <w:tc>
          <w:tcPr>
            <w:tcW w:w="992" w:type="dxa"/>
            <w:shd w:val="clear" w:color="auto" w:fill="auto"/>
          </w:tcPr>
          <w:p w:rsidR="007C0A22" w:rsidRPr="00E9675F" w:rsidRDefault="007C0A22" w:rsidP="00E9675F">
            <w:pPr>
              <w:widowControl w:val="0"/>
              <w:spacing w:line="360" w:lineRule="auto"/>
              <w:jc w:val="both"/>
              <w:rPr>
                <w:sz w:val="20"/>
                <w:szCs w:val="20"/>
              </w:rPr>
            </w:pPr>
            <w:r w:rsidRPr="00E9675F">
              <w:rPr>
                <w:sz w:val="20"/>
                <w:szCs w:val="20"/>
              </w:rPr>
              <w:t>5</w:t>
            </w:r>
          </w:p>
        </w:tc>
        <w:tc>
          <w:tcPr>
            <w:tcW w:w="2444" w:type="dxa"/>
            <w:shd w:val="clear" w:color="auto" w:fill="auto"/>
          </w:tcPr>
          <w:p w:rsidR="007C0A22" w:rsidRPr="00E9675F" w:rsidRDefault="007C0A22" w:rsidP="00E9675F">
            <w:pPr>
              <w:widowControl w:val="0"/>
              <w:spacing w:line="360" w:lineRule="auto"/>
              <w:jc w:val="both"/>
              <w:rPr>
                <w:sz w:val="20"/>
                <w:szCs w:val="20"/>
              </w:rPr>
            </w:pPr>
            <w:r w:rsidRPr="00E9675F">
              <w:rPr>
                <w:sz w:val="20"/>
                <w:szCs w:val="20"/>
              </w:rPr>
              <w:t>100000000</w:t>
            </w:r>
          </w:p>
        </w:tc>
        <w:tc>
          <w:tcPr>
            <w:tcW w:w="2393" w:type="dxa"/>
            <w:shd w:val="clear" w:color="auto" w:fill="auto"/>
          </w:tcPr>
          <w:p w:rsidR="007C0A22" w:rsidRPr="00E9675F" w:rsidRDefault="005429CA" w:rsidP="00E9675F">
            <w:pPr>
              <w:widowControl w:val="0"/>
              <w:spacing w:line="360" w:lineRule="auto"/>
              <w:jc w:val="both"/>
              <w:rPr>
                <w:sz w:val="20"/>
                <w:szCs w:val="20"/>
              </w:rPr>
            </w:pPr>
            <w:r w:rsidRPr="00E9675F">
              <w:rPr>
                <w:sz w:val="20"/>
                <w:szCs w:val="20"/>
              </w:rPr>
              <w:t>743</w:t>
            </w:r>
            <w:r w:rsidR="007C0A22" w:rsidRPr="00E9675F">
              <w:rPr>
                <w:sz w:val="20"/>
                <w:szCs w:val="20"/>
              </w:rPr>
              <w:t>000</w:t>
            </w:r>
          </w:p>
        </w:tc>
        <w:tc>
          <w:tcPr>
            <w:tcW w:w="2710" w:type="dxa"/>
            <w:shd w:val="clear" w:color="auto" w:fill="auto"/>
          </w:tcPr>
          <w:p w:rsidR="007C0A22" w:rsidRPr="00E9675F" w:rsidRDefault="007C0A22" w:rsidP="00E9675F">
            <w:pPr>
              <w:widowControl w:val="0"/>
              <w:spacing w:line="360" w:lineRule="auto"/>
              <w:jc w:val="both"/>
              <w:rPr>
                <w:sz w:val="20"/>
                <w:szCs w:val="20"/>
              </w:rPr>
            </w:pPr>
            <w:r w:rsidRPr="00E9675F">
              <w:rPr>
                <w:sz w:val="20"/>
                <w:szCs w:val="20"/>
              </w:rPr>
              <w:t>0,</w:t>
            </w:r>
            <w:r w:rsidR="005429CA" w:rsidRPr="00E9675F">
              <w:rPr>
                <w:sz w:val="20"/>
                <w:szCs w:val="20"/>
              </w:rPr>
              <w:t>74</w:t>
            </w:r>
          </w:p>
        </w:tc>
      </w:tr>
      <w:tr w:rsidR="007C0A22" w:rsidRPr="00E9675F" w:rsidTr="00E9675F">
        <w:tc>
          <w:tcPr>
            <w:tcW w:w="992" w:type="dxa"/>
            <w:shd w:val="clear" w:color="auto" w:fill="auto"/>
          </w:tcPr>
          <w:p w:rsidR="007C0A22" w:rsidRPr="00E9675F" w:rsidRDefault="007C0A22" w:rsidP="00E9675F">
            <w:pPr>
              <w:widowControl w:val="0"/>
              <w:spacing w:line="360" w:lineRule="auto"/>
              <w:jc w:val="both"/>
              <w:rPr>
                <w:sz w:val="20"/>
                <w:szCs w:val="20"/>
              </w:rPr>
            </w:pPr>
          </w:p>
        </w:tc>
        <w:tc>
          <w:tcPr>
            <w:tcW w:w="2444" w:type="dxa"/>
            <w:shd w:val="clear" w:color="auto" w:fill="auto"/>
          </w:tcPr>
          <w:p w:rsidR="007C0A22" w:rsidRPr="00E9675F" w:rsidRDefault="007C0A22" w:rsidP="00E9675F">
            <w:pPr>
              <w:widowControl w:val="0"/>
              <w:spacing w:line="360" w:lineRule="auto"/>
              <w:jc w:val="both"/>
              <w:rPr>
                <w:sz w:val="20"/>
                <w:szCs w:val="20"/>
              </w:rPr>
            </w:pPr>
            <w:r w:rsidRPr="00E9675F">
              <w:rPr>
                <w:sz w:val="20"/>
                <w:szCs w:val="20"/>
              </w:rPr>
              <w:t>500000000</w:t>
            </w:r>
          </w:p>
        </w:tc>
        <w:tc>
          <w:tcPr>
            <w:tcW w:w="2393" w:type="dxa"/>
            <w:shd w:val="clear" w:color="auto" w:fill="auto"/>
          </w:tcPr>
          <w:p w:rsidR="007C0A22" w:rsidRPr="00E9675F" w:rsidRDefault="005429CA" w:rsidP="00E9675F">
            <w:pPr>
              <w:widowControl w:val="0"/>
              <w:spacing w:line="360" w:lineRule="auto"/>
              <w:jc w:val="both"/>
              <w:rPr>
                <w:sz w:val="20"/>
                <w:szCs w:val="20"/>
              </w:rPr>
            </w:pPr>
            <w:r w:rsidRPr="00E9675F">
              <w:rPr>
                <w:sz w:val="20"/>
                <w:szCs w:val="20"/>
              </w:rPr>
              <w:t>2716</w:t>
            </w:r>
            <w:r w:rsidR="007C0A22" w:rsidRPr="00E9675F">
              <w:rPr>
                <w:sz w:val="20"/>
                <w:szCs w:val="20"/>
              </w:rPr>
              <w:t>000</w:t>
            </w:r>
          </w:p>
        </w:tc>
        <w:tc>
          <w:tcPr>
            <w:tcW w:w="2710" w:type="dxa"/>
            <w:shd w:val="clear" w:color="auto" w:fill="auto"/>
          </w:tcPr>
          <w:p w:rsidR="007C0A22" w:rsidRPr="00E9675F" w:rsidRDefault="007C0A22" w:rsidP="00E9675F">
            <w:pPr>
              <w:widowControl w:val="0"/>
              <w:spacing w:line="360" w:lineRule="auto"/>
              <w:jc w:val="both"/>
              <w:rPr>
                <w:sz w:val="20"/>
                <w:szCs w:val="20"/>
              </w:rPr>
            </w:pPr>
            <w:r w:rsidRPr="00E9675F">
              <w:rPr>
                <w:sz w:val="20"/>
                <w:szCs w:val="20"/>
              </w:rPr>
              <w:t>2,72</w:t>
            </w:r>
          </w:p>
        </w:tc>
      </w:tr>
    </w:tbl>
    <w:p w:rsidR="00EB3D83" w:rsidRDefault="00EB3D83" w:rsidP="00EB3D83">
      <w:pPr>
        <w:widowControl w:val="0"/>
        <w:spacing w:line="360" w:lineRule="auto"/>
        <w:ind w:firstLine="709"/>
        <w:jc w:val="both"/>
        <w:rPr>
          <w:sz w:val="28"/>
          <w:szCs w:val="28"/>
        </w:rPr>
      </w:pPr>
    </w:p>
    <w:p w:rsidR="007C0A22" w:rsidRPr="00EB3D83" w:rsidRDefault="007C0A22" w:rsidP="00EB3D83">
      <w:pPr>
        <w:widowControl w:val="0"/>
        <w:spacing w:line="360" w:lineRule="auto"/>
        <w:ind w:firstLine="709"/>
        <w:jc w:val="both"/>
        <w:rPr>
          <w:sz w:val="28"/>
          <w:szCs w:val="28"/>
        </w:rPr>
      </w:pPr>
      <w:r w:rsidRPr="00EB3D83">
        <w:rPr>
          <w:sz w:val="28"/>
          <w:szCs w:val="28"/>
        </w:rPr>
        <w:t>Таблица -</w:t>
      </w:r>
      <w:r w:rsidR="00EB3D83">
        <w:rPr>
          <w:sz w:val="28"/>
          <w:szCs w:val="28"/>
        </w:rPr>
        <w:t xml:space="preserve"> </w:t>
      </w:r>
      <w:r w:rsidRPr="00EB3D83">
        <w:rPr>
          <w:sz w:val="28"/>
          <w:szCs w:val="28"/>
        </w:rPr>
        <w:t>Расчетные показатели для нахождения уравнений тренда</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7"/>
        <w:gridCol w:w="425"/>
        <w:gridCol w:w="3261"/>
        <w:gridCol w:w="1872"/>
        <w:gridCol w:w="1865"/>
      </w:tblGrid>
      <w:tr w:rsidR="007C0A22" w:rsidRPr="00E9675F" w:rsidTr="00E9675F">
        <w:tc>
          <w:tcPr>
            <w:tcW w:w="817" w:type="dxa"/>
            <w:vMerge w:val="restart"/>
            <w:shd w:val="clear" w:color="auto" w:fill="auto"/>
          </w:tcPr>
          <w:p w:rsidR="007C0A22" w:rsidRPr="00E9675F" w:rsidRDefault="007C0A22" w:rsidP="00E9675F">
            <w:pPr>
              <w:widowControl w:val="0"/>
              <w:tabs>
                <w:tab w:val="left" w:pos="3240"/>
              </w:tabs>
              <w:spacing w:line="360" w:lineRule="auto"/>
              <w:jc w:val="both"/>
              <w:rPr>
                <w:sz w:val="20"/>
                <w:szCs w:val="20"/>
              </w:rPr>
            </w:pPr>
            <w:r w:rsidRPr="00E9675F">
              <w:rPr>
                <w:sz w:val="20"/>
                <w:szCs w:val="20"/>
              </w:rPr>
              <w:t>Годы</w:t>
            </w:r>
          </w:p>
        </w:tc>
        <w:tc>
          <w:tcPr>
            <w:tcW w:w="425" w:type="dxa"/>
            <w:vMerge w:val="restart"/>
            <w:shd w:val="clear" w:color="auto" w:fill="auto"/>
          </w:tcPr>
          <w:p w:rsidR="007C0A22" w:rsidRPr="00E9675F" w:rsidRDefault="007C0A22" w:rsidP="00E9675F">
            <w:pPr>
              <w:widowControl w:val="0"/>
              <w:tabs>
                <w:tab w:val="left" w:pos="3240"/>
              </w:tabs>
              <w:spacing w:line="360" w:lineRule="auto"/>
              <w:jc w:val="both"/>
              <w:rPr>
                <w:sz w:val="20"/>
                <w:szCs w:val="20"/>
                <w:lang w:val="en-US"/>
              </w:rPr>
            </w:pPr>
            <w:r w:rsidRPr="00E9675F">
              <w:rPr>
                <w:sz w:val="20"/>
                <w:szCs w:val="20"/>
                <w:lang w:val="en-US"/>
              </w:rPr>
              <w:t>i</w:t>
            </w:r>
          </w:p>
        </w:tc>
        <w:tc>
          <w:tcPr>
            <w:tcW w:w="3261" w:type="dxa"/>
            <w:vMerge w:val="restart"/>
            <w:shd w:val="clear" w:color="auto" w:fill="auto"/>
          </w:tcPr>
          <w:p w:rsidR="007C0A22" w:rsidRPr="00E9675F" w:rsidRDefault="007C0A22" w:rsidP="00E9675F">
            <w:pPr>
              <w:widowControl w:val="0"/>
              <w:tabs>
                <w:tab w:val="left" w:pos="3240"/>
              </w:tabs>
              <w:spacing w:line="360" w:lineRule="auto"/>
              <w:jc w:val="both"/>
              <w:rPr>
                <w:sz w:val="20"/>
                <w:szCs w:val="20"/>
                <w:lang w:val="en-US"/>
              </w:rPr>
            </w:pPr>
            <w:r w:rsidRPr="00E9675F">
              <w:rPr>
                <w:sz w:val="20"/>
                <w:szCs w:val="20"/>
              </w:rPr>
              <w:t>Фактическая убыточность,</w:t>
            </w:r>
            <w:r w:rsidRPr="00E9675F">
              <w:rPr>
                <w:sz w:val="20"/>
                <w:szCs w:val="20"/>
                <w:lang w:val="en-US"/>
              </w:rPr>
              <w:t>Yi</w:t>
            </w:r>
          </w:p>
        </w:tc>
        <w:tc>
          <w:tcPr>
            <w:tcW w:w="3737" w:type="dxa"/>
            <w:gridSpan w:val="2"/>
            <w:shd w:val="clear" w:color="auto" w:fill="auto"/>
          </w:tcPr>
          <w:p w:rsidR="007C0A22" w:rsidRPr="00E9675F" w:rsidRDefault="007C0A22" w:rsidP="00E9675F">
            <w:pPr>
              <w:widowControl w:val="0"/>
              <w:tabs>
                <w:tab w:val="left" w:pos="3240"/>
              </w:tabs>
              <w:spacing w:line="360" w:lineRule="auto"/>
              <w:jc w:val="both"/>
              <w:rPr>
                <w:sz w:val="20"/>
                <w:szCs w:val="20"/>
              </w:rPr>
            </w:pPr>
            <w:r w:rsidRPr="00E9675F">
              <w:rPr>
                <w:sz w:val="20"/>
                <w:szCs w:val="20"/>
              </w:rPr>
              <w:t>Расчетные показатели</w:t>
            </w:r>
          </w:p>
        </w:tc>
      </w:tr>
      <w:tr w:rsidR="007C0A22" w:rsidRPr="00E9675F" w:rsidTr="00E9675F">
        <w:tc>
          <w:tcPr>
            <w:tcW w:w="817" w:type="dxa"/>
            <w:vMerge/>
            <w:shd w:val="clear" w:color="auto" w:fill="auto"/>
            <w:vAlign w:val="center"/>
          </w:tcPr>
          <w:p w:rsidR="007C0A22" w:rsidRPr="00E9675F" w:rsidRDefault="007C0A22" w:rsidP="00E9675F">
            <w:pPr>
              <w:widowControl w:val="0"/>
              <w:spacing w:line="360" w:lineRule="auto"/>
              <w:jc w:val="both"/>
              <w:rPr>
                <w:sz w:val="20"/>
                <w:szCs w:val="20"/>
              </w:rPr>
            </w:pPr>
          </w:p>
        </w:tc>
        <w:tc>
          <w:tcPr>
            <w:tcW w:w="425" w:type="dxa"/>
            <w:vMerge/>
            <w:shd w:val="clear" w:color="auto" w:fill="auto"/>
            <w:vAlign w:val="center"/>
          </w:tcPr>
          <w:p w:rsidR="007C0A22" w:rsidRPr="00E9675F" w:rsidRDefault="007C0A22" w:rsidP="00E9675F">
            <w:pPr>
              <w:widowControl w:val="0"/>
              <w:spacing w:line="360" w:lineRule="auto"/>
              <w:jc w:val="both"/>
              <w:rPr>
                <w:sz w:val="20"/>
                <w:szCs w:val="20"/>
                <w:lang w:val="en-US"/>
              </w:rPr>
            </w:pPr>
          </w:p>
        </w:tc>
        <w:tc>
          <w:tcPr>
            <w:tcW w:w="3261" w:type="dxa"/>
            <w:vMerge/>
            <w:shd w:val="clear" w:color="auto" w:fill="auto"/>
            <w:vAlign w:val="center"/>
          </w:tcPr>
          <w:p w:rsidR="007C0A22" w:rsidRPr="00E9675F" w:rsidRDefault="007C0A22" w:rsidP="00E9675F">
            <w:pPr>
              <w:widowControl w:val="0"/>
              <w:spacing w:line="360" w:lineRule="auto"/>
              <w:jc w:val="both"/>
              <w:rPr>
                <w:sz w:val="20"/>
                <w:szCs w:val="20"/>
                <w:lang w:val="en-US"/>
              </w:rPr>
            </w:pPr>
          </w:p>
        </w:tc>
        <w:tc>
          <w:tcPr>
            <w:tcW w:w="1872" w:type="dxa"/>
            <w:shd w:val="clear" w:color="auto" w:fill="auto"/>
          </w:tcPr>
          <w:p w:rsidR="007C0A22" w:rsidRPr="00E9675F" w:rsidRDefault="007C0A22" w:rsidP="00E9675F">
            <w:pPr>
              <w:widowControl w:val="0"/>
              <w:tabs>
                <w:tab w:val="left" w:pos="3240"/>
              </w:tabs>
              <w:spacing w:line="360" w:lineRule="auto"/>
              <w:jc w:val="both"/>
              <w:rPr>
                <w:sz w:val="20"/>
                <w:szCs w:val="20"/>
                <w:lang w:val="en-US"/>
              </w:rPr>
            </w:pPr>
            <w:r w:rsidRPr="00E9675F">
              <w:rPr>
                <w:sz w:val="20"/>
                <w:szCs w:val="20"/>
                <w:lang w:val="en-US"/>
              </w:rPr>
              <w:t>Yi*I</w:t>
            </w:r>
          </w:p>
        </w:tc>
        <w:tc>
          <w:tcPr>
            <w:tcW w:w="1865" w:type="dxa"/>
            <w:shd w:val="clear" w:color="auto" w:fill="auto"/>
          </w:tcPr>
          <w:p w:rsidR="007C0A22" w:rsidRPr="00E9675F" w:rsidRDefault="007C0A22" w:rsidP="00E9675F">
            <w:pPr>
              <w:widowControl w:val="0"/>
              <w:tabs>
                <w:tab w:val="left" w:pos="3240"/>
              </w:tabs>
              <w:spacing w:line="360" w:lineRule="auto"/>
              <w:jc w:val="both"/>
              <w:rPr>
                <w:sz w:val="20"/>
                <w:szCs w:val="20"/>
                <w:lang w:val="en-US"/>
              </w:rPr>
            </w:pPr>
            <w:r w:rsidRPr="00E9675F">
              <w:rPr>
                <w:sz w:val="20"/>
                <w:szCs w:val="20"/>
                <w:lang w:val="en-US"/>
              </w:rPr>
              <w:t>i²</w:t>
            </w:r>
          </w:p>
        </w:tc>
      </w:tr>
      <w:tr w:rsidR="005429CA" w:rsidRPr="00E9675F" w:rsidTr="00E9675F">
        <w:tc>
          <w:tcPr>
            <w:tcW w:w="817" w:type="dxa"/>
            <w:shd w:val="clear" w:color="auto" w:fill="auto"/>
          </w:tcPr>
          <w:p w:rsidR="005429CA" w:rsidRPr="00E9675F" w:rsidRDefault="005429CA" w:rsidP="00E9675F">
            <w:pPr>
              <w:widowControl w:val="0"/>
              <w:tabs>
                <w:tab w:val="left" w:pos="3240"/>
              </w:tabs>
              <w:spacing w:line="360" w:lineRule="auto"/>
              <w:jc w:val="both"/>
              <w:rPr>
                <w:sz w:val="20"/>
                <w:szCs w:val="20"/>
                <w:lang w:val="en-US"/>
              </w:rPr>
            </w:pPr>
            <w:r w:rsidRPr="00E9675F">
              <w:rPr>
                <w:sz w:val="20"/>
                <w:szCs w:val="20"/>
                <w:lang w:val="en-US"/>
              </w:rPr>
              <w:t>1</w:t>
            </w:r>
          </w:p>
        </w:tc>
        <w:tc>
          <w:tcPr>
            <w:tcW w:w="425" w:type="dxa"/>
            <w:shd w:val="clear" w:color="auto" w:fill="auto"/>
          </w:tcPr>
          <w:p w:rsidR="005429CA" w:rsidRPr="00E9675F" w:rsidRDefault="005429CA" w:rsidP="00E9675F">
            <w:pPr>
              <w:widowControl w:val="0"/>
              <w:tabs>
                <w:tab w:val="left" w:pos="3240"/>
              </w:tabs>
              <w:spacing w:line="360" w:lineRule="auto"/>
              <w:jc w:val="both"/>
              <w:rPr>
                <w:sz w:val="20"/>
                <w:szCs w:val="20"/>
                <w:lang w:val="en-US"/>
              </w:rPr>
            </w:pPr>
            <w:r w:rsidRPr="00E9675F">
              <w:rPr>
                <w:sz w:val="20"/>
                <w:szCs w:val="20"/>
                <w:lang w:val="en-US"/>
              </w:rPr>
              <w:t>1</w:t>
            </w:r>
          </w:p>
        </w:tc>
        <w:tc>
          <w:tcPr>
            <w:tcW w:w="3261" w:type="dxa"/>
            <w:shd w:val="clear" w:color="auto" w:fill="auto"/>
          </w:tcPr>
          <w:p w:rsidR="005429CA" w:rsidRPr="00E9675F" w:rsidRDefault="005429CA" w:rsidP="00E9675F">
            <w:pPr>
              <w:widowControl w:val="0"/>
              <w:spacing w:line="360" w:lineRule="auto"/>
              <w:jc w:val="both"/>
              <w:rPr>
                <w:sz w:val="20"/>
                <w:szCs w:val="20"/>
              </w:rPr>
            </w:pPr>
            <w:r w:rsidRPr="00E9675F">
              <w:rPr>
                <w:sz w:val="20"/>
                <w:szCs w:val="20"/>
              </w:rPr>
              <w:t>0,33</w:t>
            </w:r>
          </w:p>
        </w:tc>
        <w:tc>
          <w:tcPr>
            <w:tcW w:w="1872" w:type="dxa"/>
            <w:shd w:val="clear" w:color="auto" w:fill="auto"/>
          </w:tcPr>
          <w:p w:rsidR="005429CA" w:rsidRPr="00E9675F" w:rsidRDefault="005429CA" w:rsidP="00E9675F">
            <w:pPr>
              <w:widowControl w:val="0"/>
              <w:tabs>
                <w:tab w:val="left" w:pos="3240"/>
              </w:tabs>
              <w:spacing w:line="360" w:lineRule="auto"/>
              <w:jc w:val="both"/>
              <w:rPr>
                <w:sz w:val="20"/>
                <w:szCs w:val="20"/>
              </w:rPr>
            </w:pPr>
            <w:r w:rsidRPr="00E9675F">
              <w:rPr>
                <w:sz w:val="20"/>
                <w:szCs w:val="20"/>
              </w:rPr>
              <w:t>0,33</w:t>
            </w:r>
          </w:p>
        </w:tc>
        <w:tc>
          <w:tcPr>
            <w:tcW w:w="1865" w:type="dxa"/>
            <w:shd w:val="clear" w:color="auto" w:fill="auto"/>
          </w:tcPr>
          <w:p w:rsidR="005429CA" w:rsidRPr="00E9675F" w:rsidRDefault="005429CA" w:rsidP="00E9675F">
            <w:pPr>
              <w:widowControl w:val="0"/>
              <w:tabs>
                <w:tab w:val="left" w:pos="3240"/>
              </w:tabs>
              <w:spacing w:line="360" w:lineRule="auto"/>
              <w:jc w:val="both"/>
              <w:rPr>
                <w:sz w:val="20"/>
                <w:szCs w:val="20"/>
                <w:lang w:val="en-US"/>
              </w:rPr>
            </w:pPr>
            <w:r w:rsidRPr="00E9675F">
              <w:rPr>
                <w:sz w:val="20"/>
                <w:szCs w:val="20"/>
                <w:lang w:val="en-US"/>
              </w:rPr>
              <w:t>1</w:t>
            </w:r>
          </w:p>
        </w:tc>
      </w:tr>
      <w:tr w:rsidR="005429CA" w:rsidRPr="00E9675F" w:rsidTr="00E9675F">
        <w:tc>
          <w:tcPr>
            <w:tcW w:w="817" w:type="dxa"/>
            <w:shd w:val="clear" w:color="auto" w:fill="auto"/>
          </w:tcPr>
          <w:p w:rsidR="005429CA" w:rsidRPr="00E9675F" w:rsidRDefault="005429CA" w:rsidP="00E9675F">
            <w:pPr>
              <w:widowControl w:val="0"/>
              <w:tabs>
                <w:tab w:val="left" w:pos="3240"/>
              </w:tabs>
              <w:spacing w:line="360" w:lineRule="auto"/>
              <w:jc w:val="both"/>
              <w:rPr>
                <w:sz w:val="20"/>
                <w:szCs w:val="20"/>
                <w:lang w:val="en-US"/>
              </w:rPr>
            </w:pPr>
            <w:r w:rsidRPr="00E9675F">
              <w:rPr>
                <w:sz w:val="20"/>
                <w:szCs w:val="20"/>
                <w:lang w:val="en-US"/>
              </w:rPr>
              <w:t>2</w:t>
            </w:r>
          </w:p>
        </w:tc>
        <w:tc>
          <w:tcPr>
            <w:tcW w:w="425" w:type="dxa"/>
            <w:shd w:val="clear" w:color="auto" w:fill="auto"/>
          </w:tcPr>
          <w:p w:rsidR="005429CA" w:rsidRPr="00E9675F" w:rsidRDefault="005429CA" w:rsidP="00E9675F">
            <w:pPr>
              <w:widowControl w:val="0"/>
              <w:tabs>
                <w:tab w:val="left" w:pos="3240"/>
              </w:tabs>
              <w:spacing w:line="360" w:lineRule="auto"/>
              <w:jc w:val="both"/>
              <w:rPr>
                <w:sz w:val="20"/>
                <w:szCs w:val="20"/>
                <w:lang w:val="en-US"/>
              </w:rPr>
            </w:pPr>
            <w:r w:rsidRPr="00E9675F">
              <w:rPr>
                <w:sz w:val="20"/>
                <w:szCs w:val="20"/>
                <w:lang w:val="en-US"/>
              </w:rPr>
              <w:t>2</w:t>
            </w:r>
          </w:p>
        </w:tc>
        <w:tc>
          <w:tcPr>
            <w:tcW w:w="3261" w:type="dxa"/>
            <w:shd w:val="clear" w:color="auto" w:fill="auto"/>
          </w:tcPr>
          <w:p w:rsidR="005429CA" w:rsidRPr="00E9675F" w:rsidRDefault="005429CA" w:rsidP="00E9675F">
            <w:pPr>
              <w:widowControl w:val="0"/>
              <w:spacing w:line="360" w:lineRule="auto"/>
              <w:jc w:val="both"/>
              <w:rPr>
                <w:sz w:val="20"/>
                <w:szCs w:val="20"/>
              </w:rPr>
            </w:pPr>
            <w:r w:rsidRPr="00E9675F">
              <w:rPr>
                <w:sz w:val="20"/>
                <w:szCs w:val="20"/>
              </w:rPr>
              <w:t>0,62</w:t>
            </w:r>
          </w:p>
        </w:tc>
        <w:tc>
          <w:tcPr>
            <w:tcW w:w="1872" w:type="dxa"/>
            <w:shd w:val="clear" w:color="auto" w:fill="auto"/>
          </w:tcPr>
          <w:p w:rsidR="005429CA" w:rsidRPr="00E9675F" w:rsidRDefault="005429CA" w:rsidP="00E9675F">
            <w:pPr>
              <w:widowControl w:val="0"/>
              <w:tabs>
                <w:tab w:val="left" w:pos="3240"/>
              </w:tabs>
              <w:spacing w:line="360" w:lineRule="auto"/>
              <w:jc w:val="both"/>
              <w:rPr>
                <w:sz w:val="20"/>
                <w:szCs w:val="20"/>
              </w:rPr>
            </w:pPr>
            <w:r w:rsidRPr="00E9675F">
              <w:rPr>
                <w:sz w:val="20"/>
                <w:szCs w:val="20"/>
              </w:rPr>
              <w:t>1,24</w:t>
            </w:r>
          </w:p>
        </w:tc>
        <w:tc>
          <w:tcPr>
            <w:tcW w:w="1865" w:type="dxa"/>
            <w:shd w:val="clear" w:color="auto" w:fill="auto"/>
          </w:tcPr>
          <w:p w:rsidR="005429CA" w:rsidRPr="00E9675F" w:rsidRDefault="005429CA" w:rsidP="00E9675F">
            <w:pPr>
              <w:widowControl w:val="0"/>
              <w:tabs>
                <w:tab w:val="left" w:pos="3240"/>
              </w:tabs>
              <w:spacing w:line="360" w:lineRule="auto"/>
              <w:jc w:val="both"/>
              <w:rPr>
                <w:sz w:val="20"/>
                <w:szCs w:val="20"/>
                <w:lang w:val="en-US"/>
              </w:rPr>
            </w:pPr>
            <w:r w:rsidRPr="00E9675F">
              <w:rPr>
                <w:sz w:val="20"/>
                <w:szCs w:val="20"/>
                <w:lang w:val="en-US"/>
              </w:rPr>
              <w:t>4</w:t>
            </w:r>
          </w:p>
        </w:tc>
      </w:tr>
      <w:tr w:rsidR="005429CA" w:rsidRPr="00E9675F" w:rsidTr="00E9675F">
        <w:tc>
          <w:tcPr>
            <w:tcW w:w="817" w:type="dxa"/>
            <w:shd w:val="clear" w:color="auto" w:fill="auto"/>
          </w:tcPr>
          <w:p w:rsidR="005429CA" w:rsidRPr="00E9675F" w:rsidRDefault="005429CA" w:rsidP="00E9675F">
            <w:pPr>
              <w:widowControl w:val="0"/>
              <w:tabs>
                <w:tab w:val="left" w:pos="3240"/>
              </w:tabs>
              <w:spacing w:line="360" w:lineRule="auto"/>
              <w:jc w:val="both"/>
              <w:rPr>
                <w:sz w:val="20"/>
                <w:szCs w:val="20"/>
                <w:lang w:val="en-US"/>
              </w:rPr>
            </w:pPr>
            <w:r w:rsidRPr="00E9675F">
              <w:rPr>
                <w:sz w:val="20"/>
                <w:szCs w:val="20"/>
                <w:lang w:val="en-US"/>
              </w:rPr>
              <w:t>3</w:t>
            </w:r>
          </w:p>
        </w:tc>
        <w:tc>
          <w:tcPr>
            <w:tcW w:w="425" w:type="dxa"/>
            <w:shd w:val="clear" w:color="auto" w:fill="auto"/>
          </w:tcPr>
          <w:p w:rsidR="005429CA" w:rsidRPr="00E9675F" w:rsidRDefault="005429CA" w:rsidP="00E9675F">
            <w:pPr>
              <w:widowControl w:val="0"/>
              <w:tabs>
                <w:tab w:val="left" w:pos="3240"/>
              </w:tabs>
              <w:spacing w:line="360" w:lineRule="auto"/>
              <w:jc w:val="both"/>
              <w:rPr>
                <w:sz w:val="20"/>
                <w:szCs w:val="20"/>
                <w:lang w:val="en-US"/>
              </w:rPr>
            </w:pPr>
            <w:r w:rsidRPr="00E9675F">
              <w:rPr>
                <w:sz w:val="20"/>
                <w:szCs w:val="20"/>
                <w:lang w:val="en-US"/>
              </w:rPr>
              <w:t>3</w:t>
            </w:r>
          </w:p>
        </w:tc>
        <w:tc>
          <w:tcPr>
            <w:tcW w:w="3261" w:type="dxa"/>
            <w:shd w:val="clear" w:color="auto" w:fill="auto"/>
          </w:tcPr>
          <w:p w:rsidR="005429CA" w:rsidRPr="00E9675F" w:rsidRDefault="005429CA" w:rsidP="00E9675F">
            <w:pPr>
              <w:widowControl w:val="0"/>
              <w:spacing w:line="360" w:lineRule="auto"/>
              <w:jc w:val="both"/>
              <w:rPr>
                <w:sz w:val="20"/>
                <w:szCs w:val="20"/>
              </w:rPr>
            </w:pPr>
            <w:r w:rsidRPr="00E9675F">
              <w:rPr>
                <w:sz w:val="20"/>
                <w:szCs w:val="20"/>
              </w:rPr>
              <w:t>0,44</w:t>
            </w:r>
          </w:p>
        </w:tc>
        <w:tc>
          <w:tcPr>
            <w:tcW w:w="1872" w:type="dxa"/>
            <w:shd w:val="clear" w:color="auto" w:fill="auto"/>
          </w:tcPr>
          <w:p w:rsidR="005429CA" w:rsidRPr="00E9675F" w:rsidRDefault="005429CA" w:rsidP="00E9675F">
            <w:pPr>
              <w:widowControl w:val="0"/>
              <w:tabs>
                <w:tab w:val="left" w:pos="3240"/>
              </w:tabs>
              <w:spacing w:line="360" w:lineRule="auto"/>
              <w:jc w:val="both"/>
              <w:rPr>
                <w:sz w:val="20"/>
                <w:szCs w:val="20"/>
              </w:rPr>
            </w:pPr>
            <w:r w:rsidRPr="00E9675F">
              <w:rPr>
                <w:sz w:val="20"/>
                <w:szCs w:val="20"/>
              </w:rPr>
              <w:t>1,32</w:t>
            </w:r>
          </w:p>
        </w:tc>
        <w:tc>
          <w:tcPr>
            <w:tcW w:w="1865" w:type="dxa"/>
            <w:shd w:val="clear" w:color="auto" w:fill="auto"/>
          </w:tcPr>
          <w:p w:rsidR="005429CA" w:rsidRPr="00E9675F" w:rsidRDefault="005429CA" w:rsidP="00E9675F">
            <w:pPr>
              <w:widowControl w:val="0"/>
              <w:tabs>
                <w:tab w:val="left" w:pos="3240"/>
              </w:tabs>
              <w:spacing w:line="360" w:lineRule="auto"/>
              <w:jc w:val="both"/>
              <w:rPr>
                <w:sz w:val="20"/>
                <w:szCs w:val="20"/>
                <w:lang w:val="en-US"/>
              </w:rPr>
            </w:pPr>
            <w:r w:rsidRPr="00E9675F">
              <w:rPr>
                <w:sz w:val="20"/>
                <w:szCs w:val="20"/>
                <w:lang w:val="en-US"/>
              </w:rPr>
              <w:t>9</w:t>
            </w:r>
          </w:p>
        </w:tc>
      </w:tr>
      <w:tr w:rsidR="005429CA" w:rsidRPr="00E9675F" w:rsidTr="00E9675F">
        <w:tc>
          <w:tcPr>
            <w:tcW w:w="817" w:type="dxa"/>
            <w:shd w:val="clear" w:color="auto" w:fill="auto"/>
          </w:tcPr>
          <w:p w:rsidR="005429CA" w:rsidRPr="00E9675F" w:rsidRDefault="005429CA" w:rsidP="00E9675F">
            <w:pPr>
              <w:widowControl w:val="0"/>
              <w:tabs>
                <w:tab w:val="left" w:pos="3240"/>
              </w:tabs>
              <w:spacing w:line="360" w:lineRule="auto"/>
              <w:jc w:val="both"/>
              <w:rPr>
                <w:sz w:val="20"/>
                <w:szCs w:val="20"/>
                <w:lang w:val="en-US"/>
              </w:rPr>
            </w:pPr>
            <w:r w:rsidRPr="00E9675F">
              <w:rPr>
                <w:sz w:val="20"/>
                <w:szCs w:val="20"/>
                <w:lang w:val="en-US"/>
              </w:rPr>
              <w:t>4</w:t>
            </w:r>
          </w:p>
        </w:tc>
        <w:tc>
          <w:tcPr>
            <w:tcW w:w="425" w:type="dxa"/>
            <w:shd w:val="clear" w:color="auto" w:fill="auto"/>
          </w:tcPr>
          <w:p w:rsidR="005429CA" w:rsidRPr="00E9675F" w:rsidRDefault="005429CA" w:rsidP="00E9675F">
            <w:pPr>
              <w:widowControl w:val="0"/>
              <w:tabs>
                <w:tab w:val="left" w:pos="3240"/>
              </w:tabs>
              <w:spacing w:line="360" w:lineRule="auto"/>
              <w:jc w:val="both"/>
              <w:rPr>
                <w:sz w:val="20"/>
                <w:szCs w:val="20"/>
                <w:lang w:val="en-US"/>
              </w:rPr>
            </w:pPr>
            <w:r w:rsidRPr="00E9675F">
              <w:rPr>
                <w:sz w:val="20"/>
                <w:szCs w:val="20"/>
                <w:lang w:val="en-US"/>
              </w:rPr>
              <w:t>4</w:t>
            </w:r>
          </w:p>
        </w:tc>
        <w:tc>
          <w:tcPr>
            <w:tcW w:w="3261" w:type="dxa"/>
            <w:shd w:val="clear" w:color="auto" w:fill="auto"/>
          </w:tcPr>
          <w:p w:rsidR="005429CA" w:rsidRPr="00E9675F" w:rsidRDefault="005429CA" w:rsidP="00E9675F">
            <w:pPr>
              <w:widowControl w:val="0"/>
              <w:spacing w:line="360" w:lineRule="auto"/>
              <w:jc w:val="both"/>
              <w:rPr>
                <w:sz w:val="20"/>
                <w:szCs w:val="20"/>
              </w:rPr>
            </w:pPr>
            <w:r w:rsidRPr="00E9675F">
              <w:rPr>
                <w:sz w:val="20"/>
                <w:szCs w:val="20"/>
              </w:rPr>
              <w:t>0,59</w:t>
            </w:r>
          </w:p>
        </w:tc>
        <w:tc>
          <w:tcPr>
            <w:tcW w:w="1872" w:type="dxa"/>
            <w:shd w:val="clear" w:color="auto" w:fill="auto"/>
          </w:tcPr>
          <w:p w:rsidR="005429CA" w:rsidRPr="00E9675F" w:rsidRDefault="005429CA" w:rsidP="00E9675F">
            <w:pPr>
              <w:widowControl w:val="0"/>
              <w:tabs>
                <w:tab w:val="left" w:pos="3240"/>
              </w:tabs>
              <w:spacing w:line="360" w:lineRule="auto"/>
              <w:jc w:val="both"/>
              <w:rPr>
                <w:sz w:val="20"/>
                <w:szCs w:val="20"/>
              </w:rPr>
            </w:pPr>
            <w:r w:rsidRPr="00E9675F">
              <w:rPr>
                <w:sz w:val="20"/>
                <w:szCs w:val="20"/>
              </w:rPr>
              <w:t>2,36</w:t>
            </w:r>
          </w:p>
        </w:tc>
        <w:tc>
          <w:tcPr>
            <w:tcW w:w="1865" w:type="dxa"/>
            <w:shd w:val="clear" w:color="auto" w:fill="auto"/>
          </w:tcPr>
          <w:p w:rsidR="005429CA" w:rsidRPr="00E9675F" w:rsidRDefault="005429CA" w:rsidP="00E9675F">
            <w:pPr>
              <w:widowControl w:val="0"/>
              <w:tabs>
                <w:tab w:val="left" w:pos="3240"/>
              </w:tabs>
              <w:spacing w:line="360" w:lineRule="auto"/>
              <w:jc w:val="both"/>
              <w:rPr>
                <w:sz w:val="20"/>
                <w:szCs w:val="20"/>
                <w:lang w:val="en-US"/>
              </w:rPr>
            </w:pPr>
            <w:r w:rsidRPr="00E9675F">
              <w:rPr>
                <w:sz w:val="20"/>
                <w:szCs w:val="20"/>
                <w:lang w:val="en-US"/>
              </w:rPr>
              <w:t>16</w:t>
            </w:r>
          </w:p>
        </w:tc>
      </w:tr>
      <w:tr w:rsidR="005429CA" w:rsidRPr="00E9675F" w:rsidTr="00E9675F">
        <w:tc>
          <w:tcPr>
            <w:tcW w:w="817" w:type="dxa"/>
            <w:shd w:val="clear" w:color="auto" w:fill="auto"/>
          </w:tcPr>
          <w:p w:rsidR="005429CA" w:rsidRPr="00E9675F" w:rsidRDefault="005429CA" w:rsidP="00E9675F">
            <w:pPr>
              <w:widowControl w:val="0"/>
              <w:tabs>
                <w:tab w:val="left" w:pos="3240"/>
              </w:tabs>
              <w:spacing w:line="360" w:lineRule="auto"/>
              <w:jc w:val="both"/>
              <w:rPr>
                <w:sz w:val="20"/>
                <w:szCs w:val="20"/>
                <w:lang w:val="en-US"/>
              </w:rPr>
            </w:pPr>
            <w:r w:rsidRPr="00E9675F">
              <w:rPr>
                <w:sz w:val="20"/>
                <w:szCs w:val="20"/>
                <w:lang w:val="en-US"/>
              </w:rPr>
              <w:t>5</w:t>
            </w:r>
          </w:p>
        </w:tc>
        <w:tc>
          <w:tcPr>
            <w:tcW w:w="425" w:type="dxa"/>
            <w:shd w:val="clear" w:color="auto" w:fill="auto"/>
          </w:tcPr>
          <w:p w:rsidR="005429CA" w:rsidRPr="00E9675F" w:rsidRDefault="005429CA" w:rsidP="00E9675F">
            <w:pPr>
              <w:widowControl w:val="0"/>
              <w:tabs>
                <w:tab w:val="left" w:pos="3240"/>
              </w:tabs>
              <w:spacing w:line="360" w:lineRule="auto"/>
              <w:jc w:val="both"/>
              <w:rPr>
                <w:sz w:val="20"/>
                <w:szCs w:val="20"/>
                <w:lang w:val="en-US"/>
              </w:rPr>
            </w:pPr>
            <w:r w:rsidRPr="00E9675F">
              <w:rPr>
                <w:sz w:val="20"/>
                <w:szCs w:val="20"/>
                <w:lang w:val="en-US"/>
              </w:rPr>
              <w:t>5</w:t>
            </w:r>
          </w:p>
        </w:tc>
        <w:tc>
          <w:tcPr>
            <w:tcW w:w="3261" w:type="dxa"/>
            <w:shd w:val="clear" w:color="auto" w:fill="auto"/>
          </w:tcPr>
          <w:p w:rsidR="005429CA" w:rsidRPr="00E9675F" w:rsidRDefault="005429CA" w:rsidP="00E9675F">
            <w:pPr>
              <w:widowControl w:val="0"/>
              <w:spacing w:line="360" w:lineRule="auto"/>
              <w:jc w:val="both"/>
              <w:rPr>
                <w:sz w:val="20"/>
                <w:szCs w:val="20"/>
              </w:rPr>
            </w:pPr>
            <w:r w:rsidRPr="00E9675F">
              <w:rPr>
                <w:sz w:val="20"/>
                <w:szCs w:val="20"/>
              </w:rPr>
              <w:t>0,74</w:t>
            </w:r>
          </w:p>
        </w:tc>
        <w:tc>
          <w:tcPr>
            <w:tcW w:w="1872" w:type="dxa"/>
            <w:shd w:val="clear" w:color="auto" w:fill="auto"/>
          </w:tcPr>
          <w:p w:rsidR="005429CA" w:rsidRPr="00E9675F" w:rsidRDefault="005429CA" w:rsidP="00E9675F">
            <w:pPr>
              <w:widowControl w:val="0"/>
              <w:tabs>
                <w:tab w:val="left" w:pos="3240"/>
              </w:tabs>
              <w:spacing w:line="360" w:lineRule="auto"/>
              <w:jc w:val="both"/>
              <w:rPr>
                <w:sz w:val="20"/>
                <w:szCs w:val="20"/>
              </w:rPr>
            </w:pPr>
            <w:r w:rsidRPr="00E9675F">
              <w:rPr>
                <w:sz w:val="20"/>
                <w:szCs w:val="20"/>
              </w:rPr>
              <w:t>3,7</w:t>
            </w:r>
          </w:p>
        </w:tc>
        <w:tc>
          <w:tcPr>
            <w:tcW w:w="1865" w:type="dxa"/>
            <w:shd w:val="clear" w:color="auto" w:fill="auto"/>
          </w:tcPr>
          <w:p w:rsidR="005429CA" w:rsidRPr="00E9675F" w:rsidRDefault="005429CA" w:rsidP="00E9675F">
            <w:pPr>
              <w:widowControl w:val="0"/>
              <w:tabs>
                <w:tab w:val="left" w:pos="3240"/>
              </w:tabs>
              <w:spacing w:line="360" w:lineRule="auto"/>
              <w:jc w:val="both"/>
              <w:rPr>
                <w:sz w:val="20"/>
                <w:szCs w:val="20"/>
                <w:lang w:val="en-US"/>
              </w:rPr>
            </w:pPr>
            <w:r w:rsidRPr="00E9675F">
              <w:rPr>
                <w:sz w:val="20"/>
                <w:szCs w:val="20"/>
                <w:lang w:val="en-US"/>
              </w:rPr>
              <w:t>25</w:t>
            </w:r>
          </w:p>
        </w:tc>
      </w:tr>
      <w:tr w:rsidR="005429CA" w:rsidRPr="00E9675F" w:rsidTr="00E9675F">
        <w:tc>
          <w:tcPr>
            <w:tcW w:w="817" w:type="dxa"/>
            <w:shd w:val="clear" w:color="auto" w:fill="auto"/>
          </w:tcPr>
          <w:p w:rsidR="005429CA" w:rsidRPr="00E9675F" w:rsidRDefault="005429CA" w:rsidP="00E9675F">
            <w:pPr>
              <w:widowControl w:val="0"/>
              <w:tabs>
                <w:tab w:val="left" w:pos="3240"/>
              </w:tabs>
              <w:spacing w:line="360" w:lineRule="auto"/>
              <w:jc w:val="both"/>
              <w:rPr>
                <w:sz w:val="20"/>
                <w:szCs w:val="20"/>
              </w:rPr>
            </w:pPr>
          </w:p>
        </w:tc>
        <w:tc>
          <w:tcPr>
            <w:tcW w:w="425" w:type="dxa"/>
            <w:shd w:val="clear" w:color="auto" w:fill="auto"/>
          </w:tcPr>
          <w:p w:rsidR="005429CA" w:rsidRPr="00E9675F" w:rsidRDefault="005429CA" w:rsidP="00E9675F">
            <w:pPr>
              <w:widowControl w:val="0"/>
              <w:tabs>
                <w:tab w:val="left" w:pos="3240"/>
              </w:tabs>
              <w:spacing w:line="360" w:lineRule="auto"/>
              <w:jc w:val="both"/>
              <w:rPr>
                <w:sz w:val="20"/>
                <w:szCs w:val="20"/>
                <w:lang w:val="en-US"/>
              </w:rPr>
            </w:pPr>
            <w:r w:rsidRPr="00E9675F">
              <w:rPr>
                <w:sz w:val="20"/>
                <w:szCs w:val="20"/>
                <w:lang w:val="en-US"/>
              </w:rPr>
              <w:t>15</w:t>
            </w:r>
          </w:p>
        </w:tc>
        <w:tc>
          <w:tcPr>
            <w:tcW w:w="3261" w:type="dxa"/>
            <w:shd w:val="clear" w:color="auto" w:fill="auto"/>
          </w:tcPr>
          <w:p w:rsidR="005429CA" w:rsidRPr="00E9675F" w:rsidRDefault="005429CA" w:rsidP="00E9675F">
            <w:pPr>
              <w:widowControl w:val="0"/>
              <w:spacing w:line="360" w:lineRule="auto"/>
              <w:jc w:val="both"/>
              <w:rPr>
                <w:sz w:val="20"/>
                <w:szCs w:val="20"/>
              </w:rPr>
            </w:pPr>
            <w:r w:rsidRPr="00E9675F">
              <w:rPr>
                <w:sz w:val="20"/>
                <w:szCs w:val="20"/>
              </w:rPr>
              <w:t>2,72</w:t>
            </w:r>
          </w:p>
        </w:tc>
        <w:tc>
          <w:tcPr>
            <w:tcW w:w="1872" w:type="dxa"/>
            <w:shd w:val="clear" w:color="auto" w:fill="auto"/>
          </w:tcPr>
          <w:p w:rsidR="005429CA" w:rsidRPr="00E9675F" w:rsidRDefault="005429CA" w:rsidP="00E9675F">
            <w:pPr>
              <w:widowControl w:val="0"/>
              <w:tabs>
                <w:tab w:val="left" w:pos="3240"/>
              </w:tabs>
              <w:spacing w:line="360" w:lineRule="auto"/>
              <w:jc w:val="both"/>
              <w:rPr>
                <w:sz w:val="20"/>
                <w:szCs w:val="20"/>
              </w:rPr>
            </w:pPr>
            <w:r w:rsidRPr="00E9675F">
              <w:rPr>
                <w:sz w:val="20"/>
                <w:szCs w:val="20"/>
              </w:rPr>
              <w:t>8,95</w:t>
            </w:r>
          </w:p>
        </w:tc>
        <w:tc>
          <w:tcPr>
            <w:tcW w:w="1865" w:type="dxa"/>
            <w:shd w:val="clear" w:color="auto" w:fill="auto"/>
          </w:tcPr>
          <w:p w:rsidR="005429CA" w:rsidRPr="00E9675F" w:rsidRDefault="005429CA" w:rsidP="00E9675F">
            <w:pPr>
              <w:widowControl w:val="0"/>
              <w:tabs>
                <w:tab w:val="left" w:pos="3240"/>
              </w:tabs>
              <w:spacing w:line="360" w:lineRule="auto"/>
              <w:jc w:val="both"/>
              <w:rPr>
                <w:sz w:val="20"/>
                <w:szCs w:val="20"/>
                <w:lang w:val="en-US"/>
              </w:rPr>
            </w:pPr>
            <w:r w:rsidRPr="00E9675F">
              <w:rPr>
                <w:sz w:val="20"/>
                <w:szCs w:val="20"/>
                <w:lang w:val="en-US"/>
              </w:rPr>
              <w:t>55</w:t>
            </w:r>
          </w:p>
        </w:tc>
      </w:tr>
    </w:tbl>
    <w:p w:rsidR="007C0A22" w:rsidRPr="00EB3D83" w:rsidRDefault="007D6D18" w:rsidP="00EB3D83">
      <w:pPr>
        <w:widowControl w:val="0"/>
        <w:spacing w:line="360" w:lineRule="auto"/>
        <w:ind w:firstLine="709"/>
        <w:jc w:val="both"/>
        <w:rPr>
          <w:sz w:val="28"/>
          <w:szCs w:val="28"/>
        </w:rPr>
      </w:pPr>
      <w:r>
        <w:rPr>
          <w:sz w:val="28"/>
          <w:szCs w:val="28"/>
        </w:rPr>
        <w:pict>
          <v:shape id="_x0000_i1035" type="#_x0000_t75" style="width:99pt;height:18pt">
            <v:imagedata r:id="rId17" o:title=""/>
          </v:shape>
        </w:pict>
      </w:r>
    </w:p>
    <w:p w:rsidR="007C0A22" w:rsidRPr="00EB3D83" w:rsidRDefault="007D6D18" w:rsidP="00EB3D83">
      <w:pPr>
        <w:widowControl w:val="0"/>
        <w:spacing w:line="360" w:lineRule="auto"/>
        <w:ind w:firstLine="709"/>
        <w:jc w:val="both"/>
        <w:rPr>
          <w:sz w:val="28"/>
          <w:szCs w:val="28"/>
        </w:rPr>
      </w:pPr>
      <w:r>
        <w:rPr>
          <w:sz w:val="28"/>
          <w:szCs w:val="28"/>
        </w:rPr>
        <w:pict>
          <v:shape id="_x0000_i1036" type="#_x0000_t75" style="width:105pt;height:18pt">
            <v:imagedata r:id="rId18" o:title=""/>
          </v:shape>
        </w:pict>
      </w:r>
    </w:p>
    <w:p w:rsidR="007C0A22" w:rsidRPr="00EB3D83" w:rsidRDefault="007D6D18" w:rsidP="00EB3D83">
      <w:pPr>
        <w:widowControl w:val="0"/>
        <w:spacing w:line="360" w:lineRule="auto"/>
        <w:ind w:firstLine="709"/>
        <w:jc w:val="both"/>
        <w:rPr>
          <w:sz w:val="28"/>
          <w:szCs w:val="28"/>
        </w:rPr>
      </w:pPr>
      <w:r>
        <w:rPr>
          <w:sz w:val="28"/>
          <w:szCs w:val="28"/>
        </w:rPr>
        <w:pict>
          <v:shape id="_x0000_i1037" type="#_x0000_t75" style="width:54.75pt;height:18pt">
            <v:imagedata r:id="rId19" o:title=""/>
          </v:shape>
        </w:pict>
      </w:r>
    </w:p>
    <w:p w:rsidR="007C0A22" w:rsidRPr="00EB3D83" w:rsidRDefault="007D6D18" w:rsidP="00EB3D83">
      <w:pPr>
        <w:widowControl w:val="0"/>
        <w:spacing w:line="360" w:lineRule="auto"/>
        <w:ind w:firstLine="709"/>
        <w:jc w:val="both"/>
        <w:rPr>
          <w:sz w:val="28"/>
          <w:szCs w:val="28"/>
        </w:rPr>
      </w:pPr>
      <w:r>
        <w:rPr>
          <w:sz w:val="28"/>
          <w:szCs w:val="28"/>
        </w:rPr>
        <w:pict>
          <v:shape id="_x0000_i1038" type="#_x0000_t75" style="width:54pt;height:17.25pt">
            <v:imagedata r:id="rId20" o:title=""/>
          </v:shape>
        </w:pict>
      </w:r>
    </w:p>
    <w:p w:rsidR="007C0A22" w:rsidRPr="00EB3D83" w:rsidRDefault="007D6D18" w:rsidP="00EB3D83">
      <w:pPr>
        <w:widowControl w:val="0"/>
        <w:spacing w:line="360" w:lineRule="auto"/>
        <w:ind w:firstLine="709"/>
        <w:jc w:val="both"/>
        <w:rPr>
          <w:sz w:val="28"/>
          <w:szCs w:val="28"/>
        </w:rPr>
      </w:pPr>
      <w:r>
        <w:rPr>
          <w:sz w:val="28"/>
          <w:szCs w:val="28"/>
        </w:rPr>
        <w:pict>
          <v:shape id="_x0000_i1039" type="#_x0000_t75" style="width:203.25pt;height:30.75pt">
            <v:imagedata r:id="rId21" o:title=""/>
          </v:shape>
        </w:pict>
      </w:r>
    </w:p>
    <w:p w:rsidR="007C0A22" w:rsidRPr="00EB3D83" w:rsidRDefault="007C0A22" w:rsidP="00EB3D83">
      <w:pPr>
        <w:widowControl w:val="0"/>
        <w:spacing w:line="360" w:lineRule="auto"/>
        <w:ind w:firstLine="709"/>
        <w:jc w:val="both"/>
        <w:rPr>
          <w:sz w:val="28"/>
          <w:szCs w:val="28"/>
        </w:rPr>
      </w:pPr>
    </w:p>
    <w:p w:rsidR="007C0A22" w:rsidRPr="00EB3D83" w:rsidRDefault="007C0A22" w:rsidP="00EB3D83">
      <w:pPr>
        <w:widowControl w:val="0"/>
        <w:spacing w:line="360" w:lineRule="auto"/>
        <w:ind w:firstLine="709"/>
        <w:jc w:val="both"/>
        <w:rPr>
          <w:sz w:val="28"/>
          <w:szCs w:val="28"/>
        </w:rPr>
      </w:pPr>
      <w:r w:rsidRPr="00EB3D83">
        <w:rPr>
          <w:sz w:val="28"/>
          <w:szCs w:val="28"/>
        </w:rPr>
        <w:t>Таблица – Данные для расчета среднеквадратического отклонения убыточности</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50"/>
        <w:gridCol w:w="1754"/>
        <w:gridCol w:w="1815"/>
        <w:gridCol w:w="1595"/>
        <w:gridCol w:w="1618"/>
      </w:tblGrid>
      <w:tr w:rsidR="007C0A22" w:rsidRPr="00E9675F" w:rsidTr="00E9675F">
        <w:tc>
          <w:tcPr>
            <w:tcW w:w="1101" w:type="dxa"/>
            <w:shd w:val="clear" w:color="auto" w:fill="auto"/>
          </w:tcPr>
          <w:p w:rsidR="007C0A22" w:rsidRPr="00E9675F" w:rsidRDefault="007C0A22" w:rsidP="00E9675F">
            <w:pPr>
              <w:widowControl w:val="0"/>
              <w:spacing w:line="360" w:lineRule="auto"/>
              <w:jc w:val="both"/>
              <w:rPr>
                <w:sz w:val="20"/>
                <w:szCs w:val="20"/>
              </w:rPr>
            </w:pPr>
            <w:r w:rsidRPr="00E9675F">
              <w:rPr>
                <w:sz w:val="20"/>
                <w:szCs w:val="20"/>
              </w:rPr>
              <w:t>Годы</w:t>
            </w:r>
          </w:p>
        </w:tc>
        <w:tc>
          <w:tcPr>
            <w:tcW w:w="850" w:type="dxa"/>
            <w:shd w:val="clear" w:color="auto" w:fill="auto"/>
          </w:tcPr>
          <w:p w:rsidR="007C0A22" w:rsidRPr="00E9675F" w:rsidRDefault="007C0A22" w:rsidP="00E9675F">
            <w:pPr>
              <w:widowControl w:val="0"/>
              <w:spacing w:line="360" w:lineRule="auto"/>
              <w:jc w:val="both"/>
              <w:rPr>
                <w:sz w:val="20"/>
                <w:szCs w:val="20"/>
                <w:lang w:val="en-US"/>
              </w:rPr>
            </w:pPr>
            <w:r w:rsidRPr="00E9675F">
              <w:rPr>
                <w:sz w:val="20"/>
                <w:szCs w:val="20"/>
                <w:lang w:val="en-US"/>
              </w:rPr>
              <w:t>i</w:t>
            </w:r>
          </w:p>
        </w:tc>
        <w:tc>
          <w:tcPr>
            <w:tcW w:w="1754" w:type="dxa"/>
            <w:shd w:val="clear" w:color="auto" w:fill="auto"/>
          </w:tcPr>
          <w:p w:rsidR="007C0A22" w:rsidRPr="00E9675F" w:rsidRDefault="007C0A22" w:rsidP="00E9675F">
            <w:pPr>
              <w:widowControl w:val="0"/>
              <w:spacing w:line="360" w:lineRule="auto"/>
              <w:jc w:val="both"/>
              <w:rPr>
                <w:sz w:val="20"/>
                <w:szCs w:val="20"/>
              </w:rPr>
            </w:pPr>
            <w:r w:rsidRPr="00E9675F">
              <w:rPr>
                <w:sz w:val="20"/>
                <w:szCs w:val="20"/>
              </w:rPr>
              <w:t>Фактическая убыточность</w:t>
            </w:r>
          </w:p>
        </w:tc>
        <w:tc>
          <w:tcPr>
            <w:tcW w:w="1815" w:type="dxa"/>
            <w:shd w:val="clear" w:color="auto" w:fill="auto"/>
          </w:tcPr>
          <w:p w:rsidR="007C0A22" w:rsidRPr="00E9675F" w:rsidRDefault="007C0A22" w:rsidP="00E9675F">
            <w:pPr>
              <w:widowControl w:val="0"/>
              <w:spacing w:line="360" w:lineRule="auto"/>
              <w:jc w:val="both"/>
              <w:rPr>
                <w:sz w:val="20"/>
                <w:szCs w:val="20"/>
              </w:rPr>
            </w:pPr>
            <w:r w:rsidRPr="00E9675F">
              <w:rPr>
                <w:sz w:val="20"/>
                <w:szCs w:val="20"/>
              </w:rPr>
              <w:t>Выравненная убыточность</w:t>
            </w:r>
          </w:p>
        </w:tc>
        <w:tc>
          <w:tcPr>
            <w:tcW w:w="1595" w:type="dxa"/>
            <w:shd w:val="clear" w:color="auto" w:fill="auto"/>
          </w:tcPr>
          <w:p w:rsidR="007C0A22" w:rsidRPr="00E9675F" w:rsidRDefault="007C0A22" w:rsidP="00E9675F">
            <w:pPr>
              <w:widowControl w:val="0"/>
              <w:spacing w:line="360" w:lineRule="auto"/>
              <w:jc w:val="both"/>
              <w:rPr>
                <w:sz w:val="20"/>
                <w:szCs w:val="20"/>
              </w:rPr>
            </w:pPr>
            <w:r w:rsidRPr="00E9675F">
              <w:rPr>
                <w:sz w:val="20"/>
                <w:szCs w:val="20"/>
              </w:rPr>
              <w:t>отклонение</w:t>
            </w:r>
          </w:p>
        </w:tc>
        <w:tc>
          <w:tcPr>
            <w:tcW w:w="1618" w:type="dxa"/>
            <w:shd w:val="clear" w:color="auto" w:fill="auto"/>
          </w:tcPr>
          <w:p w:rsidR="007C0A22" w:rsidRPr="00E9675F" w:rsidRDefault="007C0A22" w:rsidP="00E9675F">
            <w:pPr>
              <w:widowControl w:val="0"/>
              <w:spacing w:line="360" w:lineRule="auto"/>
              <w:jc w:val="both"/>
              <w:rPr>
                <w:sz w:val="20"/>
                <w:szCs w:val="20"/>
              </w:rPr>
            </w:pPr>
            <w:r w:rsidRPr="00E9675F">
              <w:rPr>
                <w:sz w:val="20"/>
                <w:szCs w:val="20"/>
              </w:rPr>
              <w:t>Квадраты отклонений</w:t>
            </w:r>
          </w:p>
        </w:tc>
      </w:tr>
      <w:tr w:rsidR="00F21BA8" w:rsidRPr="00E9675F" w:rsidTr="00E9675F">
        <w:tc>
          <w:tcPr>
            <w:tcW w:w="1101" w:type="dxa"/>
            <w:shd w:val="clear" w:color="auto" w:fill="auto"/>
          </w:tcPr>
          <w:p w:rsidR="00F21BA8" w:rsidRPr="00E9675F" w:rsidRDefault="00F21BA8" w:rsidP="00E9675F">
            <w:pPr>
              <w:widowControl w:val="0"/>
              <w:spacing w:line="360" w:lineRule="auto"/>
              <w:jc w:val="both"/>
              <w:rPr>
                <w:sz w:val="20"/>
                <w:szCs w:val="20"/>
              </w:rPr>
            </w:pPr>
            <w:r w:rsidRPr="00E9675F">
              <w:rPr>
                <w:sz w:val="20"/>
                <w:szCs w:val="20"/>
              </w:rPr>
              <w:t>1</w:t>
            </w:r>
          </w:p>
        </w:tc>
        <w:tc>
          <w:tcPr>
            <w:tcW w:w="850" w:type="dxa"/>
            <w:shd w:val="clear" w:color="auto" w:fill="auto"/>
          </w:tcPr>
          <w:p w:rsidR="00F21BA8" w:rsidRPr="00E9675F" w:rsidRDefault="00F21BA8" w:rsidP="00E9675F">
            <w:pPr>
              <w:widowControl w:val="0"/>
              <w:spacing w:line="360" w:lineRule="auto"/>
              <w:jc w:val="both"/>
              <w:rPr>
                <w:sz w:val="20"/>
                <w:szCs w:val="20"/>
              </w:rPr>
            </w:pPr>
            <w:r w:rsidRPr="00E9675F">
              <w:rPr>
                <w:sz w:val="20"/>
                <w:szCs w:val="20"/>
              </w:rPr>
              <w:t>1</w:t>
            </w:r>
          </w:p>
        </w:tc>
        <w:tc>
          <w:tcPr>
            <w:tcW w:w="1754" w:type="dxa"/>
            <w:shd w:val="clear" w:color="auto" w:fill="auto"/>
          </w:tcPr>
          <w:p w:rsidR="00F21BA8" w:rsidRPr="00E9675F" w:rsidRDefault="00F21BA8" w:rsidP="00E9675F">
            <w:pPr>
              <w:widowControl w:val="0"/>
              <w:spacing w:line="360" w:lineRule="auto"/>
              <w:jc w:val="both"/>
              <w:rPr>
                <w:sz w:val="20"/>
                <w:szCs w:val="20"/>
              </w:rPr>
            </w:pPr>
            <w:r w:rsidRPr="00E9675F">
              <w:rPr>
                <w:sz w:val="20"/>
                <w:szCs w:val="20"/>
              </w:rPr>
              <w:t>0,33</w:t>
            </w:r>
          </w:p>
        </w:tc>
        <w:tc>
          <w:tcPr>
            <w:tcW w:w="1815" w:type="dxa"/>
            <w:shd w:val="clear" w:color="auto" w:fill="auto"/>
          </w:tcPr>
          <w:p w:rsidR="00F21BA8" w:rsidRPr="00E9675F" w:rsidRDefault="00F21BA8" w:rsidP="00E9675F">
            <w:pPr>
              <w:widowControl w:val="0"/>
              <w:spacing w:line="360" w:lineRule="auto"/>
              <w:jc w:val="both"/>
              <w:rPr>
                <w:sz w:val="20"/>
                <w:szCs w:val="20"/>
              </w:rPr>
            </w:pPr>
            <w:r w:rsidRPr="00E9675F">
              <w:rPr>
                <w:sz w:val="20"/>
                <w:szCs w:val="20"/>
              </w:rPr>
              <w:t>0,</w:t>
            </w:r>
            <w:r w:rsidR="00326FF8" w:rsidRPr="00E9675F">
              <w:rPr>
                <w:sz w:val="20"/>
                <w:szCs w:val="20"/>
              </w:rPr>
              <w:t>386</w:t>
            </w:r>
          </w:p>
        </w:tc>
        <w:tc>
          <w:tcPr>
            <w:tcW w:w="1595" w:type="dxa"/>
            <w:shd w:val="clear" w:color="auto" w:fill="auto"/>
          </w:tcPr>
          <w:p w:rsidR="00F21BA8" w:rsidRPr="00E9675F" w:rsidRDefault="00F21BA8" w:rsidP="00E9675F">
            <w:pPr>
              <w:widowControl w:val="0"/>
              <w:spacing w:line="360" w:lineRule="auto"/>
              <w:jc w:val="both"/>
              <w:rPr>
                <w:sz w:val="20"/>
                <w:szCs w:val="20"/>
              </w:rPr>
            </w:pPr>
            <w:r w:rsidRPr="00E9675F">
              <w:rPr>
                <w:sz w:val="20"/>
                <w:szCs w:val="20"/>
              </w:rPr>
              <w:t>0,</w:t>
            </w:r>
            <w:r w:rsidR="00297384" w:rsidRPr="00E9675F">
              <w:rPr>
                <w:sz w:val="20"/>
                <w:szCs w:val="20"/>
              </w:rPr>
              <w:t>056</w:t>
            </w:r>
          </w:p>
        </w:tc>
        <w:tc>
          <w:tcPr>
            <w:tcW w:w="1618" w:type="dxa"/>
            <w:shd w:val="clear" w:color="auto" w:fill="auto"/>
          </w:tcPr>
          <w:p w:rsidR="00F21BA8" w:rsidRPr="00E9675F" w:rsidRDefault="00F21BA8" w:rsidP="00E9675F">
            <w:pPr>
              <w:widowControl w:val="0"/>
              <w:spacing w:line="360" w:lineRule="auto"/>
              <w:jc w:val="both"/>
              <w:rPr>
                <w:sz w:val="20"/>
                <w:szCs w:val="20"/>
              </w:rPr>
            </w:pPr>
            <w:r w:rsidRPr="00E9675F">
              <w:rPr>
                <w:sz w:val="20"/>
                <w:szCs w:val="20"/>
              </w:rPr>
              <w:t>0,</w:t>
            </w:r>
            <w:r w:rsidR="00297384" w:rsidRPr="00E9675F">
              <w:rPr>
                <w:sz w:val="20"/>
                <w:szCs w:val="20"/>
              </w:rPr>
              <w:t>003</w:t>
            </w:r>
          </w:p>
        </w:tc>
      </w:tr>
      <w:tr w:rsidR="00F21BA8" w:rsidRPr="00E9675F" w:rsidTr="00E9675F">
        <w:tc>
          <w:tcPr>
            <w:tcW w:w="1101" w:type="dxa"/>
            <w:shd w:val="clear" w:color="auto" w:fill="auto"/>
          </w:tcPr>
          <w:p w:rsidR="00F21BA8" w:rsidRPr="00E9675F" w:rsidRDefault="00F21BA8" w:rsidP="00E9675F">
            <w:pPr>
              <w:widowControl w:val="0"/>
              <w:spacing w:line="360" w:lineRule="auto"/>
              <w:jc w:val="both"/>
              <w:rPr>
                <w:sz w:val="20"/>
                <w:szCs w:val="20"/>
              </w:rPr>
            </w:pPr>
            <w:r w:rsidRPr="00E9675F">
              <w:rPr>
                <w:sz w:val="20"/>
                <w:szCs w:val="20"/>
              </w:rPr>
              <w:t>2</w:t>
            </w:r>
          </w:p>
        </w:tc>
        <w:tc>
          <w:tcPr>
            <w:tcW w:w="850" w:type="dxa"/>
            <w:shd w:val="clear" w:color="auto" w:fill="auto"/>
          </w:tcPr>
          <w:p w:rsidR="00F21BA8" w:rsidRPr="00E9675F" w:rsidRDefault="00F21BA8" w:rsidP="00E9675F">
            <w:pPr>
              <w:widowControl w:val="0"/>
              <w:spacing w:line="360" w:lineRule="auto"/>
              <w:jc w:val="both"/>
              <w:rPr>
                <w:sz w:val="20"/>
                <w:szCs w:val="20"/>
              </w:rPr>
            </w:pPr>
            <w:r w:rsidRPr="00E9675F">
              <w:rPr>
                <w:sz w:val="20"/>
                <w:szCs w:val="20"/>
              </w:rPr>
              <w:t>2</w:t>
            </w:r>
          </w:p>
        </w:tc>
        <w:tc>
          <w:tcPr>
            <w:tcW w:w="1754" w:type="dxa"/>
            <w:shd w:val="clear" w:color="auto" w:fill="auto"/>
          </w:tcPr>
          <w:p w:rsidR="00F21BA8" w:rsidRPr="00E9675F" w:rsidRDefault="00F21BA8" w:rsidP="00E9675F">
            <w:pPr>
              <w:widowControl w:val="0"/>
              <w:spacing w:line="360" w:lineRule="auto"/>
              <w:jc w:val="both"/>
              <w:rPr>
                <w:sz w:val="20"/>
                <w:szCs w:val="20"/>
              </w:rPr>
            </w:pPr>
            <w:r w:rsidRPr="00E9675F">
              <w:rPr>
                <w:sz w:val="20"/>
                <w:szCs w:val="20"/>
              </w:rPr>
              <w:t>0,62</w:t>
            </w:r>
          </w:p>
        </w:tc>
        <w:tc>
          <w:tcPr>
            <w:tcW w:w="1815" w:type="dxa"/>
            <w:shd w:val="clear" w:color="auto" w:fill="auto"/>
          </w:tcPr>
          <w:p w:rsidR="00F21BA8" w:rsidRPr="00E9675F" w:rsidRDefault="00F21BA8" w:rsidP="00E9675F">
            <w:pPr>
              <w:widowControl w:val="0"/>
              <w:spacing w:line="360" w:lineRule="auto"/>
              <w:jc w:val="both"/>
              <w:rPr>
                <w:sz w:val="20"/>
                <w:szCs w:val="20"/>
              </w:rPr>
            </w:pPr>
            <w:r w:rsidRPr="00E9675F">
              <w:rPr>
                <w:sz w:val="20"/>
                <w:szCs w:val="20"/>
              </w:rPr>
              <w:t>0,</w:t>
            </w:r>
            <w:r w:rsidR="00326FF8" w:rsidRPr="00E9675F">
              <w:rPr>
                <w:sz w:val="20"/>
                <w:szCs w:val="20"/>
              </w:rPr>
              <w:t>465</w:t>
            </w:r>
          </w:p>
        </w:tc>
        <w:tc>
          <w:tcPr>
            <w:tcW w:w="1595" w:type="dxa"/>
            <w:shd w:val="clear" w:color="auto" w:fill="auto"/>
          </w:tcPr>
          <w:p w:rsidR="00F21BA8" w:rsidRPr="00E9675F" w:rsidRDefault="00F21BA8" w:rsidP="00E9675F">
            <w:pPr>
              <w:widowControl w:val="0"/>
              <w:spacing w:line="360" w:lineRule="auto"/>
              <w:jc w:val="both"/>
              <w:rPr>
                <w:sz w:val="20"/>
                <w:szCs w:val="20"/>
              </w:rPr>
            </w:pPr>
            <w:r w:rsidRPr="00E9675F">
              <w:rPr>
                <w:sz w:val="20"/>
                <w:szCs w:val="20"/>
              </w:rPr>
              <w:t>0,</w:t>
            </w:r>
            <w:r w:rsidR="00297384" w:rsidRPr="00E9675F">
              <w:rPr>
                <w:sz w:val="20"/>
                <w:szCs w:val="20"/>
              </w:rPr>
              <w:t>155</w:t>
            </w:r>
          </w:p>
        </w:tc>
        <w:tc>
          <w:tcPr>
            <w:tcW w:w="1618" w:type="dxa"/>
            <w:shd w:val="clear" w:color="auto" w:fill="auto"/>
          </w:tcPr>
          <w:p w:rsidR="00F21BA8" w:rsidRPr="00E9675F" w:rsidRDefault="00F21BA8" w:rsidP="00E9675F">
            <w:pPr>
              <w:widowControl w:val="0"/>
              <w:spacing w:line="360" w:lineRule="auto"/>
              <w:jc w:val="both"/>
              <w:rPr>
                <w:sz w:val="20"/>
                <w:szCs w:val="20"/>
              </w:rPr>
            </w:pPr>
            <w:r w:rsidRPr="00E9675F">
              <w:rPr>
                <w:sz w:val="20"/>
                <w:szCs w:val="20"/>
              </w:rPr>
              <w:t>0,</w:t>
            </w:r>
            <w:r w:rsidR="00297384" w:rsidRPr="00E9675F">
              <w:rPr>
                <w:sz w:val="20"/>
                <w:szCs w:val="20"/>
              </w:rPr>
              <w:t>024</w:t>
            </w:r>
          </w:p>
        </w:tc>
      </w:tr>
      <w:tr w:rsidR="00F21BA8" w:rsidRPr="00E9675F" w:rsidTr="00E9675F">
        <w:tc>
          <w:tcPr>
            <w:tcW w:w="1101" w:type="dxa"/>
            <w:shd w:val="clear" w:color="auto" w:fill="auto"/>
          </w:tcPr>
          <w:p w:rsidR="00F21BA8" w:rsidRPr="00E9675F" w:rsidRDefault="00F21BA8" w:rsidP="00E9675F">
            <w:pPr>
              <w:widowControl w:val="0"/>
              <w:spacing w:line="360" w:lineRule="auto"/>
              <w:jc w:val="both"/>
              <w:rPr>
                <w:sz w:val="20"/>
                <w:szCs w:val="20"/>
              </w:rPr>
            </w:pPr>
            <w:r w:rsidRPr="00E9675F">
              <w:rPr>
                <w:sz w:val="20"/>
                <w:szCs w:val="20"/>
              </w:rPr>
              <w:t>3</w:t>
            </w:r>
          </w:p>
        </w:tc>
        <w:tc>
          <w:tcPr>
            <w:tcW w:w="850" w:type="dxa"/>
            <w:shd w:val="clear" w:color="auto" w:fill="auto"/>
          </w:tcPr>
          <w:p w:rsidR="00F21BA8" w:rsidRPr="00E9675F" w:rsidRDefault="00F21BA8" w:rsidP="00E9675F">
            <w:pPr>
              <w:widowControl w:val="0"/>
              <w:spacing w:line="360" w:lineRule="auto"/>
              <w:jc w:val="both"/>
              <w:rPr>
                <w:sz w:val="20"/>
                <w:szCs w:val="20"/>
              </w:rPr>
            </w:pPr>
            <w:r w:rsidRPr="00E9675F">
              <w:rPr>
                <w:sz w:val="20"/>
                <w:szCs w:val="20"/>
              </w:rPr>
              <w:t>3</w:t>
            </w:r>
          </w:p>
        </w:tc>
        <w:tc>
          <w:tcPr>
            <w:tcW w:w="1754" w:type="dxa"/>
            <w:shd w:val="clear" w:color="auto" w:fill="auto"/>
          </w:tcPr>
          <w:p w:rsidR="00F21BA8" w:rsidRPr="00E9675F" w:rsidRDefault="00F21BA8" w:rsidP="00E9675F">
            <w:pPr>
              <w:widowControl w:val="0"/>
              <w:spacing w:line="360" w:lineRule="auto"/>
              <w:jc w:val="both"/>
              <w:rPr>
                <w:sz w:val="20"/>
                <w:szCs w:val="20"/>
              </w:rPr>
            </w:pPr>
            <w:r w:rsidRPr="00E9675F">
              <w:rPr>
                <w:sz w:val="20"/>
                <w:szCs w:val="20"/>
              </w:rPr>
              <w:t>0,44</w:t>
            </w:r>
          </w:p>
        </w:tc>
        <w:tc>
          <w:tcPr>
            <w:tcW w:w="1815" w:type="dxa"/>
            <w:shd w:val="clear" w:color="auto" w:fill="auto"/>
          </w:tcPr>
          <w:p w:rsidR="00F21BA8" w:rsidRPr="00E9675F" w:rsidRDefault="00F21BA8" w:rsidP="00E9675F">
            <w:pPr>
              <w:widowControl w:val="0"/>
              <w:spacing w:line="360" w:lineRule="auto"/>
              <w:jc w:val="both"/>
              <w:rPr>
                <w:sz w:val="20"/>
                <w:szCs w:val="20"/>
              </w:rPr>
            </w:pPr>
            <w:r w:rsidRPr="00E9675F">
              <w:rPr>
                <w:sz w:val="20"/>
                <w:szCs w:val="20"/>
              </w:rPr>
              <w:t>0,544</w:t>
            </w:r>
          </w:p>
        </w:tc>
        <w:tc>
          <w:tcPr>
            <w:tcW w:w="1595" w:type="dxa"/>
            <w:shd w:val="clear" w:color="auto" w:fill="auto"/>
          </w:tcPr>
          <w:p w:rsidR="00F21BA8" w:rsidRPr="00E9675F" w:rsidRDefault="00F21BA8" w:rsidP="00E9675F">
            <w:pPr>
              <w:widowControl w:val="0"/>
              <w:spacing w:line="360" w:lineRule="auto"/>
              <w:jc w:val="both"/>
              <w:rPr>
                <w:sz w:val="20"/>
                <w:szCs w:val="20"/>
              </w:rPr>
            </w:pPr>
            <w:r w:rsidRPr="00E9675F">
              <w:rPr>
                <w:sz w:val="20"/>
                <w:szCs w:val="20"/>
              </w:rPr>
              <w:t>0,</w:t>
            </w:r>
            <w:r w:rsidR="00297384" w:rsidRPr="00E9675F">
              <w:rPr>
                <w:sz w:val="20"/>
                <w:szCs w:val="20"/>
              </w:rPr>
              <w:t>104</w:t>
            </w:r>
          </w:p>
        </w:tc>
        <w:tc>
          <w:tcPr>
            <w:tcW w:w="1618" w:type="dxa"/>
            <w:shd w:val="clear" w:color="auto" w:fill="auto"/>
          </w:tcPr>
          <w:p w:rsidR="00F21BA8" w:rsidRPr="00E9675F" w:rsidRDefault="00F21BA8" w:rsidP="00E9675F">
            <w:pPr>
              <w:widowControl w:val="0"/>
              <w:spacing w:line="360" w:lineRule="auto"/>
              <w:jc w:val="both"/>
              <w:rPr>
                <w:sz w:val="20"/>
                <w:szCs w:val="20"/>
              </w:rPr>
            </w:pPr>
            <w:r w:rsidRPr="00E9675F">
              <w:rPr>
                <w:sz w:val="20"/>
                <w:szCs w:val="20"/>
              </w:rPr>
              <w:t>0,</w:t>
            </w:r>
            <w:r w:rsidR="00297384" w:rsidRPr="00E9675F">
              <w:rPr>
                <w:sz w:val="20"/>
                <w:szCs w:val="20"/>
              </w:rPr>
              <w:t>011</w:t>
            </w:r>
          </w:p>
        </w:tc>
      </w:tr>
      <w:tr w:rsidR="00F21BA8" w:rsidRPr="00E9675F" w:rsidTr="00E9675F">
        <w:tc>
          <w:tcPr>
            <w:tcW w:w="1101" w:type="dxa"/>
            <w:shd w:val="clear" w:color="auto" w:fill="auto"/>
          </w:tcPr>
          <w:p w:rsidR="00F21BA8" w:rsidRPr="00E9675F" w:rsidRDefault="00F21BA8" w:rsidP="00E9675F">
            <w:pPr>
              <w:widowControl w:val="0"/>
              <w:spacing w:line="360" w:lineRule="auto"/>
              <w:jc w:val="both"/>
              <w:rPr>
                <w:sz w:val="20"/>
                <w:szCs w:val="20"/>
              </w:rPr>
            </w:pPr>
            <w:r w:rsidRPr="00E9675F">
              <w:rPr>
                <w:sz w:val="20"/>
                <w:szCs w:val="20"/>
              </w:rPr>
              <w:t>4</w:t>
            </w:r>
          </w:p>
        </w:tc>
        <w:tc>
          <w:tcPr>
            <w:tcW w:w="850" w:type="dxa"/>
            <w:shd w:val="clear" w:color="auto" w:fill="auto"/>
          </w:tcPr>
          <w:p w:rsidR="00F21BA8" w:rsidRPr="00E9675F" w:rsidRDefault="00F21BA8" w:rsidP="00E9675F">
            <w:pPr>
              <w:widowControl w:val="0"/>
              <w:spacing w:line="360" w:lineRule="auto"/>
              <w:jc w:val="both"/>
              <w:rPr>
                <w:sz w:val="20"/>
                <w:szCs w:val="20"/>
              </w:rPr>
            </w:pPr>
            <w:r w:rsidRPr="00E9675F">
              <w:rPr>
                <w:sz w:val="20"/>
                <w:szCs w:val="20"/>
              </w:rPr>
              <w:t>4</w:t>
            </w:r>
          </w:p>
        </w:tc>
        <w:tc>
          <w:tcPr>
            <w:tcW w:w="1754" w:type="dxa"/>
            <w:shd w:val="clear" w:color="auto" w:fill="auto"/>
          </w:tcPr>
          <w:p w:rsidR="00F21BA8" w:rsidRPr="00E9675F" w:rsidRDefault="00F21BA8" w:rsidP="00E9675F">
            <w:pPr>
              <w:widowControl w:val="0"/>
              <w:spacing w:line="360" w:lineRule="auto"/>
              <w:jc w:val="both"/>
              <w:rPr>
                <w:sz w:val="20"/>
                <w:szCs w:val="20"/>
              </w:rPr>
            </w:pPr>
            <w:r w:rsidRPr="00E9675F">
              <w:rPr>
                <w:sz w:val="20"/>
                <w:szCs w:val="20"/>
              </w:rPr>
              <w:t>0,59</w:t>
            </w:r>
          </w:p>
        </w:tc>
        <w:tc>
          <w:tcPr>
            <w:tcW w:w="1815" w:type="dxa"/>
            <w:shd w:val="clear" w:color="auto" w:fill="auto"/>
          </w:tcPr>
          <w:p w:rsidR="00F21BA8" w:rsidRPr="00E9675F" w:rsidRDefault="00F21BA8" w:rsidP="00E9675F">
            <w:pPr>
              <w:widowControl w:val="0"/>
              <w:spacing w:line="360" w:lineRule="auto"/>
              <w:jc w:val="both"/>
              <w:rPr>
                <w:sz w:val="20"/>
                <w:szCs w:val="20"/>
              </w:rPr>
            </w:pPr>
            <w:r w:rsidRPr="00E9675F">
              <w:rPr>
                <w:sz w:val="20"/>
                <w:szCs w:val="20"/>
              </w:rPr>
              <w:t>0,</w:t>
            </w:r>
            <w:r w:rsidR="00326FF8" w:rsidRPr="00E9675F">
              <w:rPr>
                <w:sz w:val="20"/>
                <w:szCs w:val="20"/>
              </w:rPr>
              <w:t>623</w:t>
            </w:r>
          </w:p>
        </w:tc>
        <w:tc>
          <w:tcPr>
            <w:tcW w:w="1595" w:type="dxa"/>
            <w:shd w:val="clear" w:color="auto" w:fill="auto"/>
          </w:tcPr>
          <w:p w:rsidR="00F21BA8" w:rsidRPr="00E9675F" w:rsidRDefault="00F21BA8" w:rsidP="00E9675F">
            <w:pPr>
              <w:widowControl w:val="0"/>
              <w:spacing w:line="360" w:lineRule="auto"/>
              <w:jc w:val="both"/>
              <w:rPr>
                <w:sz w:val="20"/>
                <w:szCs w:val="20"/>
              </w:rPr>
            </w:pPr>
            <w:r w:rsidRPr="00E9675F">
              <w:rPr>
                <w:sz w:val="20"/>
                <w:szCs w:val="20"/>
              </w:rPr>
              <w:t>0,</w:t>
            </w:r>
            <w:r w:rsidR="00297384" w:rsidRPr="00E9675F">
              <w:rPr>
                <w:sz w:val="20"/>
                <w:szCs w:val="20"/>
              </w:rPr>
              <w:t>033</w:t>
            </w:r>
          </w:p>
        </w:tc>
        <w:tc>
          <w:tcPr>
            <w:tcW w:w="1618" w:type="dxa"/>
            <w:shd w:val="clear" w:color="auto" w:fill="auto"/>
          </w:tcPr>
          <w:p w:rsidR="00F21BA8" w:rsidRPr="00E9675F" w:rsidRDefault="00F21BA8" w:rsidP="00E9675F">
            <w:pPr>
              <w:widowControl w:val="0"/>
              <w:spacing w:line="360" w:lineRule="auto"/>
              <w:jc w:val="both"/>
              <w:rPr>
                <w:sz w:val="20"/>
                <w:szCs w:val="20"/>
              </w:rPr>
            </w:pPr>
            <w:r w:rsidRPr="00E9675F">
              <w:rPr>
                <w:sz w:val="20"/>
                <w:szCs w:val="20"/>
              </w:rPr>
              <w:t>0,</w:t>
            </w:r>
            <w:r w:rsidR="00297384" w:rsidRPr="00E9675F">
              <w:rPr>
                <w:sz w:val="20"/>
                <w:szCs w:val="20"/>
              </w:rPr>
              <w:t>001</w:t>
            </w:r>
          </w:p>
        </w:tc>
      </w:tr>
      <w:tr w:rsidR="00F21BA8" w:rsidRPr="00E9675F" w:rsidTr="00E9675F">
        <w:tc>
          <w:tcPr>
            <w:tcW w:w="1101" w:type="dxa"/>
            <w:shd w:val="clear" w:color="auto" w:fill="auto"/>
          </w:tcPr>
          <w:p w:rsidR="00F21BA8" w:rsidRPr="00E9675F" w:rsidRDefault="00F21BA8" w:rsidP="00E9675F">
            <w:pPr>
              <w:widowControl w:val="0"/>
              <w:spacing w:line="360" w:lineRule="auto"/>
              <w:jc w:val="both"/>
              <w:rPr>
                <w:sz w:val="20"/>
                <w:szCs w:val="20"/>
              </w:rPr>
            </w:pPr>
            <w:r w:rsidRPr="00E9675F">
              <w:rPr>
                <w:sz w:val="20"/>
                <w:szCs w:val="20"/>
              </w:rPr>
              <w:t>5</w:t>
            </w:r>
          </w:p>
        </w:tc>
        <w:tc>
          <w:tcPr>
            <w:tcW w:w="850" w:type="dxa"/>
            <w:shd w:val="clear" w:color="auto" w:fill="auto"/>
          </w:tcPr>
          <w:p w:rsidR="00F21BA8" w:rsidRPr="00E9675F" w:rsidRDefault="00F21BA8" w:rsidP="00E9675F">
            <w:pPr>
              <w:widowControl w:val="0"/>
              <w:spacing w:line="360" w:lineRule="auto"/>
              <w:jc w:val="both"/>
              <w:rPr>
                <w:sz w:val="20"/>
                <w:szCs w:val="20"/>
              </w:rPr>
            </w:pPr>
            <w:r w:rsidRPr="00E9675F">
              <w:rPr>
                <w:sz w:val="20"/>
                <w:szCs w:val="20"/>
              </w:rPr>
              <w:t>5</w:t>
            </w:r>
          </w:p>
        </w:tc>
        <w:tc>
          <w:tcPr>
            <w:tcW w:w="1754" w:type="dxa"/>
            <w:shd w:val="clear" w:color="auto" w:fill="auto"/>
          </w:tcPr>
          <w:p w:rsidR="00F21BA8" w:rsidRPr="00E9675F" w:rsidRDefault="00F21BA8" w:rsidP="00E9675F">
            <w:pPr>
              <w:widowControl w:val="0"/>
              <w:spacing w:line="360" w:lineRule="auto"/>
              <w:jc w:val="both"/>
              <w:rPr>
                <w:sz w:val="20"/>
                <w:szCs w:val="20"/>
              </w:rPr>
            </w:pPr>
            <w:r w:rsidRPr="00E9675F">
              <w:rPr>
                <w:sz w:val="20"/>
                <w:szCs w:val="20"/>
              </w:rPr>
              <w:t>0,74</w:t>
            </w:r>
          </w:p>
        </w:tc>
        <w:tc>
          <w:tcPr>
            <w:tcW w:w="1815" w:type="dxa"/>
            <w:shd w:val="clear" w:color="auto" w:fill="auto"/>
          </w:tcPr>
          <w:p w:rsidR="00F21BA8" w:rsidRPr="00E9675F" w:rsidRDefault="00F21BA8" w:rsidP="00E9675F">
            <w:pPr>
              <w:widowControl w:val="0"/>
              <w:spacing w:line="360" w:lineRule="auto"/>
              <w:jc w:val="both"/>
              <w:rPr>
                <w:sz w:val="20"/>
                <w:szCs w:val="20"/>
              </w:rPr>
            </w:pPr>
            <w:r w:rsidRPr="00E9675F">
              <w:rPr>
                <w:sz w:val="20"/>
                <w:szCs w:val="20"/>
              </w:rPr>
              <w:t>0,</w:t>
            </w:r>
            <w:r w:rsidR="00326FF8" w:rsidRPr="00E9675F">
              <w:rPr>
                <w:sz w:val="20"/>
                <w:szCs w:val="20"/>
              </w:rPr>
              <w:t>702</w:t>
            </w:r>
          </w:p>
        </w:tc>
        <w:tc>
          <w:tcPr>
            <w:tcW w:w="1595" w:type="dxa"/>
            <w:shd w:val="clear" w:color="auto" w:fill="auto"/>
          </w:tcPr>
          <w:p w:rsidR="00F21BA8" w:rsidRPr="00E9675F" w:rsidRDefault="00F21BA8" w:rsidP="00E9675F">
            <w:pPr>
              <w:widowControl w:val="0"/>
              <w:spacing w:line="360" w:lineRule="auto"/>
              <w:jc w:val="both"/>
              <w:rPr>
                <w:sz w:val="20"/>
                <w:szCs w:val="20"/>
              </w:rPr>
            </w:pPr>
            <w:r w:rsidRPr="00E9675F">
              <w:rPr>
                <w:sz w:val="20"/>
                <w:szCs w:val="20"/>
              </w:rPr>
              <w:t>0,</w:t>
            </w:r>
            <w:r w:rsidR="00297384" w:rsidRPr="00E9675F">
              <w:rPr>
                <w:sz w:val="20"/>
                <w:szCs w:val="20"/>
              </w:rPr>
              <w:t>038</w:t>
            </w:r>
          </w:p>
        </w:tc>
        <w:tc>
          <w:tcPr>
            <w:tcW w:w="1618" w:type="dxa"/>
            <w:shd w:val="clear" w:color="auto" w:fill="auto"/>
          </w:tcPr>
          <w:p w:rsidR="00F21BA8" w:rsidRPr="00E9675F" w:rsidRDefault="00F21BA8" w:rsidP="00E9675F">
            <w:pPr>
              <w:widowControl w:val="0"/>
              <w:spacing w:line="360" w:lineRule="auto"/>
              <w:jc w:val="both"/>
              <w:rPr>
                <w:sz w:val="20"/>
                <w:szCs w:val="20"/>
              </w:rPr>
            </w:pPr>
            <w:r w:rsidRPr="00E9675F">
              <w:rPr>
                <w:sz w:val="20"/>
                <w:szCs w:val="20"/>
              </w:rPr>
              <w:t>0,</w:t>
            </w:r>
            <w:r w:rsidR="00297384" w:rsidRPr="00E9675F">
              <w:rPr>
                <w:sz w:val="20"/>
                <w:szCs w:val="20"/>
              </w:rPr>
              <w:t>002</w:t>
            </w:r>
          </w:p>
        </w:tc>
      </w:tr>
      <w:tr w:rsidR="00F21BA8" w:rsidRPr="00E9675F" w:rsidTr="00E9675F">
        <w:tc>
          <w:tcPr>
            <w:tcW w:w="1101" w:type="dxa"/>
            <w:shd w:val="clear" w:color="auto" w:fill="auto"/>
          </w:tcPr>
          <w:p w:rsidR="00F21BA8" w:rsidRPr="00E9675F" w:rsidRDefault="00F21BA8" w:rsidP="00E9675F">
            <w:pPr>
              <w:widowControl w:val="0"/>
              <w:spacing w:line="360" w:lineRule="auto"/>
              <w:jc w:val="both"/>
              <w:rPr>
                <w:sz w:val="20"/>
                <w:szCs w:val="20"/>
              </w:rPr>
            </w:pPr>
          </w:p>
        </w:tc>
        <w:tc>
          <w:tcPr>
            <w:tcW w:w="850" w:type="dxa"/>
            <w:shd w:val="clear" w:color="auto" w:fill="auto"/>
          </w:tcPr>
          <w:p w:rsidR="00F21BA8" w:rsidRPr="00E9675F" w:rsidRDefault="00F21BA8" w:rsidP="00E9675F">
            <w:pPr>
              <w:widowControl w:val="0"/>
              <w:spacing w:line="360" w:lineRule="auto"/>
              <w:jc w:val="both"/>
              <w:rPr>
                <w:sz w:val="20"/>
                <w:szCs w:val="20"/>
              </w:rPr>
            </w:pPr>
            <w:r w:rsidRPr="00E9675F">
              <w:rPr>
                <w:sz w:val="20"/>
                <w:szCs w:val="20"/>
              </w:rPr>
              <w:t>15</w:t>
            </w:r>
          </w:p>
        </w:tc>
        <w:tc>
          <w:tcPr>
            <w:tcW w:w="1754" w:type="dxa"/>
            <w:shd w:val="clear" w:color="auto" w:fill="auto"/>
          </w:tcPr>
          <w:p w:rsidR="00F21BA8" w:rsidRPr="00E9675F" w:rsidRDefault="00F21BA8" w:rsidP="00E9675F">
            <w:pPr>
              <w:widowControl w:val="0"/>
              <w:spacing w:line="360" w:lineRule="auto"/>
              <w:jc w:val="both"/>
              <w:rPr>
                <w:sz w:val="20"/>
                <w:szCs w:val="20"/>
              </w:rPr>
            </w:pPr>
            <w:r w:rsidRPr="00E9675F">
              <w:rPr>
                <w:sz w:val="20"/>
                <w:szCs w:val="20"/>
              </w:rPr>
              <w:t>2,72</w:t>
            </w:r>
          </w:p>
        </w:tc>
        <w:tc>
          <w:tcPr>
            <w:tcW w:w="1815" w:type="dxa"/>
            <w:shd w:val="clear" w:color="auto" w:fill="auto"/>
          </w:tcPr>
          <w:p w:rsidR="00F21BA8" w:rsidRPr="00E9675F" w:rsidRDefault="00F21BA8" w:rsidP="00E9675F">
            <w:pPr>
              <w:widowControl w:val="0"/>
              <w:spacing w:line="360" w:lineRule="auto"/>
              <w:jc w:val="both"/>
              <w:rPr>
                <w:sz w:val="20"/>
                <w:szCs w:val="20"/>
              </w:rPr>
            </w:pPr>
            <w:r w:rsidRPr="00E9675F">
              <w:rPr>
                <w:sz w:val="20"/>
                <w:szCs w:val="20"/>
              </w:rPr>
              <w:t>2,72</w:t>
            </w:r>
          </w:p>
        </w:tc>
        <w:tc>
          <w:tcPr>
            <w:tcW w:w="1595" w:type="dxa"/>
            <w:shd w:val="clear" w:color="auto" w:fill="auto"/>
          </w:tcPr>
          <w:p w:rsidR="00F21BA8" w:rsidRPr="00E9675F" w:rsidRDefault="00F21BA8" w:rsidP="00E9675F">
            <w:pPr>
              <w:widowControl w:val="0"/>
              <w:spacing w:line="360" w:lineRule="auto"/>
              <w:jc w:val="both"/>
              <w:rPr>
                <w:sz w:val="20"/>
                <w:szCs w:val="20"/>
              </w:rPr>
            </w:pPr>
          </w:p>
        </w:tc>
        <w:tc>
          <w:tcPr>
            <w:tcW w:w="1618" w:type="dxa"/>
            <w:shd w:val="clear" w:color="auto" w:fill="auto"/>
          </w:tcPr>
          <w:p w:rsidR="00F21BA8" w:rsidRPr="00E9675F" w:rsidRDefault="00F21BA8" w:rsidP="00E9675F">
            <w:pPr>
              <w:widowControl w:val="0"/>
              <w:spacing w:line="360" w:lineRule="auto"/>
              <w:jc w:val="both"/>
              <w:rPr>
                <w:sz w:val="20"/>
                <w:szCs w:val="20"/>
              </w:rPr>
            </w:pPr>
            <w:r w:rsidRPr="00E9675F">
              <w:rPr>
                <w:sz w:val="20"/>
                <w:szCs w:val="20"/>
              </w:rPr>
              <w:t>0,</w:t>
            </w:r>
            <w:r w:rsidR="00297384" w:rsidRPr="00E9675F">
              <w:rPr>
                <w:sz w:val="20"/>
                <w:szCs w:val="20"/>
              </w:rPr>
              <w:t>0410</w:t>
            </w:r>
          </w:p>
        </w:tc>
      </w:tr>
    </w:tbl>
    <w:p w:rsidR="00EB3D83" w:rsidRDefault="00EB3D83" w:rsidP="00EB3D83">
      <w:pPr>
        <w:widowControl w:val="0"/>
        <w:spacing w:line="360" w:lineRule="auto"/>
        <w:ind w:firstLine="709"/>
        <w:jc w:val="both"/>
        <w:rPr>
          <w:sz w:val="28"/>
          <w:szCs w:val="28"/>
        </w:rPr>
      </w:pPr>
    </w:p>
    <w:p w:rsidR="007C0A22" w:rsidRPr="00EB3D83" w:rsidRDefault="007D6D18" w:rsidP="00EB3D83">
      <w:pPr>
        <w:widowControl w:val="0"/>
        <w:spacing w:line="360" w:lineRule="auto"/>
        <w:ind w:firstLine="709"/>
        <w:jc w:val="both"/>
        <w:rPr>
          <w:sz w:val="28"/>
          <w:szCs w:val="28"/>
        </w:rPr>
      </w:pPr>
      <w:r>
        <w:rPr>
          <w:sz w:val="28"/>
          <w:szCs w:val="28"/>
        </w:rPr>
        <w:pict>
          <v:shape id="_x0000_i1040" type="#_x0000_t75" style="width:102.75pt;height:35.25pt">
            <v:imagedata r:id="rId22" o:title=""/>
          </v:shape>
        </w:pict>
      </w:r>
    </w:p>
    <w:p w:rsidR="007C0A22" w:rsidRPr="00EB3D83" w:rsidRDefault="007C0A22" w:rsidP="00EB3D83">
      <w:pPr>
        <w:widowControl w:val="0"/>
        <w:spacing w:line="360" w:lineRule="auto"/>
        <w:ind w:firstLine="709"/>
        <w:jc w:val="both"/>
        <w:rPr>
          <w:sz w:val="28"/>
          <w:szCs w:val="28"/>
        </w:rPr>
      </w:pPr>
    </w:p>
    <w:p w:rsidR="007C0A22" w:rsidRPr="00EB3D83" w:rsidRDefault="007C0A22" w:rsidP="00EB3D83">
      <w:pPr>
        <w:widowControl w:val="0"/>
        <w:spacing w:line="360" w:lineRule="auto"/>
        <w:ind w:firstLine="709"/>
        <w:jc w:val="both"/>
        <w:rPr>
          <w:sz w:val="28"/>
          <w:szCs w:val="28"/>
        </w:rPr>
      </w:pPr>
      <w:r w:rsidRPr="00EB3D83">
        <w:rPr>
          <w:sz w:val="28"/>
          <w:szCs w:val="28"/>
        </w:rPr>
        <w:t>Нетто-ставка</w:t>
      </w:r>
      <w:r w:rsidR="00EB3D83">
        <w:rPr>
          <w:sz w:val="28"/>
          <w:szCs w:val="28"/>
        </w:rPr>
        <w:t xml:space="preserve"> </w:t>
      </w:r>
      <w:r w:rsidR="007D6D18">
        <w:rPr>
          <w:sz w:val="28"/>
          <w:szCs w:val="28"/>
        </w:rPr>
        <w:pict>
          <v:shape id="_x0000_i1041" type="#_x0000_t75" style="width:162pt;height:15.75pt">
            <v:imagedata r:id="rId23" o:title=""/>
          </v:shape>
        </w:pict>
      </w:r>
    </w:p>
    <w:p w:rsidR="007C0A22" w:rsidRPr="00EB3D83" w:rsidRDefault="007C0A22" w:rsidP="00EB3D83">
      <w:pPr>
        <w:widowControl w:val="0"/>
        <w:spacing w:line="360" w:lineRule="auto"/>
        <w:ind w:firstLine="709"/>
        <w:jc w:val="both"/>
        <w:rPr>
          <w:sz w:val="28"/>
          <w:szCs w:val="28"/>
        </w:rPr>
      </w:pPr>
    </w:p>
    <w:p w:rsidR="007C0A22" w:rsidRDefault="007C0A22" w:rsidP="00EB3D83">
      <w:pPr>
        <w:widowControl w:val="0"/>
        <w:spacing w:line="360" w:lineRule="auto"/>
        <w:ind w:firstLine="709"/>
        <w:jc w:val="both"/>
        <w:rPr>
          <w:sz w:val="28"/>
          <w:szCs w:val="28"/>
        </w:rPr>
      </w:pPr>
      <w:r w:rsidRPr="00EB3D83">
        <w:rPr>
          <w:sz w:val="28"/>
          <w:szCs w:val="28"/>
        </w:rPr>
        <w:t>Брутто-ставка</w:t>
      </w:r>
    </w:p>
    <w:p w:rsidR="00EB3D83" w:rsidRPr="00EB3D83" w:rsidRDefault="00EB3D83" w:rsidP="00EB3D83">
      <w:pPr>
        <w:widowControl w:val="0"/>
        <w:spacing w:line="360" w:lineRule="auto"/>
        <w:ind w:firstLine="709"/>
        <w:jc w:val="both"/>
        <w:rPr>
          <w:sz w:val="28"/>
          <w:szCs w:val="28"/>
        </w:rPr>
      </w:pPr>
    </w:p>
    <w:p w:rsidR="007C0A22" w:rsidRPr="00EB3D83" w:rsidRDefault="007D6D18" w:rsidP="00EB3D83">
      <w:pPr>
        <w:widowControl w:val="0"/>
        <w:spacing w:line="360" w:lineRule="auto"/>
        <w:ind w:firstLine="709"/>
        <w:jc w:val="both"/>
        <w:rPr>
          <w:sz w:val="28"/>
          <w:szCs w:val="28"/>
        </w:rPr>
      </w:pPr>
      <w:r>
        <w:rPr>
          <w:sz w:val="28"/>
          <w:szCs w:val="28"/>
        </w:rPr>
        <w:pict>
          <v:shape id="_x0000_i1042" type="#_x0000_t75" style="width:225pt;height:30.75pt">
            <v:imagedata r:id="rId24" o:title=""/>
          </v:shape>
        </w:pict>
      </w:r>
    </w:p>
    <w:p w:rsidR="007C0A22" w:rsidRPr="00EB3D83" w:rsidRDefault="007C0A22" w:rsidP="00EB3D83">
      <w:pPr>
        <w:widowControl w:val="0"/>
        <w:spacing w:line="360" w:lineRule="auto"/>
        <w:ind w:firstLine="709"/>
        <w:jc w:val="both"/>
        <w:rPr>
          <w:sz w:val="28"/>
          <w:szCs w:val="28"/>
        </w:rPr>
      </w:pPr>
    </w:p>
    <w:p w:rsidR="007C0A22" w:rsidRPr="00EB3D83" w:rsidRDefault="00EB3D83" w:rsidP="00EB3D83">
      <w:pPr>
        <w:widowControl w:val="0"/>
        <w:spacing w:line="360" w:lineRule="auto"/>
        <w:ind w:firstLine="709"/>
        <w:jc w:val="both"/>
        <w:rPr>
          <w:sz w:val="28"/>
          <w:szCs w:val="28"/>
        </w:rPr>
      </w:pPr>
      <w:r>
        <w:rPr>
          <w:sz w:val="28"/>
          <w:szCs w:val="28"/>
        </w:rPr>
        <w:br w:type="page"/>
      </w:r>
      <w:r w:rsidR="007C0A22" w:rsidRPr="00EB3D83">
        <w:rPr>
          <w:sz w:val="28"/>
          <w:szCs w:val="28"/>
        </w:rPr>
        <w:t>3. Расчет тарифной ставки при смешанном страховании жизни</w:t>
      </w:r>
    </w:p>
    <w:p w:rsidR="007C0A22" w:rsidRPr="00EB3D83" w:rsidRDefault="007C0A22" w:rsidP="00EB3D83">
      <w:pPr>
        <w:widowControl w:val="0"/>
        <w:tabs>
          <w:tab w:val="left" w:pos="2580"/>
        </w:tabs>
        <w:spacing w:line="360" w:lineRule="auto"/>
        <w:ind w:firstLine="709"/>
        <w:jc w:val="both"/>
        <w:rPr>
          <w:sz w:val="28"/>
          <w:szCs w:val="28"/>
        </w:rPr>
      </w:pPr>
    </w:p>
    <w:p w:rsidR="007C0A22" w:rsidRPr="00EB3D83" w:rsidRDefault="007C0A22" w:rsidP="00EB3D83">
      <w:pPr>
        <w:widowControl w:val="0"/>
        <w:tabs>
          <w:tab w:val="left" w:pos="2580"/>
        </w:tabs>
        <w:spacing w:line="360" w:lineRule="auto"/>
        <w:ind w:firstLine="709"/>
        <w:jc w:val="both"/>
        <w:rPr>
          <w:sz w:val="28"/>
          <w:szCs w:val="28"/>
        </w:rPr>
      </w:pPr>
      <w:r w:rsidRPr="00EB3D83">
        <w:rPr>
          <w:sz w:val="28"/>
          <w:szCs w:val="28"/>
        </w:rPr>
        <w:t>Вариант 8</w:t>
      </w:r>
    </w:p>
    <w:p w:rsidR="007C0A22" w:rsidRPr="00EB3D83" w:rsidRDefault="007C0A22" w:rsidP="00EB3D83">
      <w:pPr>
        <w:widowControl w:val="0"/>
        <w:spacing w:line="360" w:lineRule="auto"/>
        <w:ind w:firstLine="709"/>
        <w:jc w:val="both"/>
        <w:rPr>
          <w:sz w:val="28"/>
          <w:szCs w:val="28"/>
          <w:lang w:val="en-US"/>
        </w:rPr>
      </w:pPr>
    </w:p>
    <w:p w:rsidR="007C0A22" w:rsidRPr="00EB3D83" w:rsidRDefault="007D6D18" w:rsidP="00EB3D83">
      <w:pPr>
        <w:widowControl w:val="0"/>
        <w:spacing w:line="360" w:lineRule="auto"/>
        <w:ind w:firstLine="709"/>
        <w:jc w:val="both"/>
        <w:rPr>
          <w:sz w:val="28"/>
          <w:szCs w:val="28"/>
          <w:lang w:val="en-US"/>
        </w:rPr>
      </w:pPr>
      <w:r>
        <w:rPr>
          <w:sz w:val="28"/>
          <w:szCs w:val="28"/>
          <w:lang w:val="en-US"/>
        </w:rPr>
        <w:pict>
          <v:shape id="_x0000_i1043" type="#_x0000_t75" style="width:112.5pt;height:33.75pt">
            <v:imagedata r:id="rId25" o:title=""/>
          </v:shape>
        </w:pict>
      </w:r>
    </w:p>
    <w:p w:rsidR="007C0A22" w:rsidRPr="00EB3D83" w:rsidRDefault="007C0A22" w:rsidP="00EB3D83">
      <w:pPr>
        <w:widowControl w:val="0"/>
        <w:spacing w:line="360" w:lineRule="auto"/>
        <w:ind w:firstLine="709"/>
        <w:jc w:val="both"/>
        <w:rPr>
          <w:sz w:val="28"/>
          <w:szCs w:val="28"/>
          <w:lang w:val="en-US"/>
        </w:rPr>
      </w:pPr>
    </w:p>
    <w:p w:rsidR="00EB3D83" w:rsidRDefault="007C0A22" w:rsidP="00EB3D83">
      <w:pPr>
        <w:widowControl w:val="0"/>
        <w:spacing w:line="360" w:lineRule="auto"/>
        <w:ind w:firstLine="709"/>
        <w:jc w:val="both"/>
        <w:rPr>
          <w:sz w:val="28"/>
          <w:szCs w:val="28"/>
        </w:rPr>
      </w:pPr>
      <w:r w:rsidRPr="00EB3D83">
        <w:rPr>
          <w:sz w:val="28"/>
          <w:szCs w:val="28"/>
        </w:rPr>
        <w:t>Нетто-ставка на дожитие</w:t>
      </w:r>
      <w:r w:rsidR="00EB3D83">
        <w:rPr>
          <w:sz w:val="28"/>
          <w:szCs w:val="28"/>
        </w:rPr>
        <w:t xml:space="preserve"> </w:t>
      </w:r>
    </w:p>
    <w:p w:rsidR="00EB3D83" w:rsidRDefault="00EB3D83" w:rsidP="00EB3D83">
      <w:pPr>
        <w:widowControl w:val="0"/>
        <w:spacing w:line="360" w:lineRule="auto"/>
        <w:ind w:firstLine="709"/>
        <w:jc w:val="both"/>
        <w:rPr>
          <w:sz w:val="28"/>
          <w:szCs w:val="28"/>
        </w:rPr>
      </w:pPr>
    </w:p>
    <w:p w:rsidR="007C0A22" w:rsidRPr="00EB3D83" w:rsidRDefault="007D6D18" w:rsidP="00EB3D83">
      <w:pPr>
        <w:widowControl w:val="0"/>
        <w:spacing w:line="360" w:lineRule="auto"/>
        <w:ind w:firstLine="709"/>
        <w:jc w:val="both"/>
        <w:rPr>
          <w:sz w:val="28"/>
          <w:szCs w:val="28"/>
        </w:rPr>
      </w:pPr>
      <w:r>
        <w:rPr>
          <w:sz w:val="28"/>
          <w:szCs w:val="28"/>
        </w:rPr>
        <w:pict>
          <v:shape id="_x0000_i1044" type="#_x0000_t75" style="width:165pt;height:30.75pt">
            <v:imagedata r:id="rId26" o:title=""/>
          </v:shape>
        </w:pict>
      </w:r>
    </w:p>
    <w:p w:rsidR="007C0A22" w:rsidRPr="00EB3D83" w:rsidRDefault="007C0A22" w:rsidP="00EB3D83">
      <w:pPr>
        <w:widowControl w:val="0"/>
        <w:spacing w:line="360" w:lineRule="auto"/>
        <w:ind w:firstLine="709"/>
        <w:jc w:val="both"/>
        <w:rPr>
          <w:sz w:val="28"/>
          <w:szCs w:val="28"/>
        </w:rPr>
      </w:pPr>
    </w:p>
    <w:p w:rsidR="00EB3D83" w:rsidRDefault="007C0A22" w:rsidP="00EB3D83">
      <w:pPr>
        <w:widowControl w:val="0"/>
        <w:spacing w:line="360" w:lineRule="auto"/>
        <w:ind w:firstLine="709"/>
        <w:jc w:val="both"/>
        <w:rPr>
          <w:sz w:val="28"/>
          <w:szCs w:val="28"/>
        </w:rPr>
      </w:pPr>
      <w:r w:rsidRPr="00EB3D83">
        <w:rPr>
          <w:sz w:val="28"/>
          <w:szCs w:val="28"/>
        </w:rPr>
        <w:t>Нетто-ставка на случай смерти</w:t>
      </w:r>
      <w:r w:rsidR="00EB3D83">
        <w:rPr>
          <w:sz w:val="28"/>
          <w:szCs w:val="28"/>
        </w:rPr>
        <w:t xml:space="preserve"> </w:t>
      </w:r>
    </w:p>
    <w:p w:rsidR="00EB3D83" w:rsidRDefault="00EB3D83" w:rsidP="00EB3D83">
      <w:pPr>
        <w:widowControl w:val="0"/>
        <w:spacing w:line="360" w:lineRule="auto"/>
        <w:ind w:firstLine="709"/>
        <w:jc w:val="both"/>
        <w:rPr>
          <w:sz w:val="28"/>
          <w:szCs w:val="28"/>
        </w:rPr>
      </w:pPr>
    </w:p>
    <w:p w:rsidR="007C0A22" w:rsidRPr="00EB3D83" w:rsidRDefault="007D6D18" w:rsidP="00EB3D83">
      <w:pPr>
        <w:widowControl w:val="0"/>
        <w:spacing w:line="360" w:lineRule="auto"/>
        <w:ind w:firstLine="709"/>
        <w:jc w:val="both"/>
        <w:rPr>
          <w:sz w:val="28"/>
          <w:szCs w:val="28"/>
        </w:rPr>
      </w:pPr>
      <w:r>
        <w:rPr>
          <w:sz w:val="28"/>
          <w:szCs w:val="28"/>
        </w:rPr>
        <w:pict>
          <v:shape id="_x0000_i1045" type="#_x0000_t75" style="width:315pt;height:30.75pt">
            <v:imagedata r:id="rId27" o:title=""/>
          </v:shape>
        </w:pict>
      </w:r>
    </w:p>
    <w:p w:rsidR="007C0A22" w:rsidRPr="00EB3D83" w:rsidRDefault="007C0A22" w:rsidP="00EB3D83">
      <w:pPr>
        <w:widowControl w:val="0"/>
        <w:spacing w:line="360" w:lineRule="auto"/>
        <w:ind w:firstLine="709"/>
        <w:jc w:val="both"/>
        <w:rPr>
          <w:sz w:val="28"/>
          <w:szCs w:val="28"/>
        </w:rPr>
      </w:pPr>
      <w:r w:rsidRPr="00EB3D83">
        <w:rPr>
          <w:sz w:val="28"/>
          <w:szCs w:val="28"/>
        </w:rPr>
        <w:t>Нетто-ставка</w:t>
      </w:r>
      <w:r w:rsidR="00EB3D83">
        <w:rPr>
          <w:sz w:val="28"/>
          <w:szCs w:val="28"/>
        </w:rPr>
        <w:t xml:space="preserve"> </w:t>
      </w:r>
      <w:r w:rsidR="007D6D18">
        <w:rPr>
          <w:sz w:val="28"/>
          <w:szCs w:val="28"/>
        </w:rPr>
        <w:pict>
          <v:shape id="_x0000_i1046" type="#_x0000_t75" style="width:183.75pt;height:18pt">
            <v:imagedata r:id="rId28" o:title=""/>
          </v:shape>
        </w:pict>
      </w:r>
    </w:p>
    <w:p w:rsidR="007C0A22" w:rsidRPr="00EB3D83" w:rsidRDefault="007C0A22" w:rsidP="00EB3D83">
      <w:pPr>
        <w:widowControl w:val="0"/>
        <w:spacing w:line="360" w:lineRule="auto"/>
        <w:ind w:firstLine="709"/>
        <w:jc w:val="both"/>
        <w:rPr>
          <w:sz w:val="28"/>
          <w:szCs w:val="28"/>
        </w:rPr>
      </w:pPr>
      <w:r w:rsidRPr="00EB3D83">
        <w:rPr>
          <w:sz w:val="28"/>
          <w:szCs w:val="28"/>
        </w:rPr>
        <w:t>Брутто-ставка</w:t>
      </w:r>
      <w:r w:rsidR="00EB3D83">
        <w:rPr>
          <w:sz w:val="28"/>
          <w:szCs w:val="28"/>
        </w:rPr>
        <w:t xml:space="preserve"> </w:t>
      </w:r>
      <w:r w:rsidR="007D6D18">
        <w:rPr>
          <w:sz w:val="28"/>
          <w:szCs w:val="28"/>
        </w:rPr>
        <w:pict>
          <v:shape id="_x0000_i1047" type="#_x0000_t75" style="width:128.25pt;height:30.75pt">
            <v:imagedata r:id="rId29" o:title=""/>
          </v:shape>
        </w:pict>
      </w:r>
    </w:p>
    <w:p w:rsidR="00C67163" w:rsidRPr="00EB3D83" w:rsidRDefault="004745ED" w:rsidP="00EB3D83">
      <w:pPr>
        <w:widowControl w:val="0"/>
        <w:spacing w:line="360" w:lineRule="auto"/>
        <w:ind w:firstLine="709"/>
        <w:jc w:val="both"/>
        <w:rPr>
          <w:bCs/>
          <w:sz w:val="28"/>
          <w:szCs w:val="28"/>
        </w:rPr>
      </w:pPr>
      <w:r w:rsidRPr="00EB3D83">
        <w:rPr>
          <w:sz w:val="28"/>
          <w:szCs w:val="28"/>
        </w:rPr>
        <w:t>Брутто-премия</w:t>
      </w:r>
      <w:r w:rsidR="00EB3D83">
        <w:rPr>
          <w:sz w:val="28"/>
          <w:szCs w:val="28"/>
        </w:rPr>
        <w:t xml:space="preserve"> </w:t>
      </w:r>
      <w:r w:rsidR="007D6D18">
        <w:rPr>
          <w:bCs/>
          <w:sz w:val="28"/>
          <w:szCs w:val="28"/>
        </w:rPr>
        <w:pict>
          <v:shape id="_x0000_i1048" type="#_x0000_t75" style="width:156pt;height:15.75pt">
            <v:imagedata r:id="rId30" o:title=""/>
          </v:shape>
        </w:pict>
      </w:r>
    </w:p>
    <w:p w:rsidR="002F3FC1" w:rsidRPr="00EB3D83" w:rsidRDefault="002F3FC1" w:rsidP="00EB3D83">
      <w:pPr>
        <w:widowControl w:val="0"/>
        <w:spacing w:line="360" w:lineRule="auto"/>
        <w:ind w:firstLine="709"/>
        <w:jc w:val="both"/>
        <w:rPr>
          <w:sz w:val="28"/>
        </w:rPr>
      </w:pPr>
    </w:p>
    <w:p w:rsidR="00A37F69" w:rsidRPr="00EB3D83" w:rsidRDefault="00EB3D83" w:rsidP="00EB3D83">
      <w:pPr>
        <w:widowControl w:val="0"/>
        <w:spacing w:line="360" w:lineRule="auto"/>
        <w:ind w:firstLine="709"/>
        <w:jc w:val="both"/>
        <w:rPr>
          <w:sz w:val="28"/>
          <w:szCs w:val="28"/>
        </w:rPr>
      </w:pPr>
      <w:r>
        <w:rPr>
          <w:sz w:val="28"/>
          <w:szCs w:val="28"/>
        </w:rPr>
        <w:br w:type="page"/>
      </w:r>
      <w:r w:rsidR="00537E4F" w:rsidRPr="00EB3D83">
        <w:rPr>
          <w:sz w:val="28"/>
          <w:szCs w:val="28"/>
        </w:rPr>
        <w:t>Список использованных источников</w:t>
      </w:r>
    </w:p>
    <w:p w:rsidR="00A37F69" w:rsidRPr="00EB3D83" w:rsidRDefault="00A37F69" w:rsidP="00EB3D83">
      <w:pPr>
        <w:pStyle w:val="HTML"/>
        <w:widowControl w:val="0"/>
        <w:spacing w:line="360" w:lineRule="auto"/>
        <w:ind w:firstLine="709"/>
        <w:jc w:val="both"/>
        <w:rPr>
          <w:rFonts w:ascii="Times New Roman" w:hAnsi="Times New Roman"/>
          <w:sz w:val="28"/>
          <w:lang w:val="en-US"/>
        </w:rPr>
      </w:pPr>
    </w:p>
    <w:p w:rsidR="00A37F69" w:rsidRPr="00EB3D83" w:rsidRDefault="00A37F69" w:rsidP="00EB3D83">
      <w:pPr>
        <w:pStyle w:val="HTML"/>
        <w:widowControl w:val="0"/>
        <w:numPr>
          <w:ilvl w:val="0"/>
          <w:numId w:val="6"/>
        </w:numPr>
        <w:tabs>
          <w:tab w:val="clear" w:pos="916"/>
          <w:tab w:val="clear" w:pos="1832"/>
          <w:tab w:val="left" w:pos="0"/>
          <w:tab w:val="left" w:pos="426"/>
        </w:tabs>
        <w:spacing w:line="360" w:lineRule="auto"/>
        <w:ind w:left="0" w:firstLine="0"/>
        <w:jc w:val="both"/>
        <w:rPr>
          <w:rFonts w:ascii="Times New Roman" w:hAnsi="Times New Roman" w:cs="Times New Roman"/>
          <w:sz w:val="28"/>
          <w:szCs w:val="28"/>
        </w:rPr>
      </w:pPr>
      <w:r w:rsidRPr="00EB3D83">
        <w:rPr>
          <w:rFonts w:ascii="Times New Roman" w:hAnsi="Times New Roman" w:cs="Times New Roman"/>
          <w:sz w:val="28"/>
          <w:szCs w:val="28"/>
        </w:rPr>
        <w:t>Басаков М.И. “Страховое дело в вопросах</w:t>
      </w:r>
      <w:r w:rsidR="00EB3D83">
        <w:rPr>
          <w:rFonts w:ascii="Times New Roman" w:hAnsi="Times New Roman" w:cs="Times New Roman"/>
          <w:sz w:val="28"/>
          <w:szCs w:val="28"/>
        </w:rPr>
        <w:t xml:space="preserve"> </w:t>
      </w:r>
      <w:r w:rsidRPr="00EB3D83">
        <w:rPr>
          <w:rFonts w:ascii="Times New Roman" w:hAnsi="Times New Roman" w:cs="Times New Roman"/>
          <w:sz w:val="28"/>
          <w:szCs w:val="28"/>
        </w:rPr>
        <w:t>и</w:t>
      </w:r>
      <w:r w:rsidR="00EB3D83">
        <w:rPr>
          <w:rFonts w:ascii="Times New Roman" w:hAnsi="Times New Roman" w:cs="Times New Roman"/>
          <w:sz w:val="28"/>
          <w:szCs w:val="28"/>
        </w:rPr>
        <w:t xml:space="preserve"> </w:t>
      </w:r>
      <w:r w:rsidRPr="00EB3D83">
        <w:rPr>
          <w:rFonts w:ascii="Times New Roman" w:hAnsi="Times New Roman" w:cs="Times New Roman"/>
          <w:sz w:val="28"/>
          <w:szCs w:val="28"/>
        </w:rPr>
        <w:t>ответах”,</w:t>
      </w:r>
      <w:r w:rsidR="00EB3D83">
        <w:rPr>
          <w:rFonts w:ascii="Times New Roman" w:hAnsi="Times New Roman" w:cs="Times New Roman"/>
          <w:sz w:val="28"/>
          <w:szCs w:val="28"/>
        </w:rPr>
        <w:t xml:space="preserve"> </w:t>
      </w:r>
      <w:r w:rsidRPr="00EB3D83">
        <w:rPr>
          <w:rFonts w:ascii="Times New Roman" w:hAnsi="Times New Roman" w:cs="Times New Roman"/>
          <w:sz w:val="28"/>
          <w:szCs w:val="28"/>
        </w:rPr>
        <w:t>-</w:t>
      </w:r>
      <w:r w:rsidR="00EB3D83">
        <w:rPr>
          <w:rFonts w:ascii="Times New Roman" w:hAnsi="Times New Roman" w:cs="Times New Roman"/>
          <w:sz w:val="28"/>
          <w:szCs w:val="28"/>
        </w:rPr>
        <w:t xml:space="preserve"> </w:t>
      </w:r>
      <w:r w:rsidRPr="00EB3D83">
        <w:rPr>
          <w:rFonts w:ascii="Times New Roman" w:hAnsi="Times New Roman" w:cs="Times New Roman"/>
          <w:sz w:val="28"/>
          <w:szCs w:val="28"/>
        </w:rPr>
        <w:t>Ростов-на-Дону:</w:t>
      </w:r>
    </w:p>
    <w:p w:rsidR="00A37F69" w:rsidRPr="00EB3D83" w:rsidRDefault="00EF5646" w:rsidP="00EB3D83">
      <w:pPr>
        <w:pStyle w:val="HTML"/>
        <w:widowControl w:val="0"/>
        <w:tabs>
          <w:tab w:val="clear" w:pos="916"/>
          <w:tab w:val="clear" w:pos="1832"/>
          <w:tab w:val="left" w:pos="0"/>
          <w:tab w:val="left" w:pos="426"/>
        </w:tabs>
        <w:spacing w:line="360" w:lineRule="auto"/>
        <w:jc w:val="both"/>
        <w:rPr>
          <w:rFonts w:ascii="Times New Roman" w:hAnsi="Times New Roman" w:cs="Times New Roman"/>
          <w:sz w:val="28"/>
          <w:szCs w:val="28"/>
          <w:lang w:val="en-US"/>
        </w:rPr>
      </w:pPr>
      <w:r w:rsidRPr="00EB3D83">
        <w:rPr>
          <w:rFonts w:ascii="Times New Roman" w:hAnsi="Times New Roman" w:cs="Times New Roman"/>
          <w:sz w:val="28"/>
          <w:szCs w:val="28"/>
        </w:rPr>
        <w:t xml:space="preserve">Феникс, </w:t>
      </w:r>
      <w:r w:rsidRPr="00EB3D83">
        <w:rPr>
          <w:rFonts w:ascii="Times New Roman" w:hAnsi="Times New Roman" w:cs="Times New Roman"/>
          <w:sz w:val="28"/>
          <w:szCs w:val="28"/>
          <w:lang w:val="en-US"/>
        </w:rPr>
        <w:t>2006</w:t>
      </w:r>
    </w:p>
    <w:p w:rsidR="00A37F69" w:rsidRPr="00EB3D83" w:rsidRDefault="00A37F69" w:rsidP="00EB3D83">
      <w:pPr>
        <w:pStyle w:val="HTML"/>
        <w:widowControl w:val="0"/>
        <w:numPr>
          <w:ilvl w:val="0"/>
          <w:numId w:val="6"/>
        </w:numPr>
        <w:tabs>
          <w:tab w:val="clear" w:pos="916"/>
          <w:tab w:val="clear" w:pos="1832"/>
          <w:tab w:val="left" w:pos="0"/>
          <w:tab w:val="left" w:pos="426"/>
        </w:tabs>
        <w:spacing w:line="360" w:lineRule="auto"/>
        <w:ind w:left="0" w:firstLine="0"/>
        <w:jc w:val="both"/>
        <w:rPr>
          <w:rFonts w:ascii="Times New Roman" w:hAnsi="Times New Roman" w:cs="Times New Roman"/>
          <w:sz w:val="28"/>
          <w:szCs w:val="28"/>
        </w:rPr>
      </w:pPr>
      <w:r w:rsidRPr="00EB3D83">
        <w:rPr>
          <w:rFonts w:ascii="Times New Roman" w:hAnsi="Times New Roman" w:cs="Times New Roman"/>
          <w:sz w:val="28"/>
          <w:szCs w:val="28"/>
        </w:rPr>
        <w:t>Шахов В.В. “Введение в ст</w:t>
      </w:r>
      <w:r w:rsidR="00EB3D83">
        <w:rPr>
          <w:rFonts w:ascii="Times New Roman" w:hAnsi="Times New Roman" w:cs="Times New Roman"/>
          <w:sz w:val="28"/>
          <w:szCs w:val="28"/>
        </w:rPr>
        <w:t>рахование: экономический аспект</w:t>
      </w:r>
      <w:r w:rsidRPr="00EB3D83">
        <w:rPr>
          <w:rFonts w:ascii="Times New Roman" w:hAnsi="Times New Roman" w:cs="Times New Roman"/>
          <w:sz w:val="28"/>
          <w:szCs w:val="28"/>
        </w:rPr>
        <w:t>” - Москва:</w:t>
      </w:r>
      <w:r w:rsidR="00EB3D83">
        <w:rPr>
          <w:rFonts w:ascii="Times New Roman" w:hAnsi="Times New Roman" w:cs="Times New Roman"/>
          <w:sz w:val="28"/>
          <w:szCs w:val="28"/>
        </w:rPr>
        <w:t xml:space="preserve"> </w:t>
      </w:r>
      <w:r w:rsidRPr="00EB3D83">
        <w:rPr>
          <w:rFonts w:ascii="Times New Roman" w:hAnsi="Times New Roman" w:cs="Times New Roman"/>
          <w:sz w:val="28"/>
          <w:szCs w:val="28"/>
        </w:rPr>
        <w:t xml:space="preserve">Финансы и статистика, </w:t>
      </w:r>
      <w:smartTag w:uri="urn:schemas-microsoft-com:office:smarttags" w:element="metricconverter">
        <w:smartTagPr>
          <w:attr w:name="ProductID" w:val="2004 г"/>
        </w:smartTagPr>
        <w:r w:rsidR="00EF5646" w:rsidRPr="00EB3D83">
          <w:rPr>
            <w:rFonts w:ascii="Times New Roman" w:hAnsi="Times New Roman" w:cs="Times New Roman"/>
            <w:sz w:val="28"/>
            <w:szCs w:val="28"/>
          </w:rPr>
          <w:t>2004</w:t>
        </w:r>
        <w:r w:rsidRPr="00EB3D83">
          <w:rPr>
            <w:rFonts w:ascii="Times New Roman" w:hAnsi="Times New Roman" w:cs="Times New Roman"/>
            <w:sz w:val="28"/>
            <w:szCs w:val="28"/>
          </w:rPr>
          <w:t xml:space="preserve"> г</w:t>
        </w:r>
      </w:smartTag>
      <w:r w:rsidRPr="00EB3D83">
        <w:rPr>
          <w:rFonts w:ascii="Times New Roman" w:hAnsi="Times New Roman" w:cs="Times New Roman"/>
          <w:sz w:val="28"/>
          <w:szCs w:val="28"/>
        </w:rPr>
        <w:t>.</w:t>
      </w:r>
    </w:p>
    <w:p w:rsidR="00A37F69" w:rsidRPr="00EB3D83" w:rsidRDefault="00EF5646" w:rsidP="00EB3D83">
      <w:pPr>
        <w:pStyle w:val="HTML"/>
        <w:widowControl w:val="0"/>
        <w:tabs>
          <w:tab w:val="clear" w:pos="916"/>
          <w:tab w:val="clear" w:pos="1832"/>
          <w:tab w:val="left" w:pos="0"/>
          <w:tab w:val="left" w:pos="426"/>
        </w:tabs>
        <w:spacing w:line="360" w:lineRule="auto"/>
        <w:jc w:val="both"/>
        <w:rPr>
          <w:rFonts w:ascii="Times New Roman" w:hAnsi="Times New Roman" w:cs="Times New Roman"/>
          <w:sz w:val="28"/>
          <w:szCs w:val="28"/>
        </w:rPr>
      </w:pPr>
      <w:r w:rsidRPr="00EB3D83">
        <w:rPr>
          <w:rFonts w:ascii="Times New Roman" w:hAnsi="Times New Roman" w:cs="Times New Roman"/>
          <w:sz w:val="28"/>
          <w:szCs w:val="28"/>
        </w:rPr>
        <w:t>3</w:t>
      </w:r>
      <w:r w:rsidR="00A37F69" w:rsidRPr="00EB3D83">
        <w:rPr>
          <w:rFonts w:ascii="Times New Roman" w:hAnsi="Times New Roman" w:cs="Times New Roman"/>
          <w:sz w:val="28"/>
          <w:szCs w:val="28"/>
        </w:rPr>
        <w:t>.</w:t>
      </w:r>
      <w:r w:rsidR="00EB3D83">
        <w:rPr>
          <w:rFonts w:ascii="Times New Roman" w:hAnsi="Times New Roman" w:cs="Times New Roman"/>
          <w:sz w:val="28"/>
          <w:szCs w:val="28"/>
        </w:rPr>
        <w:t xml:space="preserve"> </w:t>
      </w:r>
      <w:r w:rsidR="00A37F69" w:rsidRPr="00EB3D83">
        <w:rPr>
          <w:rFonts w:ascii="Times New Roman" w:hAnsi="Times New Roman" w:cs="Times New Roman"/>
          <w:sz w:val="28"/>
          <w:szCs w:val="28"/>
        </w:rPr>
        <w:t>Шахов В.В. “Страхование”: Учебник для ВУЗов. - Москва: Страховой полис,</w:t>
      </w:r>
      <w:r w:rsidRPr="00EB3D83">
        <w:rPr>
          <w:rFonts w:ascii="Times New Roman" w:hAnsi="Times New Roman" w:cs="Times New Roman"/>
          <w:sz w:val="28"/>
          <w:szCs w:val="28"/>
        </w:rPr>
        <w:t xml:space="preserve"> </w:t>
      </w:r>
      <w:r w:rsidR="00A37F69" w:rsidRPr="00EB3D83">
        <w:rPr>
          <w:rFonts w:ascii="Times New Roman" w:hAnsi="Times New Roman" w:cs="Times New Roman"/>
          <w:sz w:val="28"/>
          <w:szCs w:val="28"/>
        </w:rPr>
        <w:t xml:space="preserve">ЮНИТИ, </w:t>
      </w:r>
      <w:smartTag w:uri="urn:schemas-microsoft-com:office:smarttags" w:element="metricconverter">
        <w:smartTagPr>
          <w:attr w:name="ProductID" w:val="2007 г"/>
        </w:smartTagPr>
        <w:r w:rsidRPr="00EB3D83">
          <w:rPr>
            <w:rFonts w:ascii="Times New Roman" w:hAnsi="Times New Roman" w:cs="Times New Roman"/>
            <w:sz w:val="28"/>
            <w:szCs w:val="28"/>
          </w:rPr>
          <w:t>200</w:t>
        </w:r>
        <w:r w:rsidR="00A37F69" w:rsidRPr="00EB3D83">
          <w:rPr>
            <w:rFonts w:ascii="Times New Roman" w:hAnsi="Times New Roman" w:cs="Times New Roman"/>
            <w:sz w:val="28"/>
            <w:szCs w:val="28"/>
          </w:rPr>
          <w:t>7 г</w:t>
        </w:r>
      </w:smartTag>
      <w:r w:rsidR="00A37F69" w:rsidRPr="00EB3D83">
        <w:rPr>
          <w:rFonts w:ascii="Times New Roman" w:hAnsi="Times New Roman" w:cs="Times New Roman"/>
          <w:sz w:val="28"/>
          <w:szCs w:val="28"/>
        </w:rPr>
        <w:t>.</w:t>
      </w:r>
    </w:p>
    <w:p w:rsidR="00EB3D83" w:rsidRPr="00EB3D83" w:rsidRDefault="00EF5646" w:rsidP="00EB3D83">
      <w:pPr>
        <w:pStyle w:val="HTML"/>
        <w:widowControl w:val="0"/>
        <w:tabs>
          <w:tab w:val="clear" w:pos="916"/>
          <w:tab w:val="clear" w:pos="1832"/>
          <w:tab w:val="left" w:pos="0"/>
          <w:tab w:val="left" w:pos="426"/>
        </w:tabs>
        <w:spacing w:line="360" w:lineRule="auto"/>
        <w:jc w:val="both"/>
        <w:rPr>
          <w:rFonts w:ascii="Times New Roman" w:hAnsi="Times New Roman"/>
          <w:sz w:val="28"/>
          <w:szCs w:val="28"/>
        </w:rPr>
      </w:pPr>
      <w:r w:rsidRPr="00EB3D83">
        <w:rPr>
          <w:rFonts w:ascii="Times New Roman" w:hAnsi="Times New Roman" w:cs="Times New Roman"/>
          <w:sz w:val="28"/>
          <w:szCs w:val="28"/>
        </w:rPr>
        <w:t>4</w:t>
      </w:r>
      <w:r w:rsidR="00A37F69" w:rsidRPr="00EB3D83">
        <w:rPr>
          <w:rFonts w:ascii="Times New Roman" w:hAnsi="Times New Roman" w:cs="Times New Roman"/>
          <w:sz w:val="28"/>
          <w:szCs w:val="28"/>
        </w:rPr>
        <w:t>.</w:t>
      </w:r>
      <w:r w:rsidR="00EB3D83">
        <w:rPr>
          <w:rFonts w:ascii="Times New Roman" w:hAnsi="Times New Roman" w:cs="Times New Roman"/>
          <w:sz w:val="28"/>
          <w:szCs w:val="28"/>
        </w:rPr>
        <w:t xml:space="preserve"> </w:t>
      </w:r>
      <w:r w:rsidR="00A37F69" w:rsidRPr="00EB3D83">
        <w:rPr>
          <w:rFonts w:ascii="Times New Roman" w:hAnsi="Times New Roman" w:cs="Times New Roman"/>
          <w:sz w:val="28"/>
          <w:szCs w:val="28"/>
        </w:rPr>
        <w:t>Архангельский</w:t>
      </w:r>
      <w:r w:rsidR="00EB3D83">
        <w:rPr>
          <w:rFonts w:ascii="Times New Roman" w:hAnsi="Times New Roman" w:cs="Times New Roman"/>
          <w:sz w:val="28"/>
          <w:szCs w:val="28"/>
        </w:rPr>
        <w:t xml:space="preserve"> </w:t>
      </w:r>
      <w:r w:rsidR="00A37F69" w:rsidRPr="00EB3D83">
        <w:rPr>
          <w:rFonts w:ascii="Times New Roman" w:hAnsi="Times New Roman" w:cs="Times New Roman"/>
          <w:sz w:val="28"/>
          <w:szCs w:val="28"/>
        </w:rPr>
        <w:t>В.Д.,</w:t>
      </w:r>
      <w:r w:rsidR="00EB3D83">
        <w:rPr>
          <w:rFonts w:ascii="Times New Roman" w:hAnsi="Times New Roman" w:cs="Times New Roman"/>
          <w:sz w:val="28"/>
          <w:szCs w:val="28"/>
        </w:rPr>
        <w:t xml:space="preserve"> </w:t>
      </w:r>
      <w:r w:rsidR="00A37F69" w:rsidRPr="00EB3D83">
        <w:rPr>
          <w:rFonts w:ascii="Times New Roman" w:hAnsi="Times New Roman" w:cs="Times New Roman"/>
          <w:sz w:val="28"/>
          <w:szCs w:val="28"/>
        </w:rPr>
        <w:t>Кузнецова</w:t>
      </w:r>
      <w:r w:rsidR="00EB3D83">
        <w:rPr>
          <w:rFonts w:ascii="Times New Roman" w:hAnsi="Times New Roman" w:cs="Times New Roman"/>
          <w:sz w:val="28"/>
          <w:szCs w:val="28"/>
        </w:rPr>
        <w:t xml:space="preserve"> </w:t>
      </w:r>
      <w:r w:rsidR="00A37F69" w:rsidRPr="00EB3D83">
        <w:rPr>
          <w:rFonts w:ascii="Times New Roman" w:hAnsi="Times New Roman" w:cs="Times New Roman"/>
          <w:sz w:val="28"/>
          <w:szCs w:val="28"/>
        </w:rPr>
        <w:t>Н.П.</w:t>
      </w:r>
      <w:r w:rsidR="00EB3D83">
        <w:rPr>
          <w:rFonts w:ascii="Times New Roman" w:hAnsi="Times New Roman" w:cs="Times New Roman"/>
          <w:sz w:val="28"/>
          <w:szCs w:val="28"/>
        </w:rPr>
        <w:t xml:space="preserve"> </w:t>
      </w:r>
      <w:r w:rsidR="00A37F69" w:rsidRPr="00EB3D83">
        <w:rPr>
          <w:rFonts w:ascii="Times New Roman" w:hAnsi="Times New Roman" w:cs="Times New Roman"/>
          <w:sz w:val="28"/>
          <w:szCs w:val="28"/>
        </w:rPr>
        <w:t>Страховой</w:t>
      </w:r>
      <w:r w:rsidR="00EB3D83">
        <w:rPr>
          <w:rFonts w:ascii="Times New Roman" w:hAnsi="Times New Roman" w:cs="Times New Roman"/>
          <w:sz w:val="28"/>
          <w:szCs w:val="28"/>
        </w:rPr>
        <w:t xml:space="preserve"> </w:t>
      </w:r>
      <w:r w:rsidR="00A37F69" w:rsidRPr="00EB3D83">
        <w:rPr>
          <w:rFonts w:ascii="Times New Roman" w:hAnsi="Times New Roman" w:cs="Times New Roman"/>
          <w:sz w:val="28"/>
          <w:szCs w:val="28"/>
        </w:rPr>
        <w:t>рынок</w:t>
      </w:r>
      <w:r w:rsidR="00EB3D83">
        <w:rPr>
          <w:rFonts w:ascii="Times New Roman" w:hAnsi="Times New Roman" w:cs="Times New Roman"/>
          <w:sz w:val="28"/>
          <w:szCs w:val="28"/>
        </w:rPr>
        <w:t xml:space="preserve"> </w:t>
      </w:r>
      <w:r w:rsidR="00A37F69" w:rsidRPr="00EB3D83">
        <w:rPr>
          <w:rFonts w:ascii="Times New Roman" w:hAnsi="Times New Roman" w:cs="Times New Roman"/>
          <w:sz w:val="28"/>
          <w:szCs w:val="28"/>
        </w:rPr>
        <w:t>России</w:t>
      </w:r>
      <w:r w:rsidR="00EB3D83">
        <w:rPr>
          <w:rFonts w:ascii="Times New Roman" w:hAnsi="Times New Roman" w:cs="Times New Roman"/>
          <w:sz w:val="28"/>
          <w:szCs w:val="28"/>
        </w:rPr>
        <w:t xml:space="preserve"> </w:t>
      </w:r>
      <w:r w:rsidR="00A37F69" w:rsidRPr="00EB3D83">
        <w:rPr>
          <w:rFonts w:ascii="Times New Roman" w:hAnsi="Times New Roman" w:cs="Times New Roman"/>
          <w:sz w:val="28"/>
          <w:szCs w:val="28"/>
        </w:rPr>
        <w:t>и</w:t>
      </w:r>
      <w:r w:rsidR="00EB3D83">
        <w:rPr>
          <w:rFonts w:ascii="Times New Roman" w:hAnsi="Times New Roman" w:cs="Times New Roman"/>
          <w:sz w:val="28"/>
          <w:szCs w:val="28"/>
        </w:rPr>
        <w:t xml:space="preserve"> </w:t>
      </w:r>
      <w:r w:rsidR="00A37F69" w:rsidRPr="00EB3D83">
        <w:rPr>
          <w:rFonts w:ascii="Times New Roman" w:hAnsi="Times New Roman" w:cs="Times New Roman"/>
          <w:sz w:val="28"/>
          <w:szCs w:val="28"/>
        </w:rPr>
        <w:t>малое</w:t>
      </w:r>
      <w:r w:rsidR="00EB3D83">
        <w:rPr>
          <w:rFonts w:ascii="Times New Roman" w:hAnsi="Times New Roman" w:cs="Times New Roman"/>
          <w:sz w:val="28"/>
          <w:szCs w:val="28"/>
        </w:rPr>
        <w:t xml:space="preserve"> </w:t>
      </w:r>
      <w:r w:rsidR="00A37F69" w:rsidRPr="00EB3D83">
        <w:rPr>
          <w:rFonts w:ascii="Times New Roman" w:hAnsi="Times New Roman" w:cs="Times New Roman"/>
          <w:sz w:val="28"/>
          <w:szCs w:val="28"/>
        </w:rPr>
        <w:t xml:space="preserve">предпринимательство. - СПб., </w:t>
      </w:r>
      <w:r w:rsidRPr="00EB3D83">
        <w:rPr>
          <w:rFonts w:ascii="Times New Roman" w:hAnsi="Times New Roman" w:cs="Times New Roman"/>
          <w:sz w:val="28"/>
          <w:szCs w:val="28"/>
        </w:rPr>
        <w:t>2006</w:t>
      </w:r>
      <w:r w:rsidR="00EB3D83">
        <w:rPr>
          <w:rFonts w:ascii="Times New Roman" w:hAnsi="Times New Roman" w:cs="Times New Roman"/>
          <w:sz w:val="28"/>
          <w:szCs w:val="28"/>
        </w:rPr>
        <w:t xml:space="preserve"> </w:t>
      </w:r>
      <w:r w:rsidR="00A37F69" w:rsidRPr="00EB3D83">
        <w:rPr>
          <w:rFonts w:ascii="Times New Roman" w:hAnsi="Times New Roman" w:cs="Times New Roman"/>
          <w:sz w:val="28"/>
          <w:szCs w:val="28"/>
        </w:rPr>
        <w:t>г.</w:t>
      </w:r>
      <w:bookmarkStart w:id="0" w:name="_GoBack"/>
      <w:bookmarkEnd w:id="0"/>
    </w:p>
    <w:sectPr w:rsidR="00EB3D83" w:rsidRPr="00EB3D83" w:rsidSect="00EB3D83">
      <w:headerReference w:type="even" r:id="rId31"/>
      <w:pgSz w:w="11906" w:h="16838" w:code="9"/>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9675F" w:rsidRDefault="00E9675F">
      <w:r>
        <w:separator/>
      </w:r>
    </w:p>
  </w:endnote>
  <w:endnote w:type="continuationSeparator" w:id="0">
    <w:p w:rsidR="00E9675F" w:rsidRDefault="00E967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9675F" w:rsidRDefault="00E9675F">
      <w:r>
        <w:separator/>
      </w:r>
    </w:p>
  </w:footnote>
  <w:footnote w:type="continuationSeparator" w:id="0">
    <w:p w:rsidR="00E9675F" w:rsidRDefault="00E9675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37F69" w:rsidRDefault="00A37F69" w:rsidP="00182AEE">
    <w:pPr>
      <w:pStyle w:val="a8"/>
      <w:framePr w:wrap="around" w:vAnchor="text" w:hAnchor="margin" w:xAlign="right" w:y="1"/>
      <w:rPr>
        <w:rStyle w:val="aa"/>
      </w:rPr>
    </w:pPr>
  </w:p>
  <w:p w:rsidR="00A37F69" w:rsidRDefault="00A37F69" w:rsidP="008C29A7">
    <w:pPr>
      <w:pStyle w:val="a8"/>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6F1C99"/>
    <w:multiLevelType w:val="hybridMultilevel"/>
    <w:tmpl w:val="1C62562E"/>
    <w:lvl w:ilvl="0" w:tplc="04190011">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
    <w:nsid w:val="19F63B31"/>
    <w:multiLevelType w:val="multilevel"/>
    <w:tmpl w:val="F92EFE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C53640A"/>
    <w:multiLevelType w:val="multilevel"/>
    <w:tmpl w:val="4F9EE8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533157CF"/>
    <w:multiLevelType w:val="hybridMultilevel"/>
    <w:tmpl w:val="6A50FDBE"/>
    <w:lvl w:ilvl="0" w:tplc="23C003CE">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4">
    <w:nsid w:val="65E30FCA"/>
    <w:multiLevelType w:val="multilevel"/>
    <w:tmpl w:val="DD0CD9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6812561D"/>
    <w:multiLevelType w:val="multilevel"/>
    <w:tmpl w:val="B37E8D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4"/>
  </w:num>
  <w:num w:numId="3">
    <w:abstractNumId w:val="1"/>
  </w:num>
  <w:num w:numId="4">
    <w:abstractNumId w:val="2"/>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D75AE"/>
    <w:rsid w:val="00067C4B"/>
    <w:rsid w:val="00182AEE"/>
    <w:rsid w:val="00297384"/>
    <w:rsid w:val="002B717E"/>
    <w:rsid w:val="002F3FC1"/>
    <w:rsid w:val="00326FF8"/>
    <w:rsid w:val="00424958"/>
    <w:rsid w:val="004745ED"/>
    <w:rsid w:val="00491F82"/>
    <w:rsid w:val="00537E4F"/>
    <w:rsid w:val="005429CA"/>
    <w:rsid w:val="006059BD"/>
    <w:rsid w:val="006A0397"/>
    <w:rsid w:val="006D75AE"/>
    <w:rsid w:val="007822FC"/>
    <w:rsid w:val="007B07D3"/>
    <w:rsid w:val="007C0A22"/>
    <w:rsid w:val="007D3B9F"/>
    <w:rsid w:val="007D6D18"/>
    <w:rsid w:val="00865E44"/>
    <w:rsid w:val="008C29A7"/>
    <w:rsid w:val="00907994"/>
    <w:rsid w:val="00953E3C"/>
    <w:rsid w:val="00A37F69"/>
    <w:rsid w:val="00A94587"/>
    <w:rsid w:val="00AB0100"/>
    <w:rsid w:val="00AF2510"/>
    <w:rsid w:val="00C67163"/>
    <w:rsid w:val="00C74304"/>
    <w:rsid w:val="00D514C3"/>
    <w:rsid w:val="00D62F95"/>
    <w:rsid w:val="00E56473"/>
    <w:rsid w:val="00E9675F"/>
    <w:rsid w:val="00EB3D83"/>
    <w:rsid w:val="00EF5646"/>
    <w:rsid w:val="00F21BA8"/>
    <w:rsid w:val="00F63772"/>
    <w:rsid w:val="00F73661"/>
    <w:rsid w:val="00FC39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50"/>
    <o:shapelayout v:ext="edit">
      <o:idmap v:ext="edit" data="1"/>
    </o:shapelayout>
  </w:shapeDefaults>
  <w:decimalSymbol w:val=","/>
  <w:listSeparator w:val=";"/>
  <w14:defaultImageDpi w14:val="0"/>
  <w15:chartTrackingRefBased/>
  <w15:docId w15:val="{10993603-9BFB-4AAA-ACE6-19DC82D84D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link w:val="20"/>
    <w:uiPriority w:val="9"/>
    <w:qFormat/>
    <w:rsid w:val="00C74304"/>
    <w:pPr>
      <w:spacing w:before="100" w:beforeAutospacing="1" w:after="100" w:afterAutospacing="1"/>
      <w:outlineLvl w:val="1"/>
    </w:pPr>
    <w:rPr>
      <w:b/>
      <w:bCs/>
      <w:sz w:val="36"/>
      <w:szCs w:val="36"/>
    </w:rPr>
  </w:style>
  <w:style w:type="paragraph" w:styleId="3">
    <w:name w:val="heading 3"/>
    <w:basedOn w:val="a"/>
    <w:link w:val="30"/>
    <w:uiPriority w:val="9"/>
    <w:qFormat/>
    <w:rsid w:val="00C74304"/>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styleId="a3">
    <w:name w:val="Hyperlink"/>
    <w:uiPriority w:val="99"/>
    <w:rsid w:val="00067C4B"/>
    <w:rPr>
      <w:rFonts w:cs="Times New Roman"/>
      <w:color w:val="0000FF"/>
      <w:u w:val="single"/>
    </w:rPr>
  </w:style>
  <w:style w:type="paragraph" w:customStyle="1" w:styleId="u">
    <w:name w:val="u"/>
    <w:basedOn w:val="a"/>
    <w:rsid w:val="00067C4B"/>
    <w:pPr>
      <w:ind w:firstLine="390"/>
      <w:jc w:val="both"/>
    </w:pPr>
  </w:style>
  <w:style w:type="paragraph" w:customStyle="1" w:styleId="uj">
    <w:name w:val="uj"/>
    <w:basedOn w:val="a"/>
    <w:rsid w:val="00067C4B"/>
    <w:pPr>
      <w:ind w:firstLine="300"/>
      <w:jc w:val="both"/>
    </w:pPr>
    <w:rPr>
      <w:color w:val="008000"/>
    </w:rPr>
  </w:style>
  <w:style w:type="paragraph" w:customStyle="1" w:styleId="uv">
    <w:name w:val="uv"/>
    <w:basedOn w:val="a"/>
    <w:rsid w:val="00067C4B"/>
    <w:pPr>
      <w:ind w:firstLine="300"/>
      <w:jc w:val="both"/>
    </w:pPr>
  </w:style>
  <w:style w:type="paragraph" w:customStyle="1" w:styleId="uni">
    <w:name w:val="uni"/>
    <w:basedOn w:val="a"/>
    <w:rsid w:val="00067C4B"/>
    <w:pPr>
      <w:ind w:firstLine="390"/>
      <w:jc w:val="both"/>
    </w:pPr>
  </w:style>
  <w:style w:type="paragraph" w:customStyle="1" w:styleId="unip">
    <w:name w:val="unip"/>
    <w:basedOn w:val="a"/>
    <w:rsid w:val="00067C4B"/>
    <w:pPr>
      <w:ind w:firstLine="390"/>
      <w:jc w:val="both"/>
    </w:pPr>
  </w:style>
  <w:style w:type="paragraph" w:styleId="a4">
    <w:name w:val="Normal (Web)"/>
    <w:basedOn w:val="a"/>
    <w:uiPriority w:val="99"/>
    <w:rsid w:val="00C74304"/>
    <w:pPr>
      <w:spacing w:before="100" w:beforeAutospacing="1" w:after="100" w:afterAutospacing="1"/>
    </w:pPr>
  </w:style>
  <w:style w:type="character" w:styleId="a5">
    <w:name w:val="Strong"/>
    <w:uiPriority w:val="22"/>
    <w:qFormat/>
    <w:rsid w:val="00C74304"/>
    <w:rPr>
      <w:rFonts w:cs="Times New Roman"/>
      <w:b/>
      <w:bCs/>
    </w:rPr>
  </w:style>
  <w:style w:type="character" w:styleId="a6">
    <w:name w:val="Emphasis"/>
    <w:uiPriority w:val="20"/>
    <w:qFormat/>
    <w:rsid w:val="00C74304"/>
    <w:rPr>
      <w:rFonts w:cs="Times New Roman"/>
      <w:i/>
      <w:iCs/>
    </w:rPr>
  </w:style>
  <w:style w:type="character" w:customStyle="1" w:styleId="editsection">
    <w:name w:val="editsection"/>
    <w:rsid w:val="00865E44"/>
    <w:rPr>
      <w:rFonts w:cs="Times New Roman"/>
    </w:rPr>
  </w:style>
  <w:style w:type="character" w:customStyle="1" w:styleId="mw-headline">
    <w:name w:val="mw-headline"/>
    <w:rsid w:val="00865E44"/>
    <w:rPr>
      <w:rFonts w:cs="Times New Roman"/>
    </w:rPr>
  </w:style>
  <w:style w:type="table" w:styleId="a7">
    <w:name w:val="Table Grid"/>
    <w:basedOn w:val="a1"/>
    <w:uiPriority w:val="59"/>
    <w:rsid w:val="007C0A2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header"/>
    <w:basedOn w:val="a"/>
    <w:link w:val="a9"/>
    <w:uiPriority w:val="99"/>
    <w:rsid w:val="008C29A7"/>
    <w:pPr>
      <w:tabs>
        <w:tab w:val="center" w:pos="4677"/>
        <w:tab w:val="right" w:pos="9355"/>
      </w:tabs>
    </w:pPr>
  </w:style>
  <w:style w:type="character" w:customStyle="1" w:styleId="a9">
    <w:name w:val="Верхний колонтитул Знак"/>
    <w:link w:val="a8"/>
    <w:uiPriority w:val="99"/>
    <w:semiHidden/>
    <w:rPr>
      <w:sz w:val="24"/>
      <w:szCs w:val="24"/>
    </w:rPr>
  </w:style>
  <w:style w:type="character" w:styleId="aa">
    <w:name w:val="page number"/>
    <w:uiPriority w:val="99"/>
    <w:rsid w:val="008C29A7"/>
    <w:rPr>
      <w:rFonts w:cs="Times New Roman"/>
    </w:rPr>
  </w:style>
  <w:style w:type="paragraph" w:styleId="HTML">
    <w:name w:val="HTML Preformatted"/>
    <w:basedOn w:val="a"/>
    <w:link w:val="HTML0"/>
    <w:uiPriority w:val="99"/>
    <w:rsid w:val="00A37F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uiPriority w:val="99"/>
    <w:semiHidden/>
    <w:rPr>
      <w:rFonts w:ascii="Courier New" w:hAnsi="Courier New" w:cs="Courier New"/>
    </w:rPr>
  </w:style>
  <w:style w:type="paragraph" w:styleId="ab">
    <w:name w:val="footer"/>
    <w:basedOn w:val="a"/>
    <w:link w:val="ac"/>
    <w:uiPriority w:val="99"/>
    <w:rsid w:val="00EB3D83"/>
    <w:pPr>
      <w:tabs>
        <w:tab w:val="center" w:pos="4677"/>
        <w:tab w:val="right" w:pos="9355"/>
      </w:tabs>
    </w:pPr>
  </w:style>
  <w:style w:type="character" w:customStyle="1" w:styleId="ac">
    <w:name w:val="Нижний колонтитул Знак"/>
    <w:link w:val="ab"/>
    <w:uiPriority w:val="99"/>
    <w:locked/>
    <w:rsid w:val="00EB3D83"/>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73869656">
      <w:marLeft w:val="0"/>
      <w:marRight w:val="0"/>
      <w:marTop w:val="0"/>
      <w:marBottom w:val="0"/>
      <w:divBdr>
        <w:top w:val="none" w:sz="0" w:space="0" w:color="auto"/>
        <w:left w:val="none" w:sz="0" w:space="0" w:color="auto"/>
        <w:bottom w:val="none" w:sz="0" w:space="0" w:color="auto"/>
        <w:right w:val="none" w:sz="0" w:space="0" w:color="auto"/>
      </w:divBdr>
      <w:divsChild>
        <w:div w:id="973869702">
          <w:marLeft w:val="0"/>
          <w:marRight w:val="0"/>
          <w:marTop w:val="0"/>
          <w:marBottom w:val="0"/>
          <w:divBdr>
            <w:top w:val="none" w:sz="0" w:space="0" w:color="auto"/>
            <w:left w:val="none" w:sz="0" w:space="0" w:color="auto"/>
            <w:bottom w:val="none" w:sz="0" w:space="0" w:color="auto"/>
            <w:right w:val="none" w:sz="0" w:space="0" w:color="auto"/>
          </w:divBdr>
          <w:divsChild>
            <w:div w:id="973869716">
              <w:marLeft w:val="0"/>
              <w:marRight w:val="0"/>
              <w:marTop w:val="0"/>
              <w:marBottom w:val="0"/>
              <w:divBdr>
                <w:top w:val="none" w:sz="0" w:space="0" w:color="auto"/>
                <w:left w:val="none" w:sz="0" w:space="0" w:color="auto"/>
                <w:bottom w:val="none" w:sz="0" w:space="0" w:color="auto"/>
                <w:right w:val="none" w:sz="0" w:space="0" w:color="auto"/>
              </w:divBdr>
              <w:divsChild>
                <w:div w:id="973869691">
                  <w:marLeft w:val="0"/>
                  <w:marRight w:val="0"/>
                  <w:marTop w:val="0"/>
                  <w:marBottom w:val="0"/>
                  <w:divBdr>
                    <w:top w:val="none" w:sz="0" w:space="0" w:color="auto"/>
                    <w:left w:val="none" w:sz="0" w:space="0" w:color="auto"/>
                    <w:bottom w:val="none" w:sz="0" w:space="0" w:color="auto"/>
                    <w:right w:val="none" w:sz="0" w:space="0" w:color="auto"/>
                  </w:divBdr>
                  <w:divsChild>
                    <w:div w:id="973869695">
                      <w:marLeft w:val="0"/>
                      <w:marRight w:val="0"/>
                      <w:marTop w:val="0"/>
                      <w:marBottom w:val="0"/>
                      <w:divBdr>
                        <w:top w:val="none" w:sz="0" w:space="0" w:color="auto"/>
                        <w:left w:val="none" w:sz="0" w:space="0" w:color="auto"/>
                        <w:bottom w:val="none" w:sz="0" w:space="0" w:color="auto"/>
                        <w:right w:val="none" w:sz="0" w:space="0" w:color="auto"/>
                      </w:divBdr>
                      <w:divsChild>
                        <w:div w:id="973869679">
                          <w:marLeft w:val="0"/>
                          <w:marRight w:val="0"/>
                          <w:marTop w:val="0"/>
                          <w:marBottom w:val="0"/>
                          <w:divBdr>
                            <w:top w:val="none" w:sz="0" w:space="0" w:color="auto"/>
                            <w:left w:val="none" w:sz="0" w:space="0" w:color="auto"/>
                            <w:bottom w:val="none" w:sz="0" w:space="0" w:color="auto"/>
                            <w:right w:val="none" w:sz="0" w:space="0" w:color="auto"/>
                          </w:divBdr>
                          <w:divsChild>
                            <w:div w:id="973869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73869659">
      <w:marLeft w:val="0"/>
      <w:marRight w:val="0"/>
      <w:marTop w:val="0"/>
      <w:marBottom w:val="0"/>
      <w:divBdr>
        <w:top w:val="none" w:sz="0" w:space="0" w:color="auto"/>
        <w:left w:val="none" w:sz="0" w:space="0" w:color="auto"/>
        <w:bottom w:val="none" w:sz="0" w:space="0" w:color="auto"/>
        <w:right w:val="none" w:sz="0" w:space="0" w:color="auto"/>
      </w:divBdr>
      <w:divsChild>
        <w:div w:id="973869678">
          <w:marLeft w:val="0"/>
          <w:marRight w:val="0"/>
          <w:marTop w:val="405"/>
          <w:marBottom w:val="825"/>
          <w:divBdr>
            <w:top w:val="none" w:sz="0" w:space="0" w:color="auto"/>
            <w:left w:val="none" w:sz="0" w:space="0" w:color="auto"/>
            <w:bottom w:val="none" w:sz="0" w:space="0" w:color="auto"/>
            <w:right w:val="none" w:sz="0" w:space="0" w:color="auto"/>
          </w:divBdr>
          <w:divsChild>
            <w:div w:id="973869667">
              <w:marLeft w:val="0"/>
              <w:marRight w:val="0"/>
              <w:marTop w:val="0"/>
              <w:marBottom w:val="0"/>
              <w:divBdr>
                <w:top w:val="none" w:sz="0" w:space="0" w:color="auto"/>
                <w:left w:val="none" w:sz="0" w:space="0" w:color="auto"/>
                <w:bottom w:val="none" w:sz="0" w:space="0" w:color="auto"/>
                <w:right w:val="none" w:sz="0" w:space="0" w:color="auto"/>
              </w:divBdr>
              <w:divsChild>
                <w:div w:id="973869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3869664">
      <w:marLeft w:val="0"/>
      <w:marRight w:val="0"/>
      <w:marTop w:val="0"/>
      <w:marBottom w:val="0"/>
      <w:divBdr>
        <w:top w:val="none" w:sz="0" w:space="0" w:color="auto"/>
        <w:left w:val="none" w:sz="0" w:space="0" w:color="auto"/>
        <w:bottom w:val="none" w:sz="0" w:space="0" w:color="auto"/>
        <w:right w:val="none" w:sz="0" w:space="0" w:color="auto"/>
      </w:divBdr>
    </w:div>
    <w:div w:id="973869665">
      <w:marLeft w:val="0"/>
      <w:marRight w:val="0"/>
      <w:marTop w:val="0"/>
      <w:marBottom w:val="0"/>
      <w:divBdr>
        <w:top w:val="none" w:sz="0" w:space="0" w:color="auto"/>
        <w:left w:val="none" w:sz="0" w:space="0" w:color="auto"/>
        <w:bottom w:val="none" w:sz="0" w:space="0" w:color="auto"/>
        <w:right w:val="none" w:sz="0" w:space="0" w:color="auto"/>
      </w:divBdr>
      <w:divsChild>
        <w:div w:id="973869660">
          <w:marLeft w:val="0"/>
          <w:marRight w:val="0"/>
          <w:marTop w:val="0"/>
          <w:marBottom w:val="0"/>
          <w:divBdr>
            <w:top w:val="none" w:sz="0" w:space="0" w:color="auto"/>
            <w:left w:val="none" w:sz="0" w:space="0" w:color="auto"/>
            <w:bottom w:val="none" w:sz="0" w:space="0" w:color="auto"/>
            <w:right w:val="none" w:sz="0" w:space="0" w:color="auto"/>
          </w:divBdr>
          <w:divsChild>
            <w:div w:id="973869700">
              <w:marLeft w:val="0"/>
              <w:marRight w:val="0"/>
              <w:marTop w:val="0"/>
              <w:marBottom w:val="0"/>
              <w:divBdr>
                <w:top w:val="none" w:sz="0" w:space="0" w:color="auto"/>
                <w:left w:val="none" w:sz="0" w:space="0" w:color="auto"/>
                <w:bottom w:val="none" w:sz="0" w:space="0" w:color="auto"/>
                <w:right w:val="none" w:sz="0" w:space="0" w:color="auto"/>
              </w:divBdr>
              <w:divsChild>
                <w:div w:id="973869681">
                  <w:marLeft w:val="0"/>
                  <w:marRight w:val="0"/>
                  <w:marTop w:val="0"/>
                  <w:marBottom w:val="0"/>
                  <w:divBdr>
                    <w:top w:val="none" w:sz="0" w:space="0" w:color="auto"/>
                    <w:left w:val="none" w:sz="0" w:space="0" w:color="auto"/>
                    <w:bottom w:val="none" w:sz="0" w:space="0" w:color="auto"/>
                    <w:right w:val="none" w:sz="0" w:space="0" w:color="auto"/>
                  </w:divBdr>
                  <w:divsChild>
                    <w:div w:id="973869658">
                      <w:marLeft w:val="0"/>
                      <w:marRight w:val="0"/>
                      <w:marTop w:val="0"/>
                      <w:marBottom w:val="0"/>
                      <w:divBdr>
                        <w:top w:val="none" w:sz="0" w:space="0" w:color="auto"/>
                        <w:left w:val="none" w:sz="0" w:space="0" w:color="auto"/>
                        <w:bottom w:val="none" w:sz="0" w:space="0" w:color="auto"/>
                        <w:right w:val="none" w:sz="0" w:space="0" w:color="auto"/>
                      </w:divBdr>
                      <w:divsChild>
                        <w:div w:id="973869655">
                          <w:marLeft w:val="0"/>
                          <w:marRight w:val="0"/>
                          <w:marTop w:val="0"/>
                          <w:marBottom w:val="0"/>
                          <w:divBdr>
                            <w:top w:val="none" w:sz="0" w:space="0" w:color="auto"/>
                            <w:left w:val="none" w:sz="0" w:space="0" w:color="auto"/>
                            <w:bottom w:val="none" w:sz="0" w:space="0" w:color="auto"/>
                            <w:right w:val="none" w:sz="0" w:space="0" w:color="auto"/>
                          </w:divBdr>
                          <w:divsChild>
                            <w:div w:id="973869723">
                              <w:marLeft w:val="0"/>
                              <w:marRight w:val="0"/>
                              <w:marTop w:val="0"/>
                              <w:marBottom w:val="0"/>
                              <w:divBdr>
                                <w:top w:val="none" w:sz="0" w:space="0" w:color="auto"/>
                                <w:left w:val="none" w:sz="0" w:space="0" w:color="auto"/>
                                <w:bottom w:val="none" w:sz="0" w:space="0" w:color="auto"/>
                                <w:right w:val="none" w:sz="0" w:space="0" w:color="auto"/>
                              </w:divBdr>
                            </w:div>
                          </w:divsChild>
                        </w:div>
                        <w:div w:id="973869672">
                          <w:marLeft w:val="0"/>
                          <w:marRight w:val="0"/>
                          <w:marTop w:val="0"/>
                          <w:marBottom w:val="0"/>
                          <w:divBdr>
                            <w:top w:val="none" w:sz="0" w:space="0" w:color="auto"/>
                            <w:left w:val="none" w:sz="0" w:space="0" w:color="auto"/>
                            <w:bottom w:val="none" w:sz="0" w:space="0" w:color="auto"/>
                            <w:right w:val="none" w:sz="0" w:space="0" w:color="auto"/>
                          </w:divBdr>
                          <w:divsChild>
                            <w:div w:id="973869719">
                              <w:marLeft w:val="0"/>
                              <w:marRight w:val="0"/>
                              <w:marTop w:val="0"/>
                              <w:marBottom w:val="0"/>
                              <w:divBdr>
                                <w:top w:val="none" w:sz="0" w:space="0" w:color="auto"/>
                                <w:left w:val="none" w:sz="0" w:space="0" w:color="auto"/>
                                <w:bottom w:val="none" w:sz="0" w:space="0" w:color="auto"/>
                                <w:right w:val="none" w:sz="0" w:space="0" w:color="auto"/>
                              </w:divBdr>
                            </w:div>
                          </w:divsChild>
                        </w:div>
                        <w:div w:id="973869706">
                          <w:marLeft w:val="0"/>
                          <w:marRight w:val="0"/>
                          <w:marTop w:val="0"/>
                          <w:marBottom w:val="0"/>
                          <w:divBdr>
                            <w:top w:val="none" w:sz="0" w:space="0" w:color="auto"/>
                            <w:left w:val="none" w:sz="0" w:space="0" w:color="auto"/>
                            <w:bottom w:val="none" w:sz="0" w:space="0" w:color="auto"/>
                            <w:right w:val="none" w:sz="0" w:space="0" w:color="auto"/>
                          </w:divBdr>
                          <w:divsChild>
                            <w:div w:id="973869710">
                              <w:marLeft w:val="0"/>
                              <w:marRight w:val="0"/>
                              <w:marTop w:val="0"/>
                              <w:marBottom w:val="0"/>
                              <w:divBdr>
                                <w:top w:val="none" w:sz="0" w:space="0" w:color="auto"/>
                                <w:left w:val="none" w:sz="0" w:space="0" w:color="auto"/>
                                <w:bottom w:val="none" w:sz="0" w:space="0" w:color="auto"/>
                                <w:right w:val="none" w:sz="0" w:space="0" w:color="auto"/>
                              </w:divBdr>
                            </w:div>
                          </w:divsChild>
                        </w:div>
                        <w:div w:id="973869711">
                          <w:marLeft w:val="0"/>
                          <w:marRight w:val="0"/>
                          <w:marTop w:val="0"/>
                          <w:marBottom w:val="0"/>
                          <w:divBdr>
                            <w:top w:val="none" w:sz="0" w:space="0" w:color="auto"/>
                            <w:left w:val="none" w:sz="0" w:space="0" w:color="auto"/>
                            <w:bottom w:val="none" w:sz="0" w:space="0" w:color="auto"/>
                            <w:right w:val="none" w:sz="0" w:space="0" w:color="auto"/>
                          </w:divBdr>
                          <w:divsChild>
                            <w:div w:id="973869663">
                              <w:marLeft w:val="0"/>
                              <w:marRight w:val="0"/>
                              <w:marTop w:val="0"/>
                              <w:marBottom w:val="0"/>
                              <w:divBdr>
                                <w:top w:val="none" w:sz="0" w:space="0" w:color="auto"/>
                                <w:left w:val="none" w:sz="0" w:space="0" w:color="auto"/>
                                <w:bottom w:val="none" w:sz="0" w:space="0" w:color="auto"/>
                                <w:right w:val="none" w:sz="0" w:space="0" w:color="auto"/>
                              </w:divBdr>
                            </w:div>
                          </w:divsChild>
                        </w:div>
                        <w:div w:id="973869717">
                          <w:marLeft w:val="0"/>
                          <w:marRight w:val="0"/>
                          <w:marTop w:val="0"/>
                          <w:marBottom w:val="0"/>
                          <w:divBdr>
                            <w:top w:val="none" w:sz="0" w:space="0" w:color="auto"/>
                            <w:left w:val="none" w:sz="0" w:space="0" w:color="auto"/>
                            <w:bottom w:val="none" w:sz="0" w:space="0" w:color="auto"/>
                            <w:right w:val="none" w:sz="0" w:space="0" w:color="auto"/>
                          </w:divBdr>
                          <w:divsChild>
                            <w:div w:id="973869687">
                              <w:marLeft w:val="0"/>
                              <w:marRight w:val="0"/>
                              <w:marTop w:val="0"/>
                              <w:marBottom w:val="0"/>
                              <w:divBdr>
                                <w:top w:val="none" w:sz="0" w:space="0" w:color="auto"/>
                                <w:left w:val="none" w:sz="0" w:space="0" w:color="auto"/>
                                <w:bottom w:val="none" w:sz="0" w:space="0" w:color="auto"/>
                                <w:right w:val="none" w:sz="0" w:space="0" w:color="auto"/>
                              </w:divBdr>
                            </w:div>
                          </w:divsChild>
                        </w:div>
                        <w:div w:id="973869725">
                          <w:marLeft w:val="0"/>
                          <w:marRight w:val="0"/>
                          <w:marTop w:val="0"/>
                          <w:marBottom w:val="0"/>
                          <w:divBdr>
                            <w:top w:val="none" w:sz="0" w:space="0" w:color="auto"/>
                            <w:left w:val="none" w:sz="0" w:space="0" w:color="auto"/>
                            <w:bottom w:val="none" w:sz="0" w:space="0" w:color="auto"/>
                            <w:right w:val="none" w:sz="0" w:space="0" w:color="auto"/>
                          </w:divBdr>
                          <w:divsChild>
                            <w:div w:id="973869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73869666">
      <w:marLeft w:val="0"/>
      <w:marRight w:val="0"/>
      <w:marTop w:val="0"/>
      <w:marBottom w:val="0"/>
      <w:divBdr>
        <w:top w:val="none" w:sz="0" w:space="0" w:color="auto"/>
        <w:left w:val="none" w:sz="0" w:space="0" w:color="auto"/>
        <w:bottom w:val="none" w:sz="0" w:space="0" w:color="auto"/>
        <w:right w:val="none" w:sz="0" w:space="0" w:color="auto"/>
      </w:divBdr>
      <w:divsChild>
        <w:div w:id="973869661">
          <w:marLeft w:val="0"/>
          <w:marRight w:val="0"/>
          <w:marTop w:val="0"/>
          <w:marBottom w:val="0"/>
          <w:divBdr>
            <w:top w:val="none" w:sz="0" w:space="0" w:color="auto"/>
            <w:left w:val="none" w:sz="0" w:space="0" w:color="auto"/>
            <w:bottom w:val="none" w:sz="0" w:space="0" w:color="auto"/>
            <w:right w:val="none" w:sz="0" w:space="0" w:color="auto"/>
          </w:divBdr>
          <w:divsChild>
            <w:div w:id="973869720">
              <w:marLeft w:val="0"/>
              <w:marRight w:val="0"/>
              <w:marTop w:val="0"/>
              <w:marBottom w:val="0"/>
              <w:divBdr>
                <w:top w:val="none" w:sz="0" w:space="0" w:color="auto"/>
                <w:left w:val="none" w:sz="0" w:space="0" w:color="auto"/>
                <w:bottom w:val="none" w:sz="0" w:space="0" w:color="auto"/>
                <w:right w:val="none" w:sz="0" w:space="0" w:color="auto"/>
              </w:divBdr>
              <w:divsChild>
                <w:div w:id="973869694">
                  <w:marLeft w:val="-4950"/>
                  <w:marRight w:val="0"/>
                  <w:marTop w:val="0"/>
                  <w:marBottom w:val="0"/>
                  <w:divBdr>
                    <w:top w:val="none" w:sz="0" w:space="0" w:color="auto"/>
                    <w:left w:val="none" w:sz="0" w:space="0" w:color="auto"/>
                    <w:bottom w:val="none" w:sz="0" w:space="0" w:color="auto"/>
                    <w:right w:val="none" w:sz="0" w:space="0" w:color="auto"/>
                  </w:divBdr>
                  <w:divsChild>
                    <w:div w:id="973869689">
                      <w:marLeft w:val="4950"/>
                      <w:marRight w:val="0"/>
                      <w:marTop w:val="0"/>
                      <w:marBottom w:val="0"/>
                      <w:divBdr>
                        <w:top w:val="none" w:sz="0" w:space="0" w:color="auto"/>
                        <w:left w:val="none" w:sz="0" w:space="0" w:color="auto"/>
                        <w:bottom w:val="none" w:sz="0" w:space="0" w:color="auto"/>
                        <w:right w:val="none" w:sz="0" w:space="0" w:color="auto"/>
                      </w:divBdr>
                      <w:divsChild>
                        <w:div w:id="973869670">
                          <w:marLeft w:val="0"/>
                          <w:marRight w:val="0"/>
                          <w:marTop w:val="0"/>
                          <w:marBottom w:val="0"/>
                          <w:divBdr>
                            <w:top w:val="none" w:sz="0" w:space="0" w:color="auto"/>
                            <w:left w:val="none" w:sz="0" w:space="0" w:color="auto"/>
                            <w:bottom w:val="none" w:sz="0" w:space="0" w:color="auto"/>
                            <w:right w:val="none" w:sz="0" w:space="0" w:color="auto"/>
                          </w:divBdr>
                        </w:div>
                        <w:div w:id="973869675">
                          <w:marLeft w:val="0"/>
                          <w:marRight w:val="0"/>
                          <w:marTop w:val="0"/>
                          <w:marBottom w:val="0"/>
                          <w:divBdr>
                            <w:top w:val="none" w:sz="0" w:space="0" w:color="auto"/>
                            <w:left w:val="none" w:sz="0" w:space="0" w:color="auto"/>
                            <w:bottom w:val="none" w:sz="0" w:space="0" w:color="auto"/>
                            <w:right w:val="none" w:sz="0" w:space="0" w:color="auto"/>
                          </w:divBdr>
                        </w:div>
                        <w:div w:id="973869680">
                          <w:marLeft w:val="0"/>
                          <w:marRight w:val="0"/>
                          <w:marTop w:val="0"/>
                          <w:marBottom w:val="0"/>
                          <w:divBdr>
                            <w:top w:val="none" w:sz="0" w:space="0" w:color="auto"/>
                            <w:left w:val="none" w:sz="0" w:space="0" w:color="auto"/>
                            <w:bottom w:val="none" w:sz="0" w:space="0" w:color="auto"/>
                            <w:right w:val="none" w:sz="0" w:space="0" w:color="auto"/>
                          </w:divBdr>
                        </w:div>
                        <w:div w:id="973869682">
                          <w:marLeft w:val="0"/>
                          <w:marRight w:val="0"/>
                          <w:marTop w:val="0"/>
                          <w:marBottom w:val="0"/>
                          <w:divBdr>
                            <w:top w:val="none" w:sz="0" w:space="0" w:color="auto"/>
                            <w:left w:val="none" w:sz="0" w:space="0" w:color="auto"/>
                            <w:bottom w:val="none" w:sz="0" w:space="0" w:color="auto"/>
                            <w:right w:val="none" w:sz="0" w:space="0" w:color="auto"/>
                          </w:divBdr>
                        </w:div>
                        <w:div w:id="973869684">
                          <w:marLeft w:val="0"/>
                          <w:marRight w:val="0"/>
                          <w:marTop w:val="0"/>
                          <w:marBottom w:val="0"/>
                          <w:divBdr>
                            <w:top w:val="none" w:sz="0" w:space="0" w:color="auto"/>
                            <w:left w:val="none" w:sz="0" w:space="0" w:color="auto"/>
                            <w:bottom w:val="none" w:sz="0" w:space="0" w:color="auto"/>
                            <w:right w:val="none" w:sz="0" w:space="0" w:color="auto"/>
                          </w:divBdr>
                        </w:div>
                        <w:div w:id="973869696">
                          <w:marLeft w:val="0"/>
                          <w:marRight w:val="0"/>
                          <w:marTop w:val="0"/>
                          <w:marBottom w:val="0"/>
                          <w:divBdr>
                            <w:top w:val="none" w:sz="0" w:space="0" w:color="auto"/>
                            <w:left w:val="none" w:sz="0" w:space="0" w:color="auto"/>
                            <w:bottom w:val="none" w:sz="0" w:space="0" w:color="auto"/>
                            <w:right w:val="none" w:sz="0" w:space="0" w:color="auto"/>
                          </w:divBdr>
                        </w:div>
                        <w:div w:id="973869701">
                          <w:marLeft w:val="0"/>
                          <w:marRight w:val="0"/>
                          <w:marTop w:val="0"/>
                          <w:marBottom w:val="0"/>
                          <w:divBdr>
                            <w:top w:val="none" w:sz="0" w:space="0" w:color="auto"/>
                            <w:left w:val="none" w:sz="0" w:space="0" w:color="auto"/>
                            <w:bottom w:val="none" w:sz="0" w:space="0" w:color="auto"/>
                            <w:right w:val="none" w:sz="0" w:space="0" w:color="auto"/>
                          </w:divBdr>
                        </w:div>
                        <w:div w:id="973869708">
                          <w:marLeft w:val="0"/>
                          <w:marRight w:val="0"/>
                          <w:marTop w:val="0"/>
                          <w:marBottom w:val="0"/>
                          <w:divBdr>
                            <w:top w:val="none" w:sz="0" w:space="0" w:color="auto"/>
                            <w:left w:val="none" w:sz="0" w:space="0" w:color="auto"/>
                            <w:bottom w:val="none" w:sz="0" w:space="0" w:color="auto"/>
                            <w:right w:val="none" w:sz="0" w:space="0" w:color="auto"/>
                          </w:divBdr>
                        </w:div>
                        <w:div w:id="973869713">
                          <w:marLeft w:val="0"/>
                          <w:marRight w:val="0"/>
                          <w:marTop w:val="0"/>
                          <w:marBottom w:val="0"/>
                          <w:divBdr>
                            <w:top w:val="none" w:sz="0" w:space="0" w:color="auto"/>
                            <w:left w:val="none" w:sz="0" w:space="0" w:color="auto"/>
                            <w:bottom w:val="none" w:sz="0" w:space="0" w:color="auto"/>
                            <w:right w:val="none" w:sz="0" w:space="0" w:color="auto"/>
                          </w:divBdr>
                        </w:div>
                        <w:div w:id="973869714">
                          <w:marLeft w:val="0"/>
                          <w:marRight w:val="0"/>
                          <w:marTop w:val="0"/>
                          <w:marBottom w:val="0"/>
                          <w:divBdr>
                            <w:top w:val="none" w:sz="0" w:space="0" w:color="auto"/>
                            <w:left w:val="none" w:sz="0" w:space="0" w:color="auto"/>
                            <w:bottom w:val="none" w:sz="0" w:space="0" w:color="auto"/>
                            <w:right w:val="none" w:sz="0" w:space="0" w:color="auto"/>
                          </w:divBdr>
                        </w:div>
                        <w:div w:id="973869721">
                          <w:marLeft w:val="0"/>
                          <w:marRight w:val="0"/>
                          <w:marTop w:val="0"/>
                          <w:marBottom w:val="0"/>
                          <w:divBdr>
                            <w:top w:val="none" w:sz="0" w:space="0" w:color="auto"/>
                            <w:left w:val="none" w:sz="0" w:space="0" w:color="auto"/>
                            <w:bottom w:val="none" w:sz="0" w:space="0" w:color="auto"/>
                            <w:right w:val="none" w:sz="0" w:space="0" w:color="auto"/>
                          </w:divBdr>
                        </w:div>
                        <w:div w:id="973869722">
                          <w:marLeft w:val="0"/>
                          <w:marRight w:val="0"/>
                          <w:marTop w:val="0"/>
                          <w:marBottom w:val="0"/>
                          <w:divBdr>
                            <w:top w:val="none" w:sz="0" w:space="0" w:color="auto"/>
                            <w:left w:val="none" w:sz="0" w:space="0" w:color="auto"/>
                            <w:bottom w:val="none" w:sz="0" w:space="0" w:color="auto"/>
                            <w:right w:val="none" w:sz="0" w:space="0" w:color="auto"/>
                          </w:divBdr>
                        </w:div>
                        <w:div w:id="973869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73869671">
      <w:marLeft w:val="0"/>
      <w:marRight w:val="0"/>
      <w:marTop w:val="0"/>
      <w:marBottom w:val="0"/>
      <w:divBdr>
        <w:top w:val="none" w:sz="0" w:space="0" w:color="auto"/>
        <w:left w:val="none" w:sz="0" w:space="0" w:color="auto"/>
        <w:bottom w:val="none" w:sz="0" w:space="0" w:color="auto"/>
        <w:right w:val="none" w:sz="0" w:space="0" w:color="auto"/>
      </w:divBdr>
      <w:divsChild>
        <w:div w:id="973869668">
          <w:marLeft w:val="0"/>
          <w:marRight w:val="0"/>
          <w:marTop w:val="0"/>
          <w:marBottom w:val="0"/>
          <w:divBdr>
            <w:top w:val="none" w:sz="0" w:space="0" w:color="auto"/>
            <w:left w:val="none" w:sz="0" w:space="0" w:color="auto"/>
            <w:bottom w:val="none" w:sz="0" w:space="0" w:color="auto"/>
            <w:right w:val="none" w:sz="0" w:space="0" w:color="auto"/>
          </w:divBdr>
          <w:divsChild>
            <w:div w:id="973869685">
              <w:marLeft w:val="0"/>
              <w:marRight w:val="0"/>
              <w:marTop w:val="0"/>
              <w:marBottom w:val="0"/>
              <w:divBdr>
                <w:top w:val="none" w:sz="0" w:space="0" w:color="auto"/>
                <w:left w:val="none" w:sz="0" w:space="0" w:color="auto"/>
                <w:bottom w:val="none" w:sz="0" w:space="0" w:color="auto"/>
                <w:right w:val="none" w:sz="0" w:space="0" w:color="auto"/>
              </w:divBdr>
              <w:divsChild>
                <w:div w:id="973869654">
                  <w:marLeft w:val="0"/>
                  <w:marRight w:val="0"/>
                  <w:marTop w:val="0"/>
                  <w:marBottom w:val="0"/>
                  <w:divBdr>
                    <w:top w:val="none" w:sz="0" w:space="0" w:color="auto"/>
                    <w:left w:val="none" w:sz="0" w:space="0" w:color="auto"/>
                    <w:bottom w:val="none" w:sz="0" w:space="0" w:color="auto"/>
                    <w:right w:val="none" w:sz="0" w:space="0" w:color="auto"/>
                  </w:divBdr>
                  <w:divsChild>
                    <w:div w:id="973869686">
                      <w:marLeft w:val="0"/>
                      <w:marRight w:val="0"/>
                      <w:marTop w:val="0"/>
                      <w:marBottom w:val="0"/>
                      <w:divBdr>
                        <w:top w:val="none" w:sz="0" w:space="0" w:color="auto"/>
                        <w:left w:val="none" w:sz="0" w:space="0" w:color="auto"/>
                        <w:bottom w:val="none" w:sz="0" w:space="0" w:color="auto"/>
                        <w:right w:val="none" w:sz="0" w:space="0" w:color="auto"/>
                      </w:divBdr>
                      <w:divsChild>
                        <w:div w:id="973869697">
                          <w:marLeft w:val="0"/>
                          <w:marRight w:val="0"/>
                          <w:marTop w:val="0"/>
                          <w:marBottom w:val="0"/>
                          <w:divBdr>
                            <w:top w:val="none" w:sz="0" w:space="0" w:color="auto"/>
                            <w:left w:val="none" w:sz="0" w:space="0" w:color="auto"/>
                            <w:bottom w:val="none" w:sz="0" w:space="0" w:color="auto"/>
                            <w:right w:val="none" w:sz="0" w:space="0" w:color="auto"/>
                          </w:divBdr>
                          <w:divsChild>
                            <w:div w:id="973869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73869676">
      <w:marLeft w:val="0"/>
      <w:marRight w:val="0"/>
      <w:marTop w:val="0"/>
      <w:marBottom w:val="0"/>
      <w:divBdr>
        <w:top w:val="none" w:sz="0" w:space="0" w:color="auto"/>
        <w:left w:val="none" w:sz="0" w:space="0" w:color="auto"/>
        <w:bottom w:val="none" w:sz="0" w:space="0" w:color="auto"/>
        <w:right w:val="none" w:sz="0" w:space="0" w:color="auto"/>
      </w:divBdr>
      <w:divsChild>
        <w:div w:id="973869704">
          <w:marLeft w:val="60"/>
          <w:marRight w:val="60"/>
          <w:marTop w:val="60"/>
          <w:marBottom w:val="60"/>
          <w:divBdr>
            <w:top w:val="single" w:sz="6" w:space="8" w:color="C5C8D0"/>
            <w:left w:val="single" w:sz="6" w:space="8" w:color="C5C8D0"/>
            <w:bottom w:val="single" w:sz="6" w:space="8" w:color="C5C8D0"/>
            <w:right w:val="single" w:sz="6" w:space="8" w:color="C5C8D0"/>
          </w:divBdr>
        </w:div>
      </w:divsChild>
    </w:div>
    <w:div w:id="973869683">
      <w:marLeft w:val="0"/>
      <w:marRight w:val="0"/>
      <w:marTop w:val="0"/>
      <w:marBottom w:val="0"/>
      <w:divBdr>
        <w:top w:val="none" w:sz="0" w:space="0" w:color="auto"/>
        <w:left w:val="none" w:sz="0" w:space="0" w:color="auto"/>
        <w:bottom w:val="none" w:sz="0" w:space="0" w:color="auto"/>
        <w:right w:val="none" w:sz="0" w:space="0" w:color="auto"/>
      </w:divBdr>
      <w:divsChild>
        <w:div w:id="973869709">
          <w:marLeft w:val="0"/>
          <w:marRight w:val="0"/>
          <w:marTop w:val="0"/>
          <w:marBottom w:val="0"/>
          <w:divBdr>
            <w:top w:val="none" w:sz="0" w:space="0" w:color="auto"/>
            <w:left w:val="none" w:sz="0" w:space="0" w:color="auto"/>
            <w:bottom w:val="none" w:sz="0" w:space="0" w:color="auto"/>
            <w:right w:val="none" w:sz="0" w:space="0" w:color="auto"/>
          </w:divBdr>
        </w:div>
      </w:divsChild>
    </w:div>
    <w:div w:id="973869692">
      <w:marLeft w:val="0"/>
      <w:marRight w:val="0"/>
      <w:marTop w:val="0"/>
      <w:marBottom w:val="0"/>
      <w:divBdr>
        <w:top w:val="none" w:sz="0" w:space="0" w:color="auto"/>
        <w:left w:val="none" w:sz="0" w:space="0" w:color="auto"/>
        <w:bottom w:val="none" w:sz="0" w:space="0" w:color="auto"/>
        <w:right w:val="none" w:sz="0" w:space="0" w:color="auto"/>
      </w:divBdr>
      <w:divsChild>
        <w:div w:id="973869715">
          <w:marLeft w:val="0"/>
          <w:marRight w:val="0"/>
          <w:marTop w:val="0"/>
          <w:marBottom w:val="0"/>
          <w:divBdr>
            <w:top w:val="none" w:sz="0" w:space="0" w:color="auto"/>
            <w:left w:val="none" w:sz="0" w:space="0" w:color="auto"/>
            <w:bottom w:val="none" w:sz="0" w:space="0" w:color="auto"/>
            <w:right w:val="none" w:sz="0" w:space="0" w:color="auto"/>
          </w:divBdr>
        </w:div>
      </w:divsChild>
    </w:div>
    <w:div w:id="973869693">
      <w:marLeft w:val="0"/>
      <w:marRight w:val="0"/>
      <w:marTop w:val="0"/>
      <w:marBottom w:val="0"/>
      <w:divBdr>
        <w:top w:val="none" w:sz="0" w:space="0" w:color="auto"/>
        <w:left w:val="none" w:sz="0" w:space="0" w:color="auto"/>
        <w:bottom w:val="none" w:sz="0" w:space="0" w:color="auto"/>
        <w:right w:val="none" w:sz="0" w:space="0" w:color="auto"/>
      </w:divBdr>
      <w:divsChild>
        <w:div w:id="973869690">
          <w:marLeft w:val="0"/>
          <w:marRight w:val="0"/>
          <w:marTop w:val="0"/>
          <w:marBottom w:val="0"/>
          <w:divBdr>
            <w:top w:val="none" w:sz="0" w:space="0" w:color="auto"/>
            <w:left w:val="none" w:sz="0" w:space="0" w:color="auto"/>
            <w:bottom w:val="none" w:sz="0" w:space="0" w:color="auto"/>
            <w:right w:val="none" w:sz="0" w:space="0" w:color="auto"/>
          </w:divBdr>
          <w:divsChild>
            <w:div w:id="973869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3869703">
      <w:marLeft w:val="0"/>
      <w:marRight w:val="0"/>
      <w:marTop w:val="0"/>
      <w:marBottom w:val="0"/>
      <w:divBdr>
        <w:top w:val="none" w:sz="0" w:space="0" w:color="auto"/>
        <w:left w:val="none" w:sz="0" w:space="0" w:color="auto"/>
        <w:bottom w:val="none" w:sz="0" w:space="0" w:color="auto"/>
        <w:right w:val="none" w:sz="0" w:space="0" w:color="auto"/>
      </w:divBdr>
      <w:divsChild>
        <w:div w:id="973869677">
          <w:marLeft w:val="0"/>
          <w:marRight w:val="0"/>
          <w:marTop w:val="405"/>
          <w:marBottom w:val="825"/>
          <w:divBdr>
            <w:top w:val="none" w:sz="0" w:space="0" w:color="auto"/>
            <w:left w:val="none" w:sz="0" w:space="0" w:color="auto"/>
            <w:bottom w:val="none" w:sz="0" w:space="0" w:color="auto"/>
            <w:right w:val="none" w:sz="0" w:space="0" w:color="auto"/>
          </w:divBdr>
          <w:divsChild>
            <w:div w:id="973869662">
              <w:marLeft w:val="0"/>
              <w:marRight w:val="0"/>
              <w:marTop w:val="0"/>
              <w:marBottom w:val="0"/>
              <w:divBdr>
                <w:top w:val="none" w:sz="0" w:space="0" w:color="auto"/>
                <w:left w:val="none" w:sz="0" w:space="0" w:color="auto"/>
                <w:bottom w:val="none" w:sz="0" w:space="0" w:color="auto"/>
                <w:right w:val="none" w:sz="0" w:space="0" w:color="auto"/>
              </w:divBdr>
              <w:divsChild>
                <w:div w:id="973869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3869705">
      <w:marLeft w:val="0"/>
      <w:marRight w:val="0"/>
      <w:marTop w:val="0"/>
      <w:marBottom w:val="0"/>
      <w:divBdr>
        <w:top w:val="none" w:sz="0" w:space="0" w:color="auto"/>
        <w:left w:val="none" w:sz="0" w:space="0" w:color="auto"/>
        <w:bottom w:val="none" w:sz="0" w:space="0" w:color="auto"/>
        <w:right w:val="none" w:sz="0" w:space="0" w:color="auto"/>
      </w:divBdr>
      <w:divsChild>
        <w:div w:id="973869674">
          <w:marLeft w:val="0"/>
          <w:marRight w:val="0"/>
          <w:marTop w:val="0"/>
          <w:marBottom w:val="0"/>
          <w:divBdr>
            <w:top w:val="none" w:sz="0" w:space="0" w:color="auto"/>
            <w:left w:val="none" w:sz="0" w:space="0" w:color="auto"/>
            <w:bottom w:val="none" w:sz="0" w:space="0" w:color="auto"/>
            <w:right w:val="none" w:sz="0" w:space="0" w:color="auto"/>
          </w:divBdr>
          <w:divsChild>
            <w:div w:id="973869657">
              <w:marLeft w:val="0"/>
              <w:marRight w:val="0"/>
              <w:marTop w:val="0"/>
              <w:marBottom w:val="0"/>
              <w:divBdr>
                <w:top w:val="none" w:sz="0" w:space="0" w:color="auto"/>
                <w:left w:val="none" w:sz="0" w:space="0" w:color="auto"/>
                <w:bottom w:val="none" w:sz="0" w:space="0" w:color="auto"/>
                <w:right w:val="none" w:sz="0" w:space="0" w:color="auto"/>
              </w:divBdr>
              <w:divsChild>
                <w:div w:id="973869718">
                  <w:marLeft w:val="0"/>
                  <w:marRight w:val="0"/>
                  <w:marTop w:val="0"/>
                  <w:marBottom w:val="0"/>
                  <w:divBdr>
                    <w:top w:val="none" w:sz="0" w:space="0" w:color="auto"/>
                    <w:left w:val="none" w:sz="0" w:space="0" w:color="auto"/>
                    <w:bottom w:val="none" w:sz="0" w:space="0" w:color="auto"/>
                    <w:right w:val="none" w:sz="0" w:space="0" w:color="auto"/>
                  </w:divBdr>
                  <w:divsChild>
                    <w:div w:id="973869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3869707">
      <w:marLeft w:val="0"/>
      <w:marRight w:val="0"/>
      <w:marTop w:val="0"/>
      <w:marBottom w:val="0"/>
      <w:divBdr>
        <w:top w:val="none" w:sz="0" w:space="0" w:color="auto"/>
        <w:left w:val="none" w:sz="0" w:space="0" w:color="auto"/>
        <w:bottom w:val="none" w:sz="0" w:space="0" w:color="auto"/>
        <w:right w:val="none" w:sz="0" w:space="0" w:color="auto"/>
      </w:divBdr>
      <w:divsChild>
        <w:div w:id="97386971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image" Target="media/image7.wmf"/><Relationship Id="rId18" Type="http://schemas.openxmlformats.org/officeDocument/2006/relationships/image" Target="media/image12.wmf"/><Relationship Id="rId26" Type="http://schemas.openxmlformats.org/officeDocument/2006/relationships/image" Target="media/image20.wmf"/><Relationship Id="rId3" Type="http://schemas.openxmlformats.org/officeDocument/2006/relationships/settings" Target="settings.xml"/><Relationship Id="rId21" Type="http://schemas.openxmlformats.org/officeDocument/2006/relationships/image" Target="media/image15.wmf"/><Relationship Id="rId7" Type="http://schemas.openxmlformats.org/officeDocument/2006/relationships/image" Target="media/image1.wmf"/><Relationship Id="rId12" Type="http://schemas.openxmlformats.org/officeDocument/2006/relationships/image" Target="media/image6.wmf"/><Relationship Id="rId17" Type="http://schemas.openxmlformats.org/officeDocument/2006/relationships/image" Target="media/image11.wmf"/><Relationship Id="rId25" Type="http://schemas.openxmlformats.org/officeDocument/2006/relationships/image" Target="media/image19.wmf"/><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10.wmf"/><Relationship Id="rId20" Type="http://schemas.openxmlformats.org/officeDocument/2006/relationships/image" Target="media/image14.wmf"/><Relationship Id="rId29" Type="http://schemas.openxmlformats.org/officeDocument/2006/relationships/image" Target="media/image23.w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wmf"/><Relationship Id="rId24" Type="http://schemas.openxmlformats.org/officeDocument/2006/relationships/image" Target="media/image18.wmf"/><Relationship Id="rId32"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media/image9.wmf"/><Relationship Id="rId23" Type="http://schemas.openxmlformats.org/officeDocument/2006/relationships/image" Target="media/image17.wmf"/><Relationship Id="rId28" Type="http://schemas.openxmlformats.org/officeDocument/2006/relationships/image" Target="media/image22.wmf"/><Relationship Id="rId10" Type="http://schemas.openxmlformats.org/officeDocument/2006/relationships/image" Target="media/image4.wmf"/><Relationship Id="rId19" Type="http://schemas.openxmlformats.org/officeDocument/2006/relationships/image" Target="media/image13.wmf"/><Relationship Id="rId31"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image" Target="media/image8.wmf"/><Relationship Id="rId22" Type="http://schemas.openxmlformats.org/officeDocument/2006/relationships/image" Target="media/image16.wmf"/><Relationship Id="rId27" Type="http://schemas.openxmlformats.org/officeDocument/2006/relationships/image" Target="media/image21.wmf"/><Relationship Id="rId30" Type="http://schemas.openxmlformats.org/officeDocument/2006/relationships/image" Target="media/image24.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1688</Words>
  <Characters>9624</Characters>
  <Application>Microsoft Office Word</Application>
  <DocSecurity>0</DocSecurity>
  <Lines>80</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forsaj</Company>
  <LinksUpToDate>false</LinksUpToDate>
  <CharactersWithSpaces>11290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2</cp:revision>
  <cp:lastPrinted>2010-12-27T14:19:00Z</cp:lastPrinted>
  <dcterms:created xsi:type="dcterms:W3CDTF">2014-03-22T11:16:00Z</dcterms:created>
  <dcterms:modified xsi:type="dcterms:W3CDTF">2014-03-22T11:16:00Z</dcterms:modified>
</cp:coreProperties>
</file>