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65C" w:rsidRDefault="00B93DF5">
      <w:pPr>
        <w:pStyle w:val="a3"/>
        <w:spacing w:line="360" w:lineRule="auto"/>
      </w:pPr>
      <w:r>
        <w:t>Нетрадиційні релігії породжені глибинними процесами суспільного життя ХХ ст. і виявилося не тільки і відновленні ортодоксальних релігійних традицій, а й у пошуку нових цінностей, духовних орієнтацій. На позначення цього явища вживають багато синомічних термінів: (неорелігії”, “неосекти”, “неокульти”, “нетрадиційні вірування”, “севдорелігії”, “неомістицизм”, “релігії Нового віку”.</w:t>
      </w:r>
    </w:p>
    <w:p w:rsidR="0068265C" w:rsidRDefault="00B93DF5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Неорухи народжені кризою традиційної релігії. У ХХ ст. позиції усталених релігійних течій підірвав передусім науковий світогляд. Досягнення НТР висунули проблеми, перед якими офіційна церква виявилась безсильною.</w:t>
      </w:r>
    </w:p>
    <w:p w:rsidR="0068265C" w:rsidRDefault="00B93DF5">
      <w:pPr>
        <w:spacing w:line="360" w:lineRule="auto"/>
        <w:ind w:firstLine="550"/>
        <w:jc w:val="both"/>
        <w:rPr>
          <w:lang w:val="uk-UA"/>
        </w:rPr>
      </w:pPr>
      <w:r>
        <w:rPr>
          <w:lang w:val="uk-UA"/>
        </w:rPr>
        <w:t>До нетрадиційних релігій належать:</w:t>
      </w:r>
    </w:p>
    <w:p w:rsidR="0068265C" w:rsidRDefault="00B93DF5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Неохристиянські течії, вірування на загально християнській основі: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а) Церква Воскресаючої Богородиці;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б) Мормони;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в) Новоапостольська церква;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г) Церква Христа;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д) Нова церква (Церква Нового Єрусалиму).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2. Релігії орієнталістського напряму: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а) Неоіндуїзм;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б) Міжнародне товариство свідомості Кришни;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в) Послідовники Шрі Сатьї Саї Баби;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г) Центри Шрі Гінмоя;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д) Ошо-центер;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>е) Вселенська чиста релігія.</w:t>
      </w:r>
    </w:p>
    <w:p w:rsidR="0068265C" w:rsidRDefault="00B93DF5">
      <w:pPr>
        <w:spacing w:line="360" w:lineRule="auto"/>
        <w:ind w:left="550"/>
        <w:jc w:val="both"/>
        <w:rPr>
          <w:lang w:val="uk-UA"/>
        </w:rPr>
      </w:pPr>
      <w:r>
        <w:rPr>
          <w:lang w:val="uk-UA"/>
        </w:rPr>
        <w:t xml:space="preserve">3. Езотеричні об'єднання:                                      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а) Теософія;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б) Братство Грааля.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4. Неоязичництво: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а) Рідна Віра;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б) РІН-віра;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в) Собор рідної віри.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5. Синтетичні релігії: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а) Біле братство;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б) Церква єднання;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в) Всесвітня віра Божа.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6. Сайєнтологічні рухи: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а) Діанетика;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б) Наука розуму;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в) Християнська наука.</w:t>
      </w:r>
    </w:p>
    <w:p w:rsidR="0068265C" w:rsidRDefault="00B93DF5">
      <w:pPr>
        <w:spacing w:line="360" w:lineRule="auto"/>
        <w:ind w:firstLine="550"/>
        <w:rPr>
          <w:lang w:val="uk-UA"/>
        </w:rPr>
      </w:pPr>
      <w:r>
        <w:rPr>
          <w:lang w:val="uk-UA"/>
        </w:rPr>
        <w:t>7. Сатанізм.</w:t>
      </w:r>
    </w:p>
    <w:p w:rsidR="0068265C" w:rsidRDefault="00B93DF5">
      <w:pPr>
        <w:pStyle w:val="a3"/>
        <w:spacing w:line="360" w:lineRule="auto"/>
      </w:pPr>
      <w:r>
        <w:t>У своїх догматах культом синтетичних релігій, створюється на поєднання елементів різних традиційних релігій, створюючи власні вчення, систему обрядових дійств, церковну організацію, претендуючи на статус над релігії. У них розвинуті культ лідера, авторитет власних віросповідних джерел, наявна ідея багатообраності їх послідовників. До цієї групи належить і біле братство.</w:t>
      </w:r>
    </w:p>
    <w:p w:rsidR="0068265C" w:rsidRDefault="00B93DF5">
      <w:pPr>
        <w:pStyle w:val="a3"/>
        <w:spacing w:line="360" w:lineRule="auto"/>
      </w:pPr>
      <w:r>
        <w:t>Заснував його у Києві в 1990 р. фахівець в галузі кібернетики Ю.Кривоногов. Має ще одну назву – “ЮСМАЛОС”, яке розшифровується: ЮС - Юоан Свамі (сам Ю.Кривоногов), ма – Марія Деві (його дружина М.Цвигун), лос – Логос (Ісус Христос). Під аналогічною назвою в 1993 р. біле братство друкувало газету. Воно проголосило себе над релігією. Основні ідеї Біле братство запозичило з різних віровчень, еклектично поєднавши їх сучасною науковою термінологією. Суспільство характеризувало сатанинське, якому загрожував кінець. Марія Цвигун було проголошено “Богом Живим Марією Деві Христос”, тобто Христом у другому своєму пришесті в тілі матері, В.Кривоногова – Юоаном Свамі, втіленням Іоана Богослова. Інші проповідники отримали ймення біблійних пророків та новозавітних апостолів. Завдяки активній місіонерській діяльності рух швидко зростав за рахунок молоді. Громади Білого братства виникли в різних регіонах України і поза її межами. Коли діяльність Білого братства стала набирати відверто анти суспільного спрямування, його було заборонено. У 1994-1996 рр. відбувся суд над його організаторами.</w:t>
      </w:r>
      <w:bookmarkStart w:id="0" w:name="_GoBack"/>
      <w:bookmarkEnd w:id="0"/>
    </w:p>
    <w:sectPr w:rsidR="0068265C">
      <w:type w:val="continuous"/>
      <w:pgSz w:w="11909" w:h="16834"/>
      <w:pgMar w:top="1134" w:right="1134" w:bottom="1134" w:left="1134" w:header="720" w:footer="720" w:gutter="0"/>
      <w:cols w:space="708"/>
      <w:noEndnote/>
      <w:docGrid w:linePitch="13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32375"/>
    <w:multiLevelType w:val="hybridMultilevel"/>
    <w:tmpl w:val="3998D3CA"/>
    <w:lvl w:ilvl="0" w:tplc="9E26A554">
      <w:start w:val="1"/>
      <w:numFmt w:val="decimal"/>
      <w:lvlText w:val="%1.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50"/>
  <w:drawingGridVerticalSpacing w:val="68"/>
  <w:displayHorizontalDrawingGridEvery w:val="0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3DF5"/>
    <w:rsid w:val="00311E1E"/>
    <w:rsid w:val="0068265C"/>
    <w:rsid w:val="00B9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FFEFA-3018-4FE3-AC6C-B14739356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50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2830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2002-06-13T06:29:00Z</cp:lastPrinted>
  <dcterms:created xsi:type="dcterms:W3CDTF">2014-08-12T18:17:00Z</dcterms:created>
  <dcterms:modified xsi:type="dcterms:W3CDTF">2014-08-12T18:17:00Z</dcterms:modified>
  <cp:category>Гуманітарні науки</cp:category>
</cp:coreProperties>
</file>