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0BB" w:rsidRPr="006E7DDC" w:rsidRDefault="00A276FB" w:rsidP="008B10BB">
      <w:pPr>
        <w:shd w:val="clear" w:color="auto" w:fill="FFFFFF"/>
        <w:spacing w:line="480" w:lineRule="auto"/>
        <w:jc w:val="center"/>
        <w:rPr>
          <w:b/>
          <w:sz w:val="32"/>
          <w:szCs w:val="32"/>
        </w:rPr>
      </w:pPr>
      <w:r w:rsidRPr="006E7DDC">
        <w:rPr>
          <w:b/>
          <w:sz w:val="32"/>
          <w:szCs w:val="32"/>
        </w:rPr>
        <w:t>Содержание</w:t>
      </w:r>
    </w:p>
    <w:p w:rsidR="008B10BB" w:rsidRPr="006E7DDC" w:rsidRDefault="008B10BB" w:rsidP="006E7DDC">
      <w:pPr>
        <w:shd w:val="clear" w:color="auto" w:fill="FFFFFF"/>
        <w:spacing w:line="480" w:lineRule="auto"/>
        <w:rPr>
          <w:sz w:val="28"/>
          <w:szCs w:val="28"/>
        </w:rPr>
      </w:pPr>
    </w:p>
    <w:p w:rsidR="008B10BB" w:rsidRPr="006E7DDC" w:rsidRDefault="006E7DDC" w:rsidP="006E7DDC">
      <w:pPr>
        <w:shd w:val="clear" w:color="auto" w:fill="FFFFFF"/>
        <w:tabs>
          <w:tab w:val="right" w:leader="dot" w:pos="9214"/>
        </w:tabs>
        <w:rPr>
          <w:sz w:val="28"/>
          <w:szCs w:val="28"/>
        </w:rPr>
      </w:pPr>
      <w:r w:rsidRPr="006E7DDC">
        <w:rPr>
          <w:sz w:val="32"/>
          <w:szCs w:val="32"/>
        </w:rPr>
        <w:t>Введение</w:t>
      </w:r>
      <w:r>
        <w:rPr>
          <w:sz w:val="32"/>
          <w:szCs w:val="32"/>
        </w:rPr>
        <w:tab/>
      </w:r>
      <w:r w:rsidRPr="006E7DDC">
        <w:rPr>
          <w:sz w:val="32"/>
          <w:szCs w:val="32"/>
        </w:rPr>
        <w:t>3</w:t>
      </w:r>
    </w:p>
    <w:p w:rsidR="006E7DDC" w:rsidRPr="006E7DDC" w:rsidRDefault="006E7DDC" w:rsidP="006E7DDC">
      <w:pPr>
        <w:shd w:val="clear" w:color="auto" w:fill="FFFFFF"/>
        <w:tabs>
          <w:tab w:val="right" w:leader="dot" w:pos="9214"/>
        </w:tabs>
        <w:rPr>
          <w:sz w:val="32"/>
          <w:szCs w:val="32"/>
        </w:rPr>
      </w:pPr>
      <w:r w:rsidRPr="006E7DDC">
        <w:rPr>
          <w:sz w:val="32"/>
          <w:szCs w:val="32"/>
        </w:rPr>
        <w:t>1. Сущность дидактической игры</w:t>
      </w:r>
      <w:r>
        <w:rPr>
          <w:sz w:val="32"/>
          <w:szCs w:val="32"/>
        </w:rPr>
        <w:tab/>
      </w:r>
      <w:r w:rsidRPr="006E7DDC">
        <w:rPr>
          <w:sz w:val="32"/>
          <w:szCs w:val="32"/>
        </w:rPr>
        <w:t>4</w:t>
      </w:r>
    </w:p>
    <w:p w:rsidR="006E7DDC" w:rsidRPr="006E7DDC" w:rsidRDefault="006E7DDC" w:rsidP="006E7DDC">
      <w:pPr>
        <w:shd w:val="clear" w:color="auto" w:fill="FFFFFF"/>
        <w:tabs>
          <w:tab w:val="right" w:leader="dot" w:pos="9214"/>
        </w:tabs>
        <w:rPr>
          <w:sz w:val="28"/>
          <w:szCs w:val="28"/>
        </w:rPr>
      </w:pPr>
      <w:r w:rsidRPr="006E7DDC">
        <w:rPr>
          <w:sz w:val="32"/>
          <w:szCs w:val="32"/>
        </w:rPr>
        <w:t>2.</w:t>
      </w:r>
      <w:r w:rsidRPr="006E7DDC">
        <w:rPr>
          <w:sz w:val="28"/>
          <w:szCs w:val="28"/>
        </w:rPr>
        <w:t xml:space="preserve"> </w:t>
      </w:r>
      <w:r w:rsidRPr="006E7DDC">
        <w:rPr>
          <w:sz w:val="32"/>
          <w:szCs w:val="32"/>
        </w:rPr>
        <w:t>Дидактические игры и упражнения на развитие лексики</w:t>
      </w:r>
      <w:r w:rsidRPr="006E7DDC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6E7DDC">
        <w:rPr>
          <w:sz w:val="32"/>
          <w:szCs w:val="32"/>
        </w:rPr>
        <w:t>8</w:t>
      </w:r>
    </w:p>
    <w:p w:rsidR="006E7DDC" w:rsidRPr="006E7DDC" w:rsidRDefault="006E7DDC" w:rsidP="006E7DDC">
      <w:pPr>
        <w:shd w:val="clear" w:color="auto" w:fill="FFFFFF"/>
        <w:tabs>
          <w:tab w:val="right" w:leader="dot" w:pos="9214"/>
        </w:tabs>
        <w:ind w:hanging="10"/>
        <w:rPr>
          <w:sz w:val="32"/>
          <w:szCs w:val="32"/>
        </w:rPr>
      </w:pPr>
      <w:r w:rsidRPr="006E7DDC">
        <w:rPr>
          <w:sz w:val="32"/>
          <w:szCs w:val="32"/>
        </w:rPr>
        <w:t>3. Методика проведения дидактических игр и упражнений по развитию лексики дошкольников</w:t>
      </w:r>
      <w:r>
        <w:rPr>
          <w:sz w:val="32"/>
          <w:szCs w:val="32"/>
        </w:rPr>
        <w:tab/>
      </w:r>
      <w:r w:rsidRPr="006E7DDC">
        <w:rPr>
          <w:sz w:val="32"/>
          <w:szCs w:val="32"/>
        </w:rPr>
        <w:t>13</w:t>
      </w:r>
    </w:p>
    <w:p w:rsidR="006E7DDC" w:rsidRPr="006E7DDC" w:rsidRDefault="006E7DDC" w:rsidP="006E7DDC">
      <w:pPr>
        <w:shd w:val="clear" w:color="auto" w:fill="FFFFFF"/>
        <w:tabs>
          <w:tab w:val="right" w:leader="dot" w:pos="9214"/>
        </w:tabs>
        <w:rPr>
          <w:sz w:val="28"/>
          <w:szCs w:val="28"/>
        </w:rPr>
      </w:pPr>
      <w:r w:rsidRPr="006E7DDC">
        <w:rPr>
          <w:sz w:val="32"/>
          <w:szCs w:val="32"/>
        </w:rPr>
        <w:t>Заключение</w:t>
      </w:r>
      <w:r w:rsidRPr="006E7DDC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6E7DDC">
        <w:rPr>
          <w:sz w:val="32"/>
          <w:szCs w:val="32"/>
        </w:rPr>
        <w:t>18</w:t>
      </w:r>
    </w:p>
    <w:p w:rsidR="006E7DDC" w:rsidRPr="006E7DDC" w:rsidRDefault="006E7DDC" w:rsidP="006E7DDC">
      <w:pPr>
        <w:pStyle w:val="a3"/>
        <w:tabs>
          <w:tab w:val="right" w:leader="dot" w:pos="9214"/>
        </w:tabs>
        <w:rPr>
          <w:sz w:val="32"/>
          <w:szCs w:val="32"/>
        </w:rPr>
      </w:pPr>
      <w:r w:rsidRPr="006E7DDC">
        <w:rPr>
          <w:sz w:val="32"/>
          <w:szCs w:val="32"/>
        </w:rPr>
        <w:t>Список литературы</w:t>
      </w:r>
      <w:r>
        <w:rPr>
          <w:sz w:val="32"/>
          <w:szCs w:val="32"/>
        </w:rPr>
        <w:tab/>
      </w:r>
      <w:r w:rsidRPr="006E7DDC">
        <w:rPr>
          <w:sz w:val="32"/>
          <w:szCs w:val="32"/>
        </w:rPr>
        <w:t>19</w:t>
      </w:r>
    </w:p>
    <w:p w:rsidR="006E7DDC" w:rsidRDefault="006E7DDC" w:rsidP="006E7DDC">
      <w:pPr>
        <w:pStyle w:val="a3"/>
        <w:tabs>
          <w:tab w:val="right" w:leader="dot" w:pos="9214"/>
        </w:tabs>
        <w:rPr>
          <w:sz w:val="32"/>
          <w:szCs w:val="32"/>
        </w:rPr>
      </w:pPr>
      <w:r w:rsidRPr="006E7DDC">
        <w:rPr>
          <w:sz w:val="32"/>
          <w:szCs w:val="32"/>
        </w:rPr>
        <w:t>Приложение</w:t>
      </w:r>
      <w:r>
        <w:rPr>
          <w:sz w:val="32"/>
          <w:szCs w:val="32"/>
        </w:rPr>
        <w:tab/>
      </w:r>
      <w:r w:rsidRPr="006E7DDC">
        <w:rPr>
          <w:sz w:val="32"/>
          <w:szCs w:val="32"/>
        </w:rPr>
        <w:t>20</w:t>
      </w:r>
    </w:p>
    <w:p w:rsidR="006E7DDC" w:rsidRDefault="006E7DDC" w:rsidP="006E7DDC">
      <w:pPr>
        <w:pStyle w:val="a3"/>
        <w:tabs>
          <w:tab w:val="right" w:leader="dot" w:pos="9214"/>
        </w:tabs>
        <w:rPr>
          <w:sz w:val="32"/>
          <w:szCs w:val="32"/>
        </w:rPr>
      </w:pPr>
    </w:p>
    <w:p w:rsidR="006E7DDC" w:rsidRPr="006E7DDC" w:rsidRDefault="006E7DDC" w:rsidP="006E7DDC">
      <w:pPr>
        <w:pStyle w:val="a3"/>
        <w:tabs>
          <w:tab w:val="right" w:leader="dot" w:pos="9214"/>
        </w:tabs>
        <w:rPr>
          <w:sz w:val="32"/>
          <w:szCs w:val="32"/>
        </w:rPr>
      </w:pPr>
    </w:p>
    <w:p w:rsidR="006B61FB" w:rsidRDefault="00A276FB" w:rsidP="006E7DDC">
      <w:pPr>
        <w:shd w:val="clear" w:color="auto" w:fill="FFFFFF"/>
        <w:jc w:val="center"/>
        <w:rPr>
          <w:b/>
          <w:sz w:val="32"/>
          <w:szCs w:val="32"/>
        </w:rPr>
      </w:pPr>
      <w:r w:rsidRPr="006E7DDC">
        <w:rPr>
          <w:sz w:val="28"/>
          <w:szCs w:val="28"/>
        </w:rPr>
        <w:br w:type="page"/>
      </w:r>
      <w:r w:rsidR="006B61FB" w:rsidRPr="00F4230A">
        <w:rPr>
          <w:b/>
          <w:sz w:val="32"/>
          <w:szCs w:val="32"/>
        </w:rPr>
        <w:t>Введение</w:t>
      </w:r>
    </w:p>
    <w:p w:rsidR="00F4230A" w:rsidRPr="00F4230A" w:rsidRDefault="00F4230A" w:rsidP="00F4230A">
      <w:pPr>
        <w:shd w:val="clear" w:color="auto" w:fill="FFFFFF"/>
        <w:jc w:val="center"/>
        <w:rPr>
          <w:b/>
          <w:sz w:val="32"/>
          <w:szCs w:val="32"/>
        </w:rPr>
      </w:pPr>
    </w:p>
    <w:p w:rsidR="00B51751" w:rsidRPr="00AC32B2" w:rsidRDefault="00B51751" w:rsidP="00F4230A">
      <w:pPr>
        <w:pStyle w:val="ab"/>
        <w:spacing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C32B2">
        <w:rPr>
          <w:rFonts w:ascii="Times New Roman" w:hAnsi="Times New Roman" w:cs="Times New Roman"/>
          <w:color w:val="auto"/>
          <w:sz w:val="28"/>
          <w:szCs w:val="28"/>
        </w:rPr>
        <w:t>Развитие речи и словаря детей, овладение богатствами родного языка составляет один из основных элементов формирования личности, освоения выработанных ценностей национальной культуры, тесно связано с умственным, нравственным, эстетическим развитием, является приоритетным в языковом воспитании и обучении дошкольников.</w:t>
      </w:r>
    </w:p>
    <w:p w:rsidR="00B51751" w:rsidRPr="00AC32B2" w:rsidRDefault="00B51751" w:rsidP="00B51751">
      <w:pPr>
        <w:pStyle w:val="ab"/>
        <w:spacing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C32B2">
        <w:rPr>
          <w:rFonts w:ascii="Times New Roman" w:hAnsi="Times New Roman" w:cs="Times New Roman"/>
          <w:color w:val="auto"/>
          <w:sz w:val="28"/>
          <w:szCs w:val="28"/>
        </w:rPr>
        <w:t xml:space="preserve">Формирование возможностей речевого общения дошкольников предполагает включение в жизнь ребенка в детском саду </w:t>
      </w:r>
      <w:r>
        <w:rPr>
          <w:rFonts w:ascii="Times New Roman" w:hAnsi="Times New Roman" w:cs="Times New Roman"/>
          <w:color w:val="auto"/>
          <w:sz w:val="28"/>
          <w:szCs w:val="28"/>
        </w:rPr>
        <w:t>дидактических игр и упражнений</w:t>
      </w:r>
      <w:r w:rsidRPr="00AC32B2">
        <w:rPr>
          <w:rFonts w:ascii="Times New Roman" w:hAnsi="Times New Roman" w:cs="Times New Roman"/>
          <w:color w:val="auto"/>
          <w:sz w:val="28"/>
          <w:szCs w:val="28"/>
        </w:rPr>
        <w:t xml:space="preserve">, в которых воспитатель ставит определенные задачи развития речи, а ребенок участвует в свободном общении. В этих </w:t>
      </w:r>
      <w:r>
        <w:rPr>
          <w:rFonts w:ascii="Times New Roman" w:hAnsi="Times New Roman" w:cs="Times New Roman"/>
          <w:color w:val="auto"/>
          <w:sz w:val="28"/>
          <w:szCs w:val="28"/>
        </w:rPr>
        <w:t>играх и упражнениях</w:t>
      </w:r>
      <w:r w:rsidRPr="00AC32B2">
        <w:rPr>
          <w:rFonts w:ascii="Times New Roman" w:hAnsi="Times New Roman" w:cs="Times New Roman"/>
          <w:color w:val="auto"/>
          <w:sz w:val="28"/>
          <w:szCs w:val="28"/>
        </w:rPr>
        <w:t xml:space="preserve"> расширяется словарь, накапливаются способы выражения замысла, создаются условия для совершенствования понимания речи. При организации совместных специальных игр ребенку обеспечены возможность выбора языковых средств, индивидуального </w:t>
      </w:r>
      <w:r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AC32B2">
        <w:rPr>
          <w:rFonts w:ascii="Times New Roman" w:hAnsi="Times New Roman" w:cs="Times New Roman"/>
          <w:color w:val="auto"/>
          <w:sz w:val="28"/>
          <w:szCs w:val="28"/>
        </w:rPr>
        <w:t>речевого вклада</w:t>
      </w:r>
      <w:r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AC32B2">
        <w:rPr>
          <w:rFonts w:ascii="Times New Roman" w:hAnsi="Times New Roman" w:cs="Times New Roman"/>
          <w:color w:val="auto"/>
          <w:sz w:val="28"/>
          <w:szCs w:val="28"/>
        </w:rPr>
        <w:t xml:space="preserve"> в решение общей задачи - в таких играх у детей развивается способность выражать собственные мысли, намерения и эмоции в постоянно меняющихся ситуациях общения.</w:t>
      </w:r>
    </w:p>
    <w:p w:rsidR="00B51751" w:rsidRPr="00AC32B2" w:rsidRDefault="00B51751" w:rsidP="00B51751">
      <w:pPr>
        <w:pStyle w:val="ab"/>
        <w:spacing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C32B2">
        <w:rPr>
          <w:rFonts w:ascii="Times New Roman" w:hAnsi="Times New Roman" w:cs="Times New Roman"/>
          <w:color w:val="auto"/>
          <w:sz w:val="28"/>
          <w:szCs w:val="28"/>
        </w:rPr>
        <w:t>Заботясь об обогащении лексикона детей, мы долж</w:t>
      </w:r>
      <w:r w:rsidRPr="00AC32B2">
        <w:rPr>
          <w:rFonts w:ascii="Times New Roman" w:hAnsi="Times New Roman" w:cs="Times New Roman"/>
          <w:color w:val="auto"/>
          <w:sz w:val="28"/>
          <w:szCs w:val="28"/>
        </w:rPr>
        <w:softHyphen/>
        <w:t>ны понимать, что и слова, усваиваемые детьми, распада</w:t>
      </w:r>
      <w:r w:rsidRPr="00AC32B2">
        <w:rPr>
          <w:rFonts w:ascii="Times New Roman" w:hAnsi="Times New Roman" w:cs="Times New Roman"/>
          <w:color w:val="auto"/>
          <w:sz w:val="28"/>
          <w:szCs w:val="28"/>
        </w:rPr>
        <w:softHyphen/>
        <w:t>ются на два разряда. В первый из них, который можно назвать активным запасом слов, входят те слова, которые ребенок не только понимает, но активно, созна</w:t>
      </w:r>
      <w:r w:rsidRPr="00AC32B2">
        <w:rPr>
          <w:rFonts w:ascii="Times New Roman" w:hAnsi="Times New Roman" w:cs="Times New Roman"/>
          <w:color w:val="auto"/>
          <w:sz w:val="28"/>
          <w:szCs w:val="28"/>
        </w:rPr>
        <w:softHyphen/>
        <w:t>тельно, при всяком подходящем случае вставляет в свою речь. Ко второму, пассивному запасу слов относят</w:t>
      </w:r>
      <w:r w:rsidRPr="00AC32B2">
        <w:rPr>
          <w:rFonts w:ascii="Times New Roman" w:hAnsi="Times New Roman" w:cs="Times New Roman"/>
          <w:color w:val="auto"/>
          <w:sz w:val="28"/>
          <w:szCs w:val="28"/>
        </w:rPr>
        <w:softHyphen/>
        <w:t>ся слова, которые человек понимает, связывает с опре</w:t>
      </w:r>
      <w:r w:rsidRPr="00AC32B2">
        <w:rPr>
          <w:rFonts w:ascii="Times New Roman" w:hAnsi="Times New Roman" w:cs="Times New Roman"/>
          <w:color w:val="auto"/>
          <w:sz w:val="28"/>
          <w:szCs w:val="28"/>
        </w:rPr>
        <w:softHyphen/>
        <w:t>деленным представлением, но которые в речь его не вхо</w:t>
      </w:r>
      <w:r w:rsidRPr="00AC32B2">
        <w:rPr>
          <w:rFonts w:ascii="Times New Roman" w:hAnsi="Times New Roman" w:cs="Times New Roman"/>
          <w:color w:val="auto"/>
          <w:sz w:val="28"/>
          <w:szCs w:val="28"/>
        </w:rPr>
        <w:softHyphen/>
        <w:t>дят. Новое предлагаемое слово пополнит словесный ак</w:t>
      </w:r>
      <w:r w:rsidRPr="00AC32B2">
        <w:rPr>
          <w:rFonts w:ascii="Times New Roman" w:hAnsi="Times New Roman" w:cs="Times New Roman"/>
          <w:color w:val="auto"/>
          <w:sz w:val="28"/>
          <w:szCs w:val="28"/>
        </w:rPr>
        <w:softHyphen/>
        <w:t>тивный запас детей только в том случае, если оно будет закреплено. Мало произнести его раз, другой. Дети должны воспринимать его слухом и сознанием возмож</w:t>
      </w:r>
      <w:r w:rsidRPr="00AC32B2">
        <w:rPr>
          <w:rFonts w:ascii="Times New Roman" w:hAnsi="Times New Roman" w:cs="Times New Roman"/>
          <w:color w:val="auto"/>
          <w:sz w:val="28"/>
          <w:szCs w:val="28"/>
        </w:rPr>
        <w:softHyphen/>
        <w:t>но чаще.</w:t>
      </w:r>
    </w:p>
    <w:p w:rsidR="00F4230A" w:rsidRDefault="00F4230A" w:rsidP="00C87F9D">
      <w:pPr>
        <w:shd w:val="clear" w:color="auto" w:fill="FFFFFF"/>
        <w:jc w:val="center"/>
        <w:rPr>
          <w:b/>
          <w:sz w:val="32"/>
          <w:szCs w:val="32"/>
        </w:rPr>
      </w:pPr>
    </w:p>
    <w:p w:rsidR="00402448" w:rsidRPr="002E0544" w:rsidRDefault="002E0544" w:rsidP="00C87F9D">
      <w:pPr>
        <w:shd w:val="clear" w:color="auto" w:fill="FFFFFF"/>
        <w:jc w:val="center"/>
        <w:rPr>
          <w:b/>
          <w:sz w:val="32"/>
          <w:szCs w:val="32"/>
        </w:rPr>
      </w:pPr>
      <w:r w:rsidRPr="002E0544">
        <w:rPr>
          <w:b/>
          <w:sz w:val="32"/>
          <w:szCs w:val="32"/>
        </w:rPr>
        <w:t xml:space="preserve">1. </w:t>
      </w:r>
      <w:r w:rsidR="00402448" w:rsidRPr="002E0544">
        <w:rPr>
          <w:b/>
          <w:sz w:val="32"/>
          <w:szCs w:val="32"/>
        </w:rPr>
        <w:t>Сущность дидактической игры</w:t>
      </w:r>
    </w:p>
    <w:p w:rsidR="006B61FB" w:rsidRPr="0082789A" w:rsidRDefault="006B61FB" w:rsidP="00C87F9D">
      <w:pPr>
        <w:shd w:val="clear" w:color="auto" w:fill="FFFFFF"/>
        <w:spacing w:before="370"/>
        <w:ind w:right="5" w:firstLine="567"/>
        <w:jc w:val="both"/>
        <w:rPr>
          <w:sz w:val="28"/>
          <w:szCs w:val="28"/>
        </w:rPr>
      </w:pPr>
      <w:r w:rsidRPr="0082789A">
        <w:rPr>
          <w:spacing w:val="-1"/>
          <w:sz w:val="28"/>
          <w:szCs w:val="28"/>
        </w:rPr>
        <w:t xml:space="preserve">Основная особенность дидактических игр определена их </w:t>
      </w:r>
      <w:r w:rsidRPr="0082789A">
        <w:rPr>
          <w:sz w:val="28"/>
          <w:szCs w:val="28"/>
        </w:rPr>
        <w:t xml:space="preserve">названием: это </w:t>
      </w:r>
      <w:r w:rsidRPr="002E0544">
        <w:rPr>
          <w:sz w:val="28"/>
          <w:szCs w:val="28"/>
        </w:rPr>
        <w:t>игры обучающие</w:t>
      </w:r>
      <w:r w:rsidRPr="0082789A">
        <w:rPr>
          <w:sz w:val="28"/>
          <w:szCs w:val="28"/>
        </w:rPr>
        <w:t>. Они создаются взрослыми в целях воспитания и обучения детей. Но для играющих детей воспитательно-образовательное значение дидактической игры не выступает открыто, а реализуется через игровую задачу, игровые действия, правила.</w:t>
      </w:r>
    </w:p>
    <w:p w:rsidR="002F3E30" w:rsidRPr="002F3E30" w:rsidRDefault="002F3E30" w:rsidP="002F3E30">
      <w:pPr>
        <w:shd w:val="clear" w:color="auto" w:fill="FFFFFF"/>
        <w:ind w:firstLine="567"/>
        <w:jc w:val="both"/>
        <w:rPr>
          <w:b/>
          <w:color w:val="FF0000"/>
          <w:sz w:val="28"/>
          <w:szCs w:val="28"/>
        </w:rPr>
      </w:pPr>
      <w:r w:rsidRPr="002F3E30">
        <w:rPr>
          <w:b/>
          <w:color w:val="FF0000"/>
          <w:sz w:val="28"/>
          <w:szCs w:val="28"/>
        </w:rPr>
        <w:t>Вырезано.</w:t>
      </w:r>
    </w:p>
    <w:p w:rsidR="002F3E30" w:rsidRPr="002F3E30" w:rsidRDefault="002F3E30" w:rsidP="002F3E30">
      <w:pPr>
        <w:shd w:val="clear" w:color="auto" w:fill="FFFFFF"/>
        <w:ind w:firstLine="567"/>
        <w:jc w:val="both"/>
        <w:rPr>
          <w:b/>
          <w:color w:val="FF0000"/>
          <w:sz w:val="28"/>
          <w:szCs w:val="28"/>
        </w:rPr>
      </w:pPr>
      <w:r w:rsidRPr="002F3E30">
        <w:rPr>
          <w:b/>
          <w:color w:val="FF0000"/>
          <w:sz w:val="28"/>
          <w:szCs w:val="28"/>
        </w:rPr>
        <w:t xml:space="preserve">Для приобретения полной версии работы перейдите по </w:t>
      </w:r>
      <w:r w:rsidRPr="00FB0830">
        <w:rPr>
          <w:b/>
          <w:sz w:val="28"/>
          <w:szCs w:val="28"/>
        </w:rPr>
        <w:t>ссылке</w:t>
      </w:r>
      <w:r w:rsidRPr="002F3E30">
        <w:rPr>
          <w:b/>
          <w:color w:val="FF0000"/>
          <w:sz w:val="28"/>
          <w:szCs w:val="28"/>
        </w:rPr>
        <w:t>.</w:t>
      </w:r>
    </w:p>
    <w:p w:rsidR="00B7130B" w:rsidRPr="008033CB" w:rsidRDefault="00B7130B" w:rsidP="002F3E30">
      <w:pPr>
        <w:shd w:val="clear" w:color="auto" w:fill="FFFFFF"/>
        <w:ind w:firstLine="567"/>
        <w:jc w:val="both"/>
        <w:rPr>
          <w:sz w:val="28"/>
          <w:szCs w:val="28"/>
        </w:rPr>
      </w:pPr>
      <w:r w:rsidRPr="008033CB">
        <w:rPr>
          <w:spacing w:val="-3"/>
          <w:sz w:val="28"/>
          <w:szCs w:val="28"/>
        </w:rPr>
        <w:t xml:space="preserve">Дидактические материалы можно условно разделить на две </w:t>
      </w:r>
      <w:r w:rsidRPr="008033CB">
        <w:rPr>
          <w:spacing w:val="-2"/>
          <w:sz w:val="28"/>
          <w:szCs w:val="28"/>
        </w:rPr>
        <w:t xml:space="preserve">большие группы. </w:t>
      </w:r>
      <w:r w:rsidRPr="002E0544">
        <w:rPr>
          <w:spacing w:val="-2"/>
          <w:sz w:val="28"/>
          <w:szCs w:val="28"/>
        </w:rPr>
        <w:t>К первой относятся материалы, открывающие детям максимум возможностей для проявления само</w:t>
      </w:r>
      <w:r w:rsidRPr="002E0544">
        <w:rPr>
          <w:spacing w:val="-1"/>
          <w:sz w:val="28"/>
          <w:szCs w:val="28"/>
        </w:rPr>
        <w:t>стоятельности при их использовании.</w:t>
      </w:r>
      <w:r w:rsidRPr="008033CB">
        <w:rPr>
          <w:spacing w:val="-1"/>
          <w:sz w:val="28"/>
          <w:szCs w:val="28"/>
        </w:rPr>
        <w:t xml:space="preserve"> Это разнообразные </w:t>
      </w:r>
      <w:r w:rsidRPr="008033CB">
        <w:rPr>
          <w:spacing w:val="-5"/>
          <w:sz w:val="28"/>
          <w:szCs w:val="28"/>
        </w:rPr>
        <w:t>конструкторы и конструктивные материалы; сюжетно-образ</w:t>
      </w:r>
      <w:r w:rsidRPr="008033CB">
        <w:rPr>
          <w:spacing w:val="-4"/>
          <w:sz w:val="28"/>
          <w:szCs w:val="28"/>
        </w:rPr>
        <w:t>ные и сюжетно-дидактические игрушки; природный матери</w:t>
      </w:r>
      <w:r w:rsidRPr="008033CB">
        <w:rPr>
          <w:spacing w:val="-3"/>
          <w:sz w:val="28"/>
          <w:szCs w:val="28"/>
        </w:rPr>
        <w:t>ал—шишки, солома, куски дерева, желуди и др.; так назы</w:t>
      </w:r>
      <w:r w:rsidRPr="008033CB">
        <w:rPr>
          <w:spacing w:val="-7"/>
          <w:sz w:val="28"/>
          <w:szCs w:val="28"/>
        </w:rPr>
        <w:t xml:space="preserve">ваемые полуфабрикаты — лоскуты ткани, кожи, пластика, меха </w:t>
      </w:r>
      <w:r w:rsidRPr="008033CB">
        <w:rPr>
          <w:spacing w:val="-2"/>
          <w:sz w:val="28"/>
          <w:szCs w:val="28"/>
        </w:rPr>
        <w:t>и т.п. Эти материалы позволяют детям свободно экспери</w:t>
      </w:r>
      <w:r w:rsidRPr="008033CB">
        <w:rPr>
          <w:spacing w:val="-4"/>
          <w:sz w:val="28"/>
          <w:szCs w:val="28"/>
        </w:rPr>
        <w:t>ментировать, широко используя их в играх, и добиваться раз</w:t>
      </w:r>
      <w:r w:rsidRPr="008033CB">
        <w:rPr>
          <w:spacing w:val="-3"/>
          <w:sz w:val="28"/>
          <w:szCs w:val="28"/>
        </w:rPr>
        <w:t>нообразных результатов, при этом ребенок свободен в выбо</w:t>
      </w:r>
      <w:r w:rsidRPr="008033CB">
        <w:rPr>
          <w:spacing w:val="-4"/>
          <w:sz w:val="28"/>
          <w:szCs w:val="28"/>
        </w:rPr>
        <w:t xml:space="preserve">ре способов преобразования и получает удовлетворение от </w:t>
      </w:r>
      <w:r w:rsidRPr="008033CB">
        <w:rPr>
          <w:spacing w:val="-5"/>
          <w:sz w:val="28"/>
          <w:szCs w:val="28"/>
        </w:rPr>
        <w:t>любого результата. Конечно, свобода ребенка ограничена воз</w:t>
      </w:r>
      <w:r w:rsidRPr="008033CB">
        <w:rPr>
          <w:sz w:val="28"/>
          <w:szCs w:val="28"/>
        </w:rPr>
        <w:t>растными возможностями, а также опытом.</w:t>
      </w:r>
    </w:p>
    <w:p w:rsidR="00B7130B" w:rsidRPr="008033CB" w:rsidRDefault="00B7130B" w:rsidP="00C87F9D">
      <w:pPr>
        <w:shd w:val="clear" w:color="auto" w:fill="FFFFFF"/>
        <w:ind w:left="5" w:right="5" w:firstLine="567"/>
        <w:jc w:val="both"/>
        <w:rPr>
          <w:sz w:val="28"/>
          <w:szCs w:val="28"/>
        </w:rPr>
      </w:pPr>
      <w:r w:rsidRPr="002E0544">
        <w:rPr>
          <w:spacing w:val="-4"/>
          <w:sz w:val="28"/>
          <w:szCs w:val="28"/>
        </w:rPr>
        <w:t>Во вторую группу входят дидактические материалы, спе</w:t>
      </w:r>
      <w:r w:rsidRPr="002E0544">
        <w:rPr>
          <w:spacing w:val="-2"/>
          <w:sz w:val="28"/>
          <w:szCs w:val="28"/>
        </w:rPr>
        <w:t>циально созданные для развития определенных способнос</w:t>
      </w:r>
      <w:r w:rsidRPr="002E0544">
        <w:rPr>
          <w:spacing w:val="-3"/>
          <w:sz w:val="28"/>
          <w:szCs w:val="28"/>
        </w:rPr>
        <w:t>тей и умений.</w:t>
      </w:r>
      <w:r w:rsidRPr="008033CB">
        <w:rPr>
          <w:spacing w:val="-3"/>
          <w:sz w:val="28"/>
          <w:szCs w:val="28"/>
        </w:rPr>
        <w:t xml:space="preserve"> В них заранее заложен результат, который ре</w:t>
      </w:r>
      <w:r w:rsidRPr="008033CB">
        <w:rPr>
          <w:spacing w:val="-8"/>
          <w:sz w:val="28"/>
          <w:szCs w:val="28"/>
        </w:rPr>
        <w:t xml:space="preserve">бенок должен получить при овладении определенным способом </w:t>
      </w:r>
      <w:r w:rsidRPr="008033CB">
        <w:rPr>
          <w:spacing w:val="-2"/>
          <w:sz w:val="28"/>
          <w:szCs w:val="28"/>
        </w:rPr>
        <w:t xml:space="preserve">действий. Это разноцветные кольца разной величины, ярке </w:t>
      </w:r>
      <w:r w:rsidRPr="008033CB">
        <w:rPr>
          <w:spacing w:val="-4"/>
          <w:sz w:val="28"/>
          <w:szCs w:val="28"/>
        </w:rPr>
        <w:t>окрашенные шары, игрушки-вкладыши, кубики, мозаика, ко</w:t>
      </w:r>
      <w:r w:rsidRPr="008033CB">
        <w:rPr>
          <w:sz w:val="28"/>
          <w:szCs w:val="28"/>
        </w:rPr>
        <w:t>торые обеспечивают развитие определенных способностей</w:t>
      </w:r>
      <w:r w:rsidRPr="00B7130B">
        <w:rPr>
          <w:spacing w:val="-3"/>
          <w:sz w:val="28"/>
          <w:szCs w:val="28"/>
        </w:rPr>
        <w:t xml:space="preserve"> </w:t>
      </w:r>
      <w:r w:rsidRPr="008033CB">
        <w:rPr>
          <w:spacing w:val="-3"/>
          <w:sz w:val="28"/>
          <w:szCs w:val="28"/>
        </w:rPr>
        <w:t>детей. Свобода деятельности с этими дидактическими мате</w:t>
      </w:r>
      <w:r w:rsidRPr="008033CB">
        <w:rPr>
          <w:spacing w:val="-5"/>
          <w:sz w:val="28"/>
          <w:szCs w:val="28"/>
        </w:rPr>
        <w:t>риалами ограничена заложенными в них определенными спо</w:t>
      </w:r>
      <w:r w:rsidRPr="008033CB">
        <w:rPr>
          <w:spacing w:val="-2"/>
          <w:sz w:val="28"/>
          <w:szCs w:val="28"/>
        </w:rPr>
        <w:t xml:space="preserve">собами действий, которыми ребенок должен овладеть при </w:t>
      </w:r>
      <w:r w:rsidRPr="008033CB">
        <w:rPr>
          <w:sz w:val="28"/>
          <w:szCs w:val="28"/>
        </w:rPr>
        <w:t>помощи взрослого</w:t>
      </w:r>
      <w:r w:rsidR="00887EB1">
        <w:rPr>
          <w:rStyle w:val="a5"/>
          <w:sz w:val="28"/>
          <w:szCs w:val="28"/>
        </w:rPr>
        <w:footnoteReference w:id="1"/>
      </w:r>
      <w:r w:rsidRPr="008033CB">
        <w:rPr>
          <w:sz w:val="28"/>
          <w:szCs w:val="28"/>
        </w:rPr>
        <w:t>.</w:t>
      </w:r>
    </w:p>
    <w:p w:rsidR="00B7130B" w:rsidRPr="008033CB" w:rsidRDefault="00B7130B" w:rsidP="00C87F9D">
      <w:pPr>
        <w:shd w:val="clear" w:color="auto" w:fill="FFFFFF"/>
        <w:spacing w:before="5"/>
        <w:ind w:left="10" w:right="5" w:firstLine="567"/>
        <w:jc w:val="both"/>
        <w:rPr>
          <w:sz w:val="28"/>
          <w:szCs w:val="28"/>
        </w:rPr>
      </w:pPr>
      <w:r w:rsidRPr="008033CB">
        <w:rPr>
          <w:spacing w:val="-5"/>
          <w:sz w:val="28"/>
          <w:szCs w:val="28"/>
        </w:rPr>
        <w:t xml:space="preserve">В процессе игр с дидактическими материалами решаются </w:t>
      </w:r>
      <w:r w:rsidRPr="008033CB">
        <w:rPr>
          <w:spacing w:val="-6"/>
          <w:sz w:val="28"/>
          <w:szCs w:val="28"/>
        </w:rPr>
        <w:t>задачи ознакомления детей с формой, цветом, величиной. Осу</w:t>
      </w:r>
      <w:r w:rsidRPr="008033CB">
        <w:rPr>
          <w:spacing w:val="-5"/>
          <w:sz w:val="28"/>
          <w:szCs w:val="28"/>
        </w:rPr>
        <w:t>ществляется интеллектуальное развитие детей — способность находить в предметах общее и различное, группировать и си</w:t>
      </w:r>
      <w:r w:rsidRPr="008033CB">
        <w:rPr>
          <w:spacing w:val="-6"/>
          <w:sz w:val="28"/>
          <w:szCs w:val="28"/>
        </w:rPr>
        <w:t xml:space="preserve">стематизировать их по выделенным свойствам. Дети учатся </w:t>
      </w:r>
      <w:r w:rsidRPr="008033CB">
        <w:rPr>
          <w:spacing w:val="-5"/>
          <w:sz w:val="28"/>
          <w:szCs w:val="28"/>
        </w:rPr>
        <w:t>восстанавливать целое на основе его части, а также недоста</w:t>
      </w:r>
      <w:r w:rsidRPr="008033CB">
        <w:rPr>
          <w:sz w:val="28"/>
          <w:szCs w:val="28"/>
        </w:rPr>
        <w:t>ющую часть, нарушенный порядок и т.д.</w:t>
      </w:r>
    </w:p>
    <w:p w:rsidR="00B7130B" w:rsidRPr="008033CB" w:rsidRDefault="00B7130B" w:rsidP="00C87F9D">
      <w:pPr>
        <w:shd w:val="clear" w:color="auto" w:fill="FFFFFF"/>
        <w:ind w:left="10" w:firstLine="567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Таким образом</w:t>
      </w:r>
      <w:r w:rsidRPr="008033CB">
        <w:rPr>
          <w:spacing w:val="-4"/>
          <w:sz w:val="28"/>
          <w:szCs w:val="28"/>
        </w:rPr>
        <w:t>, дидактические материалы вызывают большой инте</w:t>
      </w:r>
      <w:r w:rsidRPr="008033CB">
        <w:rPr>
          <w:spacing w:val="-3"/>
          <w:sz w:val="28"/>
          <w:szCs w:val="28"/>
        </w:rPr>
        <w:t xml:space="preserve">рес у детей, так как позволяют активно действовать и получать разнообразные результаты. Общий принцип деятельности, заложенный в них, открывает широкие возможности для решения дидактических задач разного уровня сложности: от </w:t>
      </w:r>
      <w:r w:rsidRPr="008033CB">
        <w:rPr>
          <w:spacing w:val="-2"/>
          <w:sz w:val="28"/>
          <w:szCs w:val="28"/>
        </w:rPr>
        <w:t xml:space="preserve">самых простых (собрать пирамиду с тремя одноцветными </w:t>
      </w:r>
      <w:r w:rsidRPr="008033CB">
        <w:rPr>
          <w:spacing w:val="-4"/>
          <w:sz w:val="28"/>
          <w:szCs w:val="28"/>
        </w:rPr>
        <w:t>кольцами, сложить картинку из двух частей) до самых слож</w:t>
      </w:r>
      <w:r w:rsidRPr="008033CB">
        <w:rPr>
          <w:spacing w:val="-3"/>
          <w:sz w:val="28"/>
          <w:szCs w:val="28"/>
        </w:rPr>
        <w:t>ных (собрать башню Кремля, цветущее дерево из элементов мозаики). В связи с этим одни и те же дидактические мате</w:t>
      </w:r>
      <w:r w:rsidRPr="008033CB">
        <w:rPr>
          <w:spacing w:val="-2"/>
          <w:sz w:val="28"/>
          <w:szCs w:val="28"/>
        </w:rPr>
        <w:t xml:space="preserve">риалы помогают обеспечить участие в игре каждого ребенка и развитие его познавательных способностей в зависимости </w:t>
      </w:r>
      <w:r w:rsidRPr="008033CB">
        <w:rPr>
          <w:spacing w:val="-3"/>
          <w:sz w:val="28"/>
          <w:szCs w:val="28"/>
        </w:rPr>
        <w:t>от возрастных возможностей и индивидуальных особеннос</w:t>
      </w:r>
      <w:r w:rsidRPr="008033CB">
        <w:rPr>
          <w:spacing w:val="-5"/>
          <w:sz w:val="28"/>
          <w:szCs w:val="28"/>
        </w:rPr>
        <w:t>тей. Дидактические материалы также позволяют</w:t>
      </w:r>
      <w:r w:rsidRPr="00B7130B">
        <w:rPr>
          <w:spacing w:val="-5"/>
          <w:sz w:val="28"/>
          <w:szCs w:val="28"/>
        </w:rPr>
        <w:t xml:space="preserve"> </w:t>
      </w:r>
      <w:r w:rsidRPr="008033CB">
        <w:rPr>
          <w:spacing w:val="-5"/>
          <w:sz w:val="28"/>
          <w:szCs w:val="28"/>
        </w:rPr>
        <w:t>педагогу по</w:t>
      </w:r>
      <w:r w:rsidRPr="008033CB">
        <w:rPr>
          <w:spacing w:val="-3"/>
          <w:sz w:val="28"/>
          <w:szCs w:val="28"/>
        </w:rPr>
        <w:t xml:space="preserve">степенно усложнять деятельность ребенка и способствовать </w:t>
      </w:r>
      <w:r w:rsidRPr="008033CB">
        <w:rPr>
          <w:sz w:val="28"/>
          <w:szCs w:val="28"/>
        </w:rPr>
        <w:t>его развитию.</w:t>
      </w:r>
    </w:p>
    <w:p w:rsidR="00B7130B" w:rsidRDefault="00001DBF" w:rsidP="00B51751">
      <w:pPr>
        <w:shd w:val="clear" w:color="auto" w:fill="FFFFFF"/>
        <w:ind w:firstLine="567"/>
        <w:jc w:val="both"/>
        <w:rPr>
          <w:spacing w:val="-3"/>
          <w:sz w:val="28"/>
          <w:szCs w:val="28"/>
        </w:rPr>
      </w:pPr>
      <w:r w:rsidRPr="007914B1">
        <w:rPr>
          <w:spacing w:val="-6"/>
          <w:sz w:val="28"/>
          <w:szCs w:val="28"/>
        </w:rPr>
        <w:t xml:space="preserve"> </w:t>
      </w:r>
      <w:r w:rsidRPr="007914B1">
        <w:rPr>
          <w:spacing w:val="-3"/>
          <w:sz w:val="28"/>
          <w:szCs w:val="28"/>
        </w:rPr>
        <w:t>В теории и практике воспитания и обучения детей основ</w:t>
      </w:r>
      <w:r w:rsidRPr="007914B1">
        <w:rPr>
          <w:spacing w:val="-4"/>
          <w:sz w:val="28"/>
          <w:szCs w:val="28"/>
        </w:rPr>
        <w:t>ные усилия направлены на разработку содержания дидакти</w:t>
      </w:r>
      <w:r w:rsidRPr="007914B1">
        <w:rPr>
          <w:spacing w:val="-5"/>
          <w:sz w:val="28"/>
          <w:szCs w:val="28"/>
        </w:rPr>
        <w:t>ческих игр для решения конкретных задач развития дошколь</w:t>
      </w:r>
      <w:r w:rsidRPr="007914B1">
        <w:rPr>
          <w:spacing w:val="-4"/>
          <w:sz w:val="28"/>
          <w:szCs w:val="28"/>
        </w:rPr>
        <w:t xml:space="preserve">ников. Использование дидактической игры в качестве формы </w:t>
      </w:r>
      <w:r w:rsidRPr="007914B1">
        <w:rPr>
          <w:spacing w:val="-3"/>
          <w:sz w:val="28"/>
          <w:szCs w:val="28"/>
        </w:rPr>
        <w:t>организации процесса обучения возможно только при условии развития игр как специфической деятельности, характеризующейся подлинной самодеятельностью</w:t>
      </w:r>
      <w:r w:rsidR="00B7130B">
        <w:rPr>
          <w:rStyle w:val="a5"/>
          <w:spacing w:val="-3"/>
          <w:sz w:val="28"/>
          <w:szCs w:val="28"/>
        </w:rPr>
        <w:footnoteReference w:id="2"/>
      </w:r>
      <w:r w:rsidRPr="007914B1">
        <w:rPr>
          <w:spacing w:val="-3"/>
          <w:sz w:val="28"/>
          <w:szCs w:val="28"/>
        </w:rPr>
        <w:t>.</w:t>
      </w:r>
    </w:p>
    <w:p w:rsidR="00001DBF" w:rsidRDefault="00B51751" w:rsidP="00B51751">
      <w:pPr>
        <w:shd w:val="clear" w:color="auto" w:fill="FFFFFF"/>
        <w:ind w:right="19"/>
        <w:jc w:val="center"/>
        <w:rPr>
          <w:b/>
          <w:sz w:val="32"/>
          <w:szCs w:val="32"/>
        </w:rPr>
      </w:pPr>
      <w:r>
        <w:rPr>
          <w:sz w:val="28"/>
          <w:szCs w:val="28"/>
        </w:rPr>
        <w:br w:type="page"/>
      </w:r>
      <w:r w:rsidRPr="00F4230A">
        <w:rPr>
          <w:b/>
          <w:sz w:val="32"/>
          <w:szCs w:val="32"/>
        </w:rPr>
        <w:t xml:space="preserve"> </w:t>
      </w:r>
      <w:r w:rsidR="00F4230A" w:rsidRPr="00F4230A">
        <w:rPr>
          <w:b/>
          <w:sz w:val="32"/>
          <w:szCs w:val="32"/>
        </w:rPr>
        <w:t>2.</w:t>
      </w:r>
      <w:r w:rsidR="00F4230A">
        <w:rPr>
          <w:sz w:val="28"/>
          <w:szCs w:val="28"/>
        </w:rPr>
        <w:t xml:space="preserve"> </w:t>
      </w:r>
      <w:r w:rsidRPr="00B51751">
        <w:rPr>
          <w:b/>
          <w:sz w:val="32"/>
          <w:szCs w:val="32"/>
        </w:rPr>
        <w:t>Дидактические игры и упражнения на развитие лексики</w:t>
      </w:r>
    </w:p>
    <w:p w:rsidR="00B51751" w:rsidRDefault="00B51751" w:rsidP="00B51751">
      <w:pPr>
        <w:shd w:val="clear" w:color="auto" w:fill="FFFFFF"/>
        <w:ind w:right="19" w:firstLine="567"/>
        <w:jc w:val="center"/>
        <w:rPr>
          <w:b/>
          <w:sz w:val="32"/>
          <w:szCs w:val="32"/>
        </w:rPr>
      </w:pPr>
    </w:p>
    <w:p w:rsidR="00F4230A" w:rsidRDefault="00F4230A" w:rsidP="00F4230A">
      <w:pPr>
        <w:pStyle w:val="ab"/>
        <w:spacing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C32B2">
        <w:rPr>
          <w:rFonts w:ascii="Times New Roman" w:hAnsi="Times New Roman" w:cs="Times New Roman"/>
          <w:color w:val="auto"/>
          <w:sz w:val="28"/>
          <w:szCs w:val="28"/>
        </w:rPr>
        <w:t>Обогащение и активизацию словаря необходимо начинать с самого раннего возраста ребенка. А в дальнейшем нужно еще более усовершенствовать его и увеличивать. Только у ребенка обладающего богатым словарным запасом ребенка может сформироваться правильная грамотная речь. Задача воспитателя максимально оптимизировать процесс развития речи и обогащения словаря. Применяя различные методики преподавания развития речи и обогащения словаря можно добиться более ощутимых результатов, чем если пользоваться шаблонными приемами.</w:t>
      </w:r>
    </w:p>
    <w:p w:rsidR="002F3E30" w:rsidRPr="002F3E30" w:rsidRDefault="002F3E30" w:rsidP="002F3E30">
      <w:pPr>
        <w:shd w:val="clear" w:color="auto" w:fill="FFFFFF"/>
        <w:ind w:firstLine="567"/>
        <w:jc w:val="both"/>
        <w:rPr>
          <w:b/>
          <w:color w:val="FF0000"/>
          <w:sz w:val="28"/>
          <w:szCs w:val="28"/>
        </w:rPr>
      </w:pPr>
      <w:r w:rsidRPr="002F3E30">
        <w:rPr>
          <w:b/>
          <w:color w:val="FF0000"/>
          <w:sz w:val="28"/>
          <w:szCs w:val="28"/>
        </w:rPr>
        <w:t>Вырезано.</w:t>
      </w:r>
    </w:p>
    <w:p w:rsidR="002F3E30" w:rsidRPr="002F3E30" w:rsidRDefault="002F3E30" w:rsidP="002F3E30">
      <w:pPr>
        <w:shd w:val="clear" w:color="auto" w:fill="FFFFFF"/>
        <w:ind w:firstLine="567"/>
        <w:jc w:val="both"/>
        <w:rPr>
          <w:b/>
          <w:color w:val="FF0000"/>
          <w:sz w:val="28"/>
          <w:szCs w:val="28"/>
        </w:rPr>
      </w:pPr>
      <w:r w:rsidRPr="002F3E30">
        <w:rPr>
          <w:b/>
          <w:color w:val="FF0000"/>
          <w:sz w:val="28"/>
          <w:szCs w:val="28"/>
        </w:rPr>
        <w:t xml:space="preserve">Для приобретения полной версии работы перейдите по </w:t>
      </w:r>
      <w:r w:rsidRPr="00FB0830">
        <w:rPr>
          <w:b/>
          <w:sz w:val="28"/>
          <w:szCs w:val="28"/>
        </w:rPr>
        <w:t>ссылке</w:t>
      </w:r>
      <w:r w:rsidRPr="002F3E30">
        <w:rPr>
          <w:b/>
          <w:color w:val="FF0000"/>
          <w:sz w:val="28"/>
          <w:szCs w:val="28"/>
        </w:rPr>
        <w:t>.</w:t>
      </w:r>
    </w:p>
    <w:p w:rsidR="00B51751" w:rsidRPr="00AC32B2" w:rsidRDefault="00B51751" w:rsidP="007D0C3E">
      <w:pPr>
        <w:pStyle w:val="ab"/>
        <w:spacing w:after="0" w:line="384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C32B2">
        <w:rPr>
          <w:rFonts w:ascii="Times New Roman" w:hAnsi="Times New Roman" w:cs="Times New Roman"/>
          <w:color w:val="auto"/>
          <w:sz w:val="28"/>
          <w:szCs w:val="28"/>
        </w:rPr>
        <w:t>Занятия по обучению детей придумыванию загадок па пер</w:t>
      </w:r>
      <w:r w:rsidRPr="00AC32B2">
        <w:rPr>
          <w:rFonts w:ascii="Times New Roman" w:hAnsi="Times New Roman" w:cs="Times New Roman"/>
          <w:color w:val="auto"/>
          <w:sz w:val="28"/>
          <w:szCs w:val="28"/>
        </w:rPr>
        <w:softHyphen/>
        <w:t>вых порах тесно связаны с занятиями по описанию предметов. Кому-нибудь из детей предлагается описать предмет, не назы</w:t>
      </w:r>
      <w:r w:rsidRPr="00AC32B2">
        <w:rPr>
          <w:rFonts w:ascii="Times New Roman" w:hAnsi="Times New Roman" w:cs="Times New Roman"/>
          <w:color w:val="auto"/>
          <w:sz w:val="28"/>
          <w:szCs w:val="28"/>
        </w:rPr>
        <w:softHyphen/>
        <w:t xml:space="preserve">вая его, остальные узнают его по описанию. На первых порах для всех детей требуется наглядность, которая затем может быть снята. Наиболее удачными формами таких занятий являются игровые, например в виде игры в магазин, когда </w:t>
      </w:r>
      <w:r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AC32B2">
        <w:rPr>
          <w:rFonts w:ascii="Times New Roman" w:hAnsi="Times New Roman" w:cs="Times New Roman"/>
          <w:color w:val="auto"/>
          <w:sz w:val="28"/>
          <w:szCs w:val="28"/>
        </w:rPr>
        <w:t>покупа</w:t>
      </w:r>
      <w:r w:rsidRPr="00AC32B2">
        <w:rPr>
          <w:rFonts w:ascii="Times New Roman" w:hAnsi="Times New Roman" w:cs="Times New Roman"/>
          <w:color w:val="auto"/>
          <w:sz w:val="28"/>
          <w:szCs w:val="28"/>
        </w:rPr>
        <w:softHyphen/>
        <w:t>тель</w:t>
      </w:r>
      <w:r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AC32B2">
        <w:rPr>
          <w:rFonts w:ascii="Times New Roman" w:hAnsi="Times New Roman" w:cs="Times New Roman"/>
          <w:color w:val="auto"/>
          <w:sz w:val="28"/>
          <w:szCs w:val="28"/>
        </w:rPr>
        <w:t xml:space="preserve"> описывает предмет, а </w:t>
      </w:r>
      <w:r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AC32B2">
        <w:rPr>
          <w:rFonts w:ascii="Times New Roman" w:hAnsi="Times New Roman" w:cs="Times New Roman"/>
          <w:color w:val="auto"/>
          <w:sz w:val="28"/>
          <w:szCs w:val="28"/>
        </w:rPr>
        <w:t>продавец</w:t>
      </w:r>
      <w:r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AC32B2">
        <w:rPr>
          <w:rFonts w:ascii="Times New Roman" w:hAnsi="Times New Roman" w:cs="Times New Roman"/>
          <w:color w:val="auto"/>
          <w:sz w:val="28"/>
          <w:szCs w:val="28"/>
        </w:rPr>
        <w:t xml:space="preserve"> должен отгадать его, в виде игры </w:t>
      </w:r>
      <w:r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AC32B2">
        <w:rPr>
          <w:rFonts w:ascii="Times New Roman" w:hAnsi="Times New Roman" w:cs="Times New Roman"/>
          <w:color w:val="auto"/>
          <w:sz w:val="28"/>
          <w:szCs w:val="28"/>
        </w:rPr>
        <w:t>отгадай по описанию</w:t>
      </w:r>
      <w:r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AC32B2">
        <w:rPr>
          <w:rFonts w:ascii="Times New Roman" w:hAnsi="Times New Roman" w:cs="Times New Roman"/>
          <w:color w:val="auto"/>
          <w:sz w:val="28"/>
          <w:szCs w:val="28"/>
        </w:rPr>
        <w:t xml:space="preserve"> и т. п. В этих играх предме</w:t>
      </w:r>
      <w:r w:rsidRPr="00AC32B2">
        <w:rPr>
          <w:rFonts w:ascii="Times New Roman" w:hAnsi="Times New Roman" w:cs="Times New Roman"/>
          <w:color w:val="auto"/>
          <w:sz w:val="28"/>
          <w:szCs w:val="28"/>
        </w:rPr>
        <w:softHyphen/>
        <w:t xml:space="preserve">ты, которые описываются, наглядно представлены для всех. Более сложной будет игра </w:t>
      </w:r>
      <w:r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AC32B2">
        <w:rPr>
          <w:rFonts w:ascii="Times New Roman" w:hAnsi="Times New Roman" w:cs="Times New Roman"/>
          <w:color w:val="auto"/>
          <w:sz w:val="28"/>
          <w:szCs w:val="28"/>
        </w:rPr>
        <w:t>Почтальон принес посылку</w:t>
      </w:r>
      <w:r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AC32B2">
        <w:rPr>
          <w:rFonts w:ascii="Times New Roman" w:hAnsi="Times New Roman" w:cs="Times New Roman"/>
          <w:color w:val="auto"/>
          <w:sz w:val="28"/>
          <w:szCs w:val="28"/>
        </w:rPr>
        <w:t>, в ко</w:t>
      </w:r>
      <w:r w:rsidRPr="00AC32B2">
        <w:rPr>
          <w:rFonts w:ascii="Times New Roman" w:hAnsi="Times New Roman" w:cs="Times New Roman"/>
          <w:color w:val="auto"/>
          <w:sz w:val="28"/>
          <w:szCs w:val="28"/>
        </w:rPr>
        <w:softHyphen/>
        <w:t>торой каждый ребенок получает свой предмет и описывает его, не называя и не показывая. Предмет предъявляется всем лишь после отгадки.</w:t>
      </w:r>
    </w:p>
    <w:p w:rsidR="002F3E30" w:rsidRPr="002F3E30" w:rsidRDefault="002F3E30" w:rsidP="002F3E30">
      <w:pPr>
        <w:shd w:val="clear" w:color="auto" w:fill="FFFFFF"/>
        <w:ind w:firstLine="567"/>
        <w:jc w:val="both"/>
        <w:rPr>
          <w:b/>
          <w:color w:val="FF0000"/>
          <w:sz w:val="28"/>
          <w:szCs w:val="28"/>
        </w:rPr>
      </w:pPr>
      <w:r w:rsidRPr="002F3E30">
        <w:rPr>
          <w:b/>
          <w:color w:val="FF0000"/>
          <w:sz w:val="28"/>
          <w:szCs w:val="28"/>
        </w:rPr>
        <w:t>Вырезано.</w:t>
      </w:r>
    </w:p>
    <w:p w:rsidR="002F3E30" w:rsidRPr="002F3E30" w:rsidRDefault="002F3E30" w:rsidP="002F3E30">
      <w:pPr>
        <w:shd w:val="clear" w:color="auto" w:fill="FFFFFF"/>
        <w:ind w:firstLine="567"/>
        <w:jc w:val="both"/>
        <w:rPr>
          <w:b/>
          <w:color w:val="FF0000"/>
          <w:sz w:val="28"/>
          <w:szCs w:val="28"/>
        </w:rPr>
      </w:pPr>
      <w:r w:rsidRPr="002F3E30">
        <w:rPr>
          <w:b/>
          <w:color w:val="FF0000"/>
          <w:sz w:val="28"/>
          <w:szCs w:val="28"/>
        </w:rPr>
        <w:t xml:space="preserve">Для приобретения полной версии работы перейдите по </w:t>
      </w:r>
      <w:r w:rsidRPr="00FB0830">
        <w:rPr>
          <w:b/>
          <w:sz w:val="28"/>
          <w:szCs w:val="28"/>
        </w:rPr>
        <w:t>ссылке</w:t>
      </w:r>
      <w:r w:rsidRPr="002F3E30">
        <w:rPr>
          <w:b/>
          <w:color w:val="FF0000"/>
          <w:sz w:val="28"/>
          <w:szCs w:val="28"/>
        </w:rPr>
        <w:t>.</w:t>
      </w:r>
    </w:p>
    <w:p w:rsidR="00B51751" w:rsidRPr="00AC32B2" w:rsidRDefault="00B51751" w:rsidP="007D0C3E">
      <w:pPr>
        <w:pStyle w:val="ab"/>
        <w:spacing w:after="0" w:line="384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C32B2">
        <w:rPr>
          <w:rFonts w:ascii="Times New Roman" w:hAnsi="Times New Roman" w:cs="Times New Roman"/>
          <w:color w:val="auto"/>
          <w:sz w:val="28"/>
          <w:szCs w:val="28"/>
        </w:rPr>
        <w:t>Рассмотрим ряд заданий, которые можно давать в форме лексических упражнений (продолжительностью 7—10 мин) для детей старших и подготовительных к школе групп.</w:t>
      </w:r>
    </w:p>
    <w:p w:rsidR="00B51751" w:rsidRPr="00AC32B2" w:rsidRDefault="00B51751" w:rsidP="007D0C3E">
      <w:pPr>
        <w:pStyle w:val="ab"/>
        <w:spacing w:after="0" w:line="384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C32B2">
        <w:rPr>
          <w:rFonts w:ascii="Times New Roman" w:hAnsi="Times New Roman" w:cs="Times New Roman"/>
          <w:color w:val="auto"/>
          <w:sz w:val="28"/>
          <w:szCs w:val="28"/>
        </w:rPr>
        <w:t xml:space="preserve">1. Подбор синонимов к словосочетаниям. Детям называют словосочетания, например: весна идет, снег идет, человек идет. Обращают их внимание на то, как неинтересно слушать, когда повторяется одно и то же слово, и предлагают его заменить. </w:t>
      </w:r>
      <w:r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AC32B2">
        <w:rPr>
          <w:rFonts w:ascii="Times New Roman" w:hAnsi="Times New Roman" w:cs="Times New Roman"/>
          <w:color w:val="auto"/>
          <w:sz w:val="28"/>
          <w:szCs w:val="28"/>
        </w:rPr>
        <w:t>Весна идет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C32B2">
        <w:rPr>
          <w:rFonts w:ascii="Times New Roman" w:hAnsi="Times New Roman" w:cs="Times New Roman"/>
          <w:color w:val="auto"/>
          <w:sz w:val="28"/>
          <w:szCs w:val="28"/>
        </w:rPr>
        <w:t>—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C32B2">
        <w:rPr>
          <w:rFonts w:ascii="Times New Roman" w:hAnsi="Times New Roman" w:cs="Times New Roman"/>
          <w:color w:val="auto"/>
          <w:sz w:val="28"/>
          <w:szCs w:val="28"/>
        </w:rPr>
        <w:t>как можно сказать по-другому?</w:t>
      </w:r>
      <w:r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AC32B2">
        <w:rPr>
          <w:rFonts w:ascii="Times New Roman" w:hAnsi="Times New Roman" w:cs="Times New Roman"/>
          <w:color w:val="auto"/>
          <w:sz w:val="28"/>
          <w:szCs w:val="28"/>
        </w:rPr>
        <w:t xml:space="preserve"> Подбирая сло</w:t>
      </w:r>
      <w:r w:rsidRPr="00AC32B2">
        <w:rPr>
          <w:rFonts w:ascii="Times New Roman" w:hAnsi="Times New Roman" w:cs="Times New Roman"/>
          <w:color w:val="auto"/>
          <w:sz w:val="28"/>
          <w:szCs w:val="28"/>
        </w:rPr>
        <w:softHyphen/>
        <w:t>ва, близкие по смыслу (наступает, движется, шагает), дети при</w:t>
      </w:r>
      <w:r w:rsidRPr="00AC32B2">
        <w:rPr>
          <w:rFonts w:ascii="Times New Roman" w:hAnsi="Times New Roman" w:cs="Times New Roman"/>
          <w:color w:val="auto"/>
          <w:sz w:val="28"/>
          <w:szCs w:val="28"/>
        </w:rPr>
        <w:softHyphen/>
        <w:t>ходят к выводу, что одно и то же слово идет в предложенных словосочетаниях имеет разное значение.</w:t>
      </w:r>
    </w:p>
    <w:p w:rsidR="00B51751" w:rsidRPr="00AC32B2" w:rsidRDefault="00B51751" w:rsidP="007D0C3E">
      <w:pPr>
        <w:pStyle w:val="ab"/>
        <w:spacing w:after="0" w:line="384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C32B2">
        <w:rPr>
          <w:rFonts w:ascii="Times New Roman" w:hAnsi="Times New Roman" w:cs="Times New Roman"/>
          <w:color w:val="auto"/>
          <w:sz w:val="28"/>
          <w:szCs w:val="28"/>
        </w:rPr>
        <w:t>Выполняя задание на подбор синонимов, ребенок, конечно, не всегда дает собственно синоним, соответствующий словарным нормам, но все же подбирает такие слова, которые правиль</w:t>
      </w:r>
      <w:r w:rsidRPr="00AC32B2">
        <w:rPr>
          <w:rFonts w:ascii="Times New Roman" w:hAnsi="Times New Roman" w:cs="Times New Roman"/>
          <w:color w:val="auto"/>
          <w:sz w:val="28"/>
          <w:szCs w:val="28"/>
        </w:rPr>
        <w:softHyphen/>
        <w:t>но передают смысл словосочетания. Например, к словосочета</w:t>
      </w:r>
      <w:r w:rsidRPr="00AC32B2">
        <w:rPr>
          <w:rFonts w:ascii="Times New Roman" w:hAnsi="Times New Roman" w:cs="Times New Roman"/>
          <w:color w:val="auto"/>
          <w:sz w:val="28"/>
          <w:szCs w:val="28"/>
        </w:rPr>
        <w:softHyphen/>
        <w:t xml:space="preserve">нию </w:t>
      </w:r>
      <w:r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AC32B2">
        <w:rPr>
          <w:rFonts w:ascii="Times New Roman" w:hAnsi="Times New Roman" w:cs="Times New Roman"/>
          <w:color w:val="auto"/>
          <w:sz w:val="28"/>
          <w:szCs w:val="28"/>
        </w:rPr>
        <w:t>река бежит</w:t>
      </w:r>
      <w:r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AC32B2">
        <w:rPr>
          <w:rFonts w:ascii="Times New Roman" w:hAnsi="Times New Roman" w:cs="Times New Roman"/>
          <w:color w:val="auto"/>
          <w:sz w:val="28"/>
          <w:szCs w:val="28"/>
        </w:rPr>
        <w:t xml:space="preserve"> дети подбирают такие слова: </w:t>
      </w:r>
      <w:r w:rsidRPr="006803AB">
        <w:rPr>
          <w:rFonts w:ascii="Times New Roman" w:hAnsi="Times New Roman" w:cs="Times New Roman"/>
          <w:i/>
          <w:color w:val="auto"/>
          <w:sz w:val="28"/>
          <w:szCs w:val="28"/>
        </w:rPr>
        <w:t>течет, плывет, шу</w:t>
      </w:r>
      <w:r w:rsidRPr="006803AB">
        <w:rPr>
          <w:rFonts w:ascii="Times New Roman" w:hAnsi="Times New Roman" w:cs="Times New Roman"/>
          <w:i/>
          <w:color w:val="auto"/>
          <w:sz w:val="28"/>
          <w:szCs w:val="28"/>
        </w:rPr>
        <w:softHyphen/>
        <w:t>мит, бурлит, льется, катится, журчит</w:t>
      </w:r>
      <w:r w:rsidRPr="00AC32B2">
        <w:rPr>
          <w:rFonts w:ascii="Times New Roman" w:hAnsi="Times New Roman" w:cs="Times New Roman"/>
          <w:color w:val="auto"/>
          <w:sz w:val="28"/>
          <w:szCs w:val="28"/>
        </w:rPr>
        <w:t xml:space="preserve"> и др. Среди этих ответов собственно синонимом является слово течет, а остальные могут быть названы </w:t>
      </w:r>
      <w:r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AC32B2">
        <w:rPr>
          <w:rFonts w:ascii="Times New Roman" w:hAnsi="Times New Roman" w:cs="Times New Roman"/>
          <w:color w:val="auto"/>
          <w:sz w:val="28"/>
          <w:szCs w:val="28"/>
        </w:rPr>
        <w:t>эквивалентными заменами</w:t>
      </w:r>
      <w:r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AC32B2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B51751" w:rsidRDefault="00B51751" w:rsidP="007D0C3E">
      <w:pPr>
        <w:pStyle w:val="ab"/>
        <w:spacing w:after="0" w:line="384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C32B2">
        <w:rPr>
          <w:rFonts w:ascii="Times New Roman" w:hAnsi="Times New Roman" w:cs="Times New Roman"/>
          <w:color w:val="auto"/>
          <w:sz w:val="28"/>
          <w:szCs w:val="28"/>
        </w:rPr>
        <w:t xml:space="preserve">2. </w:t>
      </w:r>
      <w:r>
        <w:rPr>
          <w:rFonts w:ascii="Times New Roman" w:hAnsi="Times New Roman" w:cs="Times New Roman"/>
          <w:color w:val="auto"/>
          <w:sz w:val="28"/>
          <w:szCs w:val="28"/>
        </w:rPr>
        <w:t>Упражнения</w:t>
      </w:r>
      <w:r w:rsidRPr="00AC32B2">
        <w:rPr>
          <w:rFonts w:ascii="Times New Roman" w:hAnsi="Times New Roman" w:cs="Times New Roman"/>
          <w:color w:val="auto"/>
          <w:sz w:val="28"/>
          <w:szCs w:val="28"/>
        </w:rPr>
        <w:t xml:space="preserve"> на составление предложений с отдельными сло</w:t>
      </w:r>
      <w:r w:rsidRPr="00AC32B2">
        <w:rPr>
          <w:rFonts w:ascii="Times New Roman" w:hAnsi="Times New Roman" w:cs="Times New Roman"/>
          <w:color w:val="auto"/>
          <w:sz w:val="28"/>
          <w:szCs w:val="28"/>
        </w:rPr>
        <w:softHyphen/>
        <w:t>вами (существительными, прилагательными и др.) и со словами синонимического ряда (например, большой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C32B2">
        <w:rPr>
          <w:rFonts w:ascii="Times New Roman" w:hAnsi="Times New Roman" w:cs="Times New Roman"/>
          <w:color w:val="auto"/>
          <w:sz w:val="28"/>
          <w:szCs w:val="28"/>
        </w:rPr>
        <w:t>—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C32B2">
        <w:rPr>
          <w:rFonts w:ascii="Times New Roman" w:hAnsi="Times New Roman" w:cs="Times New Roman"/>
          <w:color w:val="auto"/>
          <w:sz w:val="28"/>
          <w:szCs w:val="28"/>
        </w:rPr>
        <w:t>огромный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C32B2">
        <w:rPr>
          <w:rFonts w:ascii="Times New Roman" w:hAnsi="Times New Roman" w:cs="Times New Roman"/>
          <w:color w:val="auto"/>
          <w:sz w:val="28"/>
          <w:szCs w:val="28"/>
        </w:rPr>
        <w:t>—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C32B2">
        <w:rPr>
          <w:rFonts w:ascii="Times New Roman" w:hAnsi="Times New Roman" w:cs="Times New Roman"/>
          <w:color w:val="auto"/>
          <w:sz w:val="28"/>
          <w:szCs w:val="28"/>
        </w:rPr>
        <w:t>гро</w:t>
      </w:r>
      <w:r w:rsidRPr="00AC32B2">
        <w:rPr>
          <w:rFonts w:ascii="Times New Roman" w:hAnsi="Times New Roman" w:cs="Times New Roman"/>
          <w:color w:val="auto"/>
          <w:sz w:val="28"/>
          <w:szCs w:val="28"/>
        </w:rPr>
        <w:softHyphen/>
        <w:t>мадный). Эти задания направлены на формирование умения употреблять заданное слово в сочетании с другими, так как из</w:t>
      </w:r>
      <w:r w:rsidRPr="00AC32B2">
        <w:rPr>
          <w:rFonts w:ascii="Times New Roman" w:hAnsi="Times New Roman" w:cs="Times New Roman"/>
          <w:color w:val="auto"/>
          <w:sz w:val="28"/>
          <w:szCs w:val="28"/>
        </w:rPr>
        <w:softHyphen/>
        <w:t xml:space="preserve">вестно, что это нередко вызывает у детей затруднения даже при правильном понимании значения слова. </w:t>
      </w:r>
    </w:p>
    <w:p w:rsidR="00B51751" w:rsidRPr="00AC32B2" w:rsidRDefault="00B51751" w:rsidP="007D0C3E">
      <w:pPr>
        <w:pStyle w:val="ab"/>
        <w:spacing w:after="0" w:line="384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C32B2">
        <w:rPr>
          <w:rFonts w:ascii="Times New Roman" w:hAnsi="Times New Roman" w:cs="Times New Roman"/>
          <w:color w:val="auto"/>
          <w:sz w:val="28"/>
          <w:szCs w:val="28"/>
        </w:rPr>
        <w:t>Составление предложений с заданными словами представ</w:t>
      </w:r>
      <w:r w:rsidRPr="00AC32B2">
        <w:rPr>
          <w:rFonts w:ascii="Times New Roman" w:hAnsi="Times New Roman" w:cs="Times New Roman"/>
          <w:color w:val="auto"/>
          <w:sz w:val="28"/>
          <w:szCs w:val="28"/>
        </w:rPr>
        <w:softHyphen/>
        <w:t>ляет определенную трудность для ребенка: он должен удержать в памяти предложенные слова и суметь соединить их правильно по смыслу и по законам грамматики. Однако такие упражнения необходимы. Ведь показателем того, что слово понимается и действительно вошло в активный словарь, является умение пра</w:t>
      </w:r>
      <w:r w:rsidRPr="00AC32B2">
        <w:rPr>
          <w:rFonts w:ascii="Times New Roman" w:hAnsi="Times New Roman" w:cs="Times New Roman"/>
          <w:color w:val="auto"/>
          <w:sz w:val="28"/>
          <w:szCs w:val="28"/>
        </w:rPr>
        <w:softHyphen/>
        <w:t>вильно употреблять его. А значения слов с наибольшей полно</w:t>
      </w:r>
      <w:r w:rsidRPr="00AC32B2">
        <w:rPr>
          <w:rFonts w:ascii="Times New Roman" w:hAnsi="Times New Roman" w:cs="Times New Roman"/>
          <w:color w:val="auto"/>
          <w:sz w:val="28"/>
          <w:szCs w:val="28"/>
        </w:rPr>
        <w:softHyphen/>
        <w:t>той и ясностью раскрываются в сочетании с другими словами</w:t>
      </w:r>
      <w:r w:rsidR="007D0C3E">
        <w:rPr>
          <w:rStyle w:val="a5"/>
          <w:rFonts w:ascii="Times New Roman" w:hAnsi="Times New Roman" w:cs="Times New Roman"/>
          <w:color w:val="auto"/>
          <w:sz w:val="28"/>
          <w:szCs w:val="28"/>
        </w:rPr>
        <w:footnoteReference w:id="3"/>
      </w:r>
      <w:r w:rsidRPr="00AC32B2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B51751" w:rsidRPr="00B51751" w:rsidRDefault="00B51751" w:rsidP="00B51751">
      <w:pPr>
        <w:shd w:val="clear" w:color="auto" w:fill="FFFFFF"/>
        <w:ind w:right="19" w:firstLine="567"/>
        <w:jc w:val="center"/>
        <w:rPr>
          <w:b/>
          <w:sz w:val="32"/>
          <w:szCs w:val="32"/>
        </w:rPr>
        <w:sectPr w:rsidR="00B51751" w:rsidRPr="00B51751" w:rsidSect="00A276FB">
          <w:footerReference w:type="even" r:id="rId8"/>
          <w:footerReference w:type="default" r:id="rId9"/>
          <w:footnotePr>
            <w:numRestart w:val="eachPage"/>
          </w:footnotePr>
          <w:type w:val="nextColumn"/>
          <w:pgSz w:w="11909" w:h="16834"/>
          <w:pgMar w:top="1134" w:right="851" w:bottom="1134" w:left="1701" w:header="720" w:footer="720" w:gutter="0"/>
          <w:pgNumType w:start="2"/>
          <w:cols w:space="60"/>
          <w:noEndnote/>
        </w:sectPr>
      </w:pPr>
    </w:p>
    <w:p w:rsidR="008B10BB" w:rsidRDefault="00B05538" w:rsidP="00B05538">
      <w:pPr>
        <w:shd w:val="clear" w:color="auto" w:fill="FFFFFF"/>
        <w:ind w:left="10" w:hanging="10"/>
        <w:jc w:val="center"/>
        <w:rPr>
          <w:b/>
          <w:sz w:val="32"/>
          <w:szCs w:val="32"/>
        </w:rPr>
      </w:pPr>
      <w:r w:rsidRPr="00B05538">
        <w:rPr>
          <w:b/>
          <w:sz w:val="32"/>
          <w:szCs w:val="32"/>
        </w:rPr>
        <w:t>3. Методика проведения дидактических игр и упражнений по развитию лексики дошкольников</w:t>
      </w:r>
    </w:p>
    <w:p w:rsidR="00B05538" w:rsidRDefault="00B05538" w:rsidP="00B05538">
      <w:pPr>
        <w:shd w:val="clear" w:color="auto" w:fill="FFFFFF"/>
        <w:ind w:left="10" w:hanging="10"/>
        <w:jc w:val="center"/>
        <w:rPr>
          <w:b/>
          <w:sz w:val="32"/>
          <w:szCs w:val="32"/>
        </w:rPr>
      </w:pPr>
    </w:p>
    <w:p w:rsidR="00B05538" w:rsidRDefault="00AD3AE0" w:rsidP="00B0553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развития лексики у дошкольников воспитателю</w:t>
      </w:r>
      <w:r w:rsidR="00B05538" w:rsidRPr="00043098">
        <w:rPr>
          <w:color w:val="000000"/>
          <w:sz w:val="28"/>
          <w:szCs w:val="28"/>
        </w:rPr>
        <w:t xml:space="preserve"> необходимо, прежде всего, подобрать игрушки, картинки, различные предметы для дидактических игр и хранить их в определенном месте. Но было бы неправильно, если бы в детском саду были подобраны игрушки, которые используются в дидактических целях, и не было бы игрушек для творческих игр детей.</w:t>
      </w:r>
    </w:p>
    <w:p w:rsidR="002F3E30" w:rsidRPr="002F3E30" w:rsidRDefault="002F3E30" w:rsidP="002F3E30">
      <w:pPr>
        <w:shd w:val="clear" w:color="auto" w:fill="FFFFFF"/>
        <w:ind w:firstLine="567"/>
        <w:jc w:val="both"/>
        <w:rPr>
          <w:b/>
          <w:color w:val="FF0000"/>
          <w:sz w:val="28"/>
          <w:szCs w:val="28"/>
        </w:rPr>
      </w:pPr>
      <w:r w:rsidRPr="002F3E30">
        <w:rPr>
          <w:b/>
          <w:color w:val="FF0000"/>
          <w:sz w:val="28"/>
          <w:szCs w:val="28"/>
        </w:rPr>
        <w:t>Вырезано.</w:t>
      </w:r>
    </w:p>
    <w:p w:rsidR="002F3E30" w:rsidRPr="002F3E30" w:rsidRDefault="002F3E30" w:rsidP="002F3E30">
      <w:pPr>
        <w:shd w:val="clear" w:color="auto" w:fill="FFFFFF"/>
        <w:ind w:firstLine="567"/>
        <w:jc w:val="both"/>
        <w:rPr>
          <w:b/>
          <w:color w:val="FF0000"/>
          <w:sz w:val="28"/>
          <w:szCs w:val="28"/>
        </w:rPr>
      </w:pPr>
      <w:r w:rsidRPr="002F3E30">
        <w:rPr>
          <w:b/>
          <w:color w:val="FF0000"/>
          <w:sz w:val="28"/>
          <w:szCs w:val="28"/>
        </w:rPr>
        <w:t xml:space="preserve">Для приобретения полной версии работы перейдите по </w:t>
      </w:r>
      <w:r w:rsidRPr="00FB0830">
        <w:rPr>
          <w:b/>
          <w:sz w:val="28"/>
          <w:szCs w:val="28"/>
        </w:rPr>
        <w:t>ссылке</w:t>
      </w:r>
      <w:r w:rsidRPr="002F3E30">
        <w:rPr>
          <w:b/>
          <w:color w:val="FF0000"/>
          <w:sz w:val="28"/>
          <w:szCs w:val="28"/>
        </w:rPr>
        <w:t>.</w:t>
      </w:r>
    </w:p>
    <w:p w:rsidR="00B05538" w:rsidRDefault="00B05538" w:rsidP="005826FB">
      <w:pPr>
        <w:ind w:firstLine="709"/>
        <w:jc w:val="both"/>
        <w:rPr>
          <w:color w:val="000000"/>
          <w:sz w:val="28"/>
          <w:szCs w:val="28"/>
        </w:rPr>
      </w:pPr>
      <w:r w:rsidRPr="00043098">
        <w:rPr>
          <w:color w:val="000000"/>
          <w:sz w:val="28"/>
          <w:szCs w:val="28"/>
        </w:rPr>
        <w:t>Дидактические игры проводятся в часы игр и используются как форма и прием обучения во время занятий. Игры могут быть проведены со всей группой детей, с небольшими группами и с отдельными детьми</w:t>
      </w:r>
      <w:r w:rsidR="007D0C3E">
        <w:rPr>
          <w:rStyle w:val="a5"/>
          <w:color w:val="000000"/>
          <w:sz w:val="28"/>
          <w:szCs w:val="28"/>
        </w:rPr>
        <w:footnoteReference w:id="4"/>
      </w:r>
      <w:r w:rsidRPr="00043098">
        <w:rPr>
          <w:color w:val="000000"/>
          <w:sz w:val="28"/>
          <w:szCs w:val="28"/>
        </w:rPr>
        <w:t>.</w:t>
      </w:r>
    </w:p>
    <w:p w:rsidR="00AD3AE0" w:rsidRDefault="00B05538" w:rsidP="005826FB">
      <w:pPr>
        <w:ind w:firstLine="709"/>
        <w:jc w:val="both"/>
        <w:rPr>
          <w:color w:val="000000"/>
          <w:sz w:val="28"/>
          <w:szCs w:val="28"/>
        </w:rPr>
      </w:pPr>
      <w:r w:rsidRPr="00043098">
        <w:rPr>
          <w:color w:val="000000"/>
          <w:sz w:val="28"/>
          <w:szCs w:val="28"/>
        </w:rPr>
        <w:t>Руководство игрой требует большого педагогического мастерства, и такта, потому что, решая в игре и через игру ряд задач, воспитатель должен сохранить игру как деятельность интересную, близкую детям, радующую их. В руководстве дидактической игрой центральное место занимает определение содержания и тех задач, которые хочет разрешить воспитатель.</w:t>
      </w:r>
      <w:r w:rsidRPr="00043098">
        <w:rPr>
          <w:color w:val="000000"/>
          <w:sz w:val="28"/>
          <w:szCs w:val="28"/>
        </w:rPr>
        <w:br/>
        <w:t>Планируя работу с детьми</w:t>
      </w:r>
      <w:r w:rsidR="00AD3AE0">
        <w:rPr>
          <w:color w:val="000000"/>
          <w:sz w:val="28"/>
          <w:szCs w:val="28"/>
        </w:rPr>
        <w:t xml:space="preserve"> по развитию лексики</w:t>
      </w:r>
      <w:r w:rsidRPr="00043098">
        <w:rPr>
          <w:color w:val="000000"/>
          <w:sz w:val="28"/>
          <w:szCs w:val="28"/>
        </w:rPr>
        <w:t>, воспитатель предусматривает и те дидактические игры, которые он применит на занятиях, и те игры, которые проводятся в часы игр. Следует также продумать и определить место, роль и связь игр с содержанием занятий, другими приемами обучения и воспитания детей</w:t>
      </w:r>
      <w:r w:rsidR="00AD3AE0">
        <w:rPr>
          <w:color w:val="000000"/>
          <w:sz w:val="28"/>
          <w:szCs w:val="28"/>
        </w:rPr>
        <w:t>.</w:t>
      </w:r>
    </w:p>
    <w:p w:rsidR="00B05538" w:rsidRDefault="00B05538" w:rsidP="005826FB">
      <w:pPr>
        <w:ind w:firstLine="709"/>
        <w:jc w:val="both"/>
        <w:rPr>
          <w:color w:val="000000"/>
          <w:sz w:val="28"/>
          <w:szCs w:val="28"/>
        </w:rPr>
      </w:pPr>
      <w:r w:rsidRPr="00043098">
        <w:rPr>
          <w:color w:val="000000"/>
          <w:sz w:val="28"/>
          <w:szCs w:val="28"/>
        </w:rPr>
        <w:t>Отобрав игры</w:t>
      </w:r>
      <w:r w:rsidR="00AD3AE0">
        <w:rPr>
          <w:color w:val="000000"/>
          <w:sz w:val="28"/>
          <w:szCs w:val="28"/>
        </w:rPr>
        <w:t xml:space="preserve"> на развитие лексики</w:t>
      </w:r>
      <w:r w:rsidRPr="00043098">
        <w:rPr>
          <w:color w:val="000000"/>
          <w:sz w:val="28"/>
          <w:szCs w:val="28"/>
        </w:rPr>
        <w:t xml:space="preserve">, воспитатель должен четко представить себе, какие результаты он хочет получить средствами дидактической игры, потому что от этого часто зависит оформление замысла игры, игровые действия, содержание и формулировка правил, ход игры. Например, в игре для младшей группы «Кто как кричит» может стоять задача выяснить, знают ли дети голоса животных. Ее содержание явится интересным поводом узнать </w:t>
      </w:r>
      <w:r w:rsidR="00AD3AE0">
        <w:rPr>
          <w:color w:val="000000"/>
          <w:sz w:val="28"/>
          <w:szCs w:val="28"/>
        </w:rPr>
        <w:t>названия многих</w:t>
      </w:r>
      <w:r w:rsidRPr="00043098">
        <w:rPr>
          <w:color w:val="000000"/>
          <w:sz w:val="28"/>
          <w:szCs w:val="28"/>
        </w:rPr>
        <w:t xml:space="preserve"> животных. Но воспитатель может поставить и другую задачу — проверить, как дети усвоили голоса животных и различают ли они животных, по голосу. </w:t>
      </w:r>
    </w:p>
    <w:p w:rsidR="002F3E30" w:rsidRPr="002F3E30" w:rsidRDefault="002F3E30" w:rsidP="002F3E30">
      <w:pPr>
        <w:shd w:val="clear" w:color="auto" w:fill="FFFFFF"/>
        <w:ind w:firstLine="567"/>
        <w:jc w:val="both"/>
        <w:rPr>
          <w:b/>
          <w:color w:val="FF0000"/>
          <w:sz w:val="28"/>
          <w:szCs w:val="28"/>
        </w:rPr>
      </w:pPr>
      <w:r w:rsidRPr="002F3E30">
        <w:rPr>
          <w:b/>
          <w:color w:val="FF0000"/>
          <w:sz w:val="28"/>
          <w:szCs w:val="28"/>
        </w:rPr>
        <w:t>Вырезано.</w:t>
      </w:r>
    </w:p>
    <w:p w:rsidR="002F3E30" w:rsidRPr="002F3E30" w:rsidRDefault="002F3E30" w:rsidP="002F3E30">
      <w:pPr>
        <w:shd w:val="clear" w:color="auto" w:fill="FFFFFF"/>
        <w:ind w:firstLine="567"/>
        <w:jc w:val="both"/>
        <w:rPr>
          <w:b/>
          <w:color w:val="FF0000"/>
          <w:sz w:val="28"/>
          <w:szCs w:val="28"/>
        </w:rPr>
      </w:pPr>
      <w:r w:rsidRPr="002F3E30">
        <w:rPr>
          <w:b/>
          <w:color w:val="FF0000"/>
          <w:sz w:val="28"/>
          <w:szCs w:val="28"/>
        </w:rPr>
        <w:t xml:space="preserve">Для приобретения полной версии работы перейдите по </w:t>
      </w:r>
      <w:r w:rsidRPr="00FB0830">
        <w:rPr>
          <w:b/>
          <w:sz w:val="28"/>
          <w:szCs w:val="28"/>
        </w:rPr>
        <w:t>ссылке</w:t>
      </w:r>
      <w:r w:rsidRPr="002F3E30">
        <w:rPr>
          <w:b/>
          <w:color w:val="FF0000"/>
          <w:sz w:val="28"/>
          <w:szCs w:val="28"/>
        </w:rPr>
        <w:t>.</w:t>
      </w:r>
    </w:p>
    <w:p w:rsidR="00B05538" w:rsidRDefault="00B05538" w:rsidP="005826FB">
      <w:pPr>
        <w:ind w:firstLine="709"/>
        <w:jc w:val="both"/>
        <w:rPr>
          <w:color w:val="000000"/>
          <w:sz w:val="28"/>
          <w:szCs w:val="28"/>
        </w:rPr>
      </w:pPr>
      <w:r w:rsidRPr="00043098">
        <w:rPr>
          <w:color w:val="000000"/>
          <w:sz w:val="28"/>
          <w:szCs w:val="28"/>
        </w:rPr>
        <w:t>По содержанию наиболее частыми в дидактической игре являются правила, обязывающие детей: действовать по</w:t>
      </w:r>
      <w:r w:rsidRPr="00043098">
        <w:rPr>
          <w:color w:val="000000"/>
          <w:sz w:val="28"/>
          <w:szCs w:val="28"/>
        </w:rPr>
        <w:sym w:font="Symbol" w:char="F02D"/>
      </w:r>
      <w:r w:rsidRPr="00043098">
        <w:rPr>
          <w:color w:val="000000"/>
          <w:sz w:val="28"/>
          <w:szCs w:val="28"/>
        </w:rPr>
        <w:t>очереди, отвечать, когда спрашивают,</w:t>
      </w:r>
      <w:r>
        <w:rPr>
          <w:color w:val="000000"/>
          <w:sz w:val="28"/>
          <w:szCs w:val="28"/>
        </w:rPr>
        <w:t xml:space="preserve"> </w:t>
      </w:r>
      <w:r w:rsidRPr="00043098">
        <w:rPr>
          <w:color w:val="000000"/>
          <w:sz w:val="28"/>
          <w:szCs w:val="28"/>
        </w:rPr>
        <w:t>слушать товарища, не мешать другим в игре, выполнять правила,</w:t>
      </w:r>
      <w:r>
        <w:rPr>
          <w:color w:val="000000"/>
          <w:sz w:val="28"/>
          <w:szCs w:val="28"/>
        </w:rPr>
        <w:t xml:space="preserve"> </w:t>
      </w:r>
      <w:r w:rsidRPr="00043098">
        <w:rPr>
          <w:color w:val="000000"/>
          <w:sz w:val="28"/>
          <w:szCs w:val="28"/>
        </w:rPr>
        <w:t>честно признаваться в ошибке и др</w:t>
      </w:r>
      <w:r w:rsidR="005826FB">
        <w:rPr>
          <w:color w:val="000000"/>
          <w:sz w:val="28"/>
          <w:szCs w:val="28"/>
        </w:rPr>
        <w:t>.</w:t>
      </w:r>
      <w:r w:rsidR="007D0C3E">
        <w:rPr>
          <w:rStyle w:val="a5"/>
          <w:color w:val="000000"/>
          <w:sz w:val="28"/>
          <w:szCs w:val="28"/>
        </w:rPr>
        <w:footnoteReference w:id="5"/>
      </w:r>
      <w:r w:rsidRPr="00043098">
        <w:rPr>
          <w:color w:val="000000"/>
          <w:sz w:val="28"/>
          <w:szCs w:val="28"/>
        </w:rPr>
        <w:t>.</w:t>
      </w:r>
    </w:p>
    <w:p w:rsidR="00B05538" w:rsidRDefault="00B05538" w:rsidP="005826FB">
      <w:pPr>
        <w:ind w:firstLine="709"/>
        <w:jc w:val="both"/>
        <w:rPr>
          <w:color w:val="000000"/>
          <w:sz w:val="28"/>
          <w:szCs w:val="28"/>
        </w:rPr>
      </w:pPr>
      <w:r w:rsidRPr="00043098">
        <w:rPr>
          <w:color w:val="000000"/>
          <w:sz w:val="28"/>
          <w:szCs w:val="28"/>
        </w:rPr>
        <w:t xml:space="preserve">При проведении дидактической игры </w:t>
      </w:r>
      <w:r w:rsidR="00AD3AE0">
        <w:rPr>
          <w:color w:val="000000"/>
          <w:sz w:val="28"/>
          <w:szCs w:val="28"/>
        </w:rPr>
        <w:t xml:space="preserve">на развитие лексики </w:t>
      </w:r>
      <w:r w:rsidRPr="00043098">
        <w:rPr>
          <w:color w:val="000000"/>
          <w:sz w:val="28"/>
          <w:szCs w:val="28"/>
        </w:rPr>
        <w:t>педагог должен учитывать индивидуальные особенности детей: одному загадать трудную загадку, другому — легкую; застенчивого ребенка ободрить, плохо владеющего речью чаще привлекать к разговору, высказываниям, повторению правил и т.</w:t>
      </w:r>
      <w:r>
        <w:rPr>
          <w:color w:val="000000"/>
          <w:sz w:val="28"/>
          <w:szCs w:val="28"/>
        </w:rPr>
        <w:t xml:space="preserve"> д. </w:t>
      </w:r>
      <w:r w:rsidRPr="00043098">
        <w:rPr>
          <w:color w:val="000000"/>
          <w:sz w:val="28"/>
          <w:szCs w:val="28"/>
        </w:rPr>
        <w:t>и тем самым развивать его речь.</w:t>
      </w:r>
    </w:p>
    <w:p w:rsidR="002F3E30" w:rsidRPr="002F3E30" w:rsidRDefault="002F3E30" w:rsidP="002F3E30">
      <w:pPr>
        <w:shd w:val="clear" w:color="auto" w:fill="FFFFFF"/>
        <w:ind w:firstLine="567"/>
        <w:jc w:val="both"/>
        <w:rPr>
          <w:b/>
          <w:color w:val="FF0000"/>
          <w:sz w:val="28"/>
          <w:szCs w:val="28"/>
        </w:rPr>
      </w:pPr>
      <w:r w:rsidRPr="002F3E30">
        <w:rPr>
          <w:b/>
          <w:color w:val="FF0000"/>
          <w:sz w:val="28"/>
          <w:szCs w:val="28"/>
        </w:rPr>
        <w:t>Вырезано.</w:t>
      </w:r>
    </w:p>
    <w:p w:rsidR="002F3E30" w:rsidRPr="002F3E30" w:rsidRDefault="002F3E30" w:rsidP="002F3E30">
      <w:pPr>
        <w:shd w:val="clear" w:color="auto" w:fill="FFFFFF"/>
        <w:ind w:firstLine="567"/>
        <w:jc w:val="both"/>
        <w:rPr>
          <w:b/>
          <w:color w:val="FF0000"/>
          <w:sz w:val="28"/>
          <w:szCs w:val="28"/>
        </w:rPr>
      </w:pPr>
      <w:r w:rsidRPr="002F3E30">
        <w:rPr>
          <w:b/>
          <w:color w:val="FF0000"/>
          <w:sz w:val="28"/>
          <w:szCs w:val="28"/>
        </w:rPr>
        <w:t xml:space="preserve">Для приобретения полной версии работы перейдите по </w:t>
      </w:r>
      <w:r w:rsidRPr="00FB0830">
        <w:rPr>
          <w:b/>
          <w:sz w:val="28"/>
          <w:szCs w:val="28"/>
        </w:rPr>
        <w:t>ссылке</w:t>
      </w:r>
      <w:r w:rsidRPr="002F3E30">
        <w:rPr>
          <w:b/>
          <w:color w:val="FF0000"/>
          <w:sz w:val="28"/>
          <w:szCs w:val="28"/>
        </w:rPr>
        <w:t>.</w:t>
      </w:r>
    </w:p>
    <w:p w:rsidR="00B05538" w:rsidRDefault="00B05538" w:rsidP="005826FB">
      <w:pPr>
        <w:ind w:firstLine="709"/>
        <w:jc w:val="both"/>
        <w:rPr>
          <w:color w:val="000000"/>
          <w:sz w:val="28"/>
          <w:szCs w:val="28"/>
        </w:rPr>
      </w:pPr>
      <w:r w:rsidRPr="00043098">
        <w:rPr>
          <w:color w:val="000000"/>
          <w:sz w:val="28"/>
          <w:szCs w:val="28"/>
        </w:rPr>
        <w:t>Маленькие дети сами не могут провести дидактическую игру, они не могут реализовать замысел в игровые действия, придерживаться содержания, самостоятельно следовать правилам и руководствоваться ими. Воспитатель является зачинщиком и участником игры и может руководить игрой через роль, через правило, через «пробный ход». От воспитателя требуется умение начать игру, возбудить у детей интерес к игре, желание играть</w:t>
      </w:r>
      <w:r w:rsidR="00AD3AE0">
        <w:rPr>
          <w:rStyle w:val="a5"/>
          <w:color w:val="000000"/>
          <w:sz w:val="28"/>
          <w:szCs w:val="28"/>
        </w:rPr>
        <w:footnoteReference w:id="6"/>
      </w:r>
      <w:r w:rsidRPr="00043098">
        <w:rPr>
          <w:color w:val="000000"/>
          <w:sz w:val="28"/>
          <w:szCs w:val="28"/>
        </w:rPr>
        <w:t>.</w:t>
      </w:r>
    </w:p>
    <w:p w:rsidR="00F4230A" w:rsidRDefault="00F4230A" w:rsidP="005826FB">
      <w:pPr>
        <w:ind w:firstLine="709"/>
        <w:jc w:val="both"/>
        <w:rPr>
          <w:color w:val="000000"/>
          <w:sz w:val="28"/>
          <w:szCs w:val="28"/>
        </w:rPr>
      </w:pPr>
      <w:r w:rsidRPr="00043098">
        <w:rPr>
          <w:color w:val="000000"/>
          <w:sz w:val="28"/>
          <w:szCs w:val="28"/>
        </w:rPr>
        <w:t>Дидактическая игра имеет определенный результат, который является финалом игры. Например, отгадывание загадок, выполнение поручений, игровых заданий, проявление смекалки является результатом игры и воспринимается детьми как достижение.</w:t>
      </w:r>
    </w:p>
    <w:p w:rsidR="00F4230A" w:rsidRDefault="00F4230A" w:rsidP="005826FB">
      <w:pPr>
        <w:ind w:firstLine="709"/>
        <w:jc w:val="both"/>
        <w:rPr>
          <w:color w:val="000000"/>
          <w:sz w:val="28"/>
          <w:szCs w:val="28"/>
        </w:rPr>
      </w:pPr>
      <w:r w:rsidRPr="00043098">
        <w:rPr>
          <w:color w:val="000000"/>
          <w:sz w:val="28"/>
          <w:szCs w:val="28"/>
        </w:rPr>
        <w:t>Для воспитателя результат игры всегда является показателем успехов детей в усвоении знаний, в умственной деятельности, в характере взаимоотношений.</w:t>
      </w:r>
    </w:p>
    <w:p w:rsidR="00F4230A" w:rsidRPr="00F4230A" w:rsidRDefault="00F4230A" w:rsidP="005826FB">
      <w:pPr>
        <w:ind w:firstLine="709"/>
        <w:jc w:val="both"/>
        <w:rPr>
          <w:color w:val="000000"/>
          <w:sz w:val="28"/>
          <w:szCs w:val="28"/>
        </w:rPr>
      </w:pPr>
      <w:r w:rsidRPr="00F4230A">
        <w:rPr>
          <w:color w:val="000000"/>
          <w:sz w:val="28"/>
          <w:szCs w:val="28"/>
        </w:rPr>
        <w:t>Результат дидактической игры выражается в решении задачи и в том удовольствии, которое доставляет игра ее участникам.</w:t>
      </w:r>
      <w:r w:rsidRPr="00F4230A">
        <w:rPr>
          <w:color w:val="000000"/>
          <w:sz w:val="28"/>
          <w:szCs w:val="28"/>
        </w:rPr>
        <w:br/>
        <w:t>Содержание игры, игровой замысел, игровые действия и правила взаимосвязаны, и отсутствие хотя бы одного из них делает игру невозможной.</w:t>
      </w:r>
    </w:p>
    <w:p w:rsidR="005826FB" w:rsidRPr="00AD3AE0" w:rsidRDefault="005826FB" w:rsidP="005826FB">
      <w:pPr>
        <w:pStyle w:val="a3"/>
        <w:widowControl/>
        <w:autoSpaceDE/>
        <w:autoSpaceDN/>
        <w:adjustRight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  <w:r w:rsidRPr="00AD3AE0">
        <w:rPr>
          <w:b/>
          <w:sz w:val="32"/>
          <w:szCs w:val="32"/>
        </w:rPr>
        <w:t>Заключение</w:t>
      </w:r>
    </w:p>
    <w:p w:rsidR="005826FB" w:rsidRDefault="005826FB" w:rsidP="005826FB">
      <w:pPr>
        <w:pStyle w:val="a3"/>
        <w:widowControl/>
        <w:autoSpaceDE/>
        <w:autoSpaceDN/>
        <w:adjustRightInd/>
        <w:ind w:firstLine="567"/>
        <w:jc w:val="center"/>
        <w:rPr>
          <w:b/>
          <w:sz w:val="28"/>
          <w:szCs w:val="28"/>
        </w:rPr>
      </w:pPr>
    </w:p>
    <w:p w:rsidR="005826FB" w:rsidRDefault="005826FB" w:rsidP="005826FB">
      <w:pPr>
        <w:ind w:firstLine="709"/>
        <w:jc w:val="both"/>
        <w:rPr>
          <w:sz w:val="28"/>
          <w:szCs w:val="28"/>
        </w:rPr>
      </w:pPr>
      <w:r w:rsidRPr="00FE5A2D">
        <w:rPr>
          <w:sz w:val="28"/>
          <w:szCs w:val="28"/>
        </w:rPr>
        <w:t>Развитие речи и увеличение словаря лексики детей дошкольного возраста происходит с помощью дидактических игр и лексических упражнений на протяжении всего процесса обучения говорения и формирования маленького человека. Дидактические игры и лексические упражнения</w:t>
      </w:r>
      <w:r>
        <w:rPr>
          <w:sz w:val="28"/>
          <w:szCs w:val="28"/>
        </w:rPr>
        <w:t xml:space="preserve"> -</w:t>
      </w:r>
      <w:r w:rsidRPr="00FE5A2D">
        <w:rPr>
          <w:sz w:val="28"/>
          <w:szCs w:val="28"/>
        </w:rPr>
        <w:t xml:space="preserve"> это вид учебных занятий, организуемых в виде учебных игр, реализующих ряд принципов игрового, активного обучения и отличающихся наличием правил, фиксированной структуры игровой деятельности и системы оценивания, один из методов активного обучения. </w:t>
      </w:r>
    </w:p>
    <w:p w:rsidR="005826FB" w:rsidRDefault="005826FB" w:rsidP="005826FB">
      <w:pPr>
        <w:ind w:firstLine="709"/>
        <w:jc w:val="both"/>
        <w:rPr>
          <w:sz w:val="28"/>
          <w:szCs w:val="28"/>
        </w:rPr>
      </w:pPr>
      <w:r w:rsidRPr="00FE5A2D">
        <w:rPr>
          <w:sz w:val="28"/>
          <w:szCs w:val="28"/>
        </w:rPr>
        <w:t xml:space="preserve">Дидактическая игра - это такая коллективная, целенаправленная учебная деятельность, когда каждый участник и команда в целом объединены решением главной задачи и ориентируют свое поведение на выигрыш. </w:t>
      </w:r>
    </w:p>
    <w:p w:rsidR="005826FB" w:rsidRDefault="005826FB" w:rsidP="005826FB">
      <w:pPr>
        <w:ind w:firstLine="709"/>
        <w:jc w:val="both"/>
        <w:rPr>
          <w:sz w:val="28"/>
          <w:szCs w:val="28"/>
        </w:rPr>
      </w:pPr>
      <w:r w:rsidRPr="00FE5A2D">
        <w:rPr>
          <w:sz w:val="28"/>
          <w:szCs w:val="28"/>
        </w:rPr>
        <w:t xml:space="preserve">Лексические упражнения рассматриваются как активная учебная деятельность по имитационному моделированию изучаемых систем, явлений, процессов. Отличительными особенностями дидактических и лексических игр и упражнений является наличие игровой ситуации, которая обычно используется в качестве основы метода. Деятельность участников в игре формализована, то есть имеются правила, жесткая система оценивания, предусмотрен порядок действий, регламент. </w:t>
      </w:r>
    </w:p>
    <w:p w:rsidR="005826FB" w:rsidRDefault="005826FB" w:rsidP="005826FB">
      <w:pPr>
        <w:ind w:firstLine="709"/>
        <w:jc w:val="both"/>
        <w:rPr>
          <w:color w:val="000000"/>
          <w:sz w:val="28"/>
          <w:szCs w:val="28"/>
        </w:rPr>
      </w:pPr>
      <w:r w:rsidRPr="00043098">
        <w:rPr>
          <w:color w:val="000000"/>
          <w:sz w:val="28"/>
          <w:szCs w:val="28"/>
        </w:rPr>
        <w:t xml:space="preserve">Дидактическая игра </w:t>
      </w:r>
      <w:r>
        <w:rPr>
          <w:color w:val="000000"/>
          <w:sz w:val="28"/>
          <w:szCs w:val="28"/>
        </w:rPr>
        <w:t xml:space="preserve">и упражнения </w:t>
      </w:r>
      <w:r w:rsidRPr="00043098">
        <w:rPr>
          <w:color w:val="000000"/>
          <w:sz w:val="28"/>
          <w:szCs w:val="28"/>
        </w:rPr>
        <w:t>явля</w:t>
      </w:r>
      <w:r>
        <w:rPr>
          <w:color w:val="000000"/>
          <w:sz w:val="28"/>
          <w:szCs w:val="28"/>
        </w:rPr>
        <w:t>ю</w:t>
      </w:r>
      <w:r w:rsidRPr="00043098">
        <w:rPr>
          <w:color w:val="000000"/>
          <w:sz w:val="28"/>
          <w:szCs w:val="28"/>
        </w:rPr>
        <w:t>тся практической деятельностью, в которой дети используют знания, полученные на занятиях. В этом отношении роль дидактической игры заключается в том, что она создает жизненные условия для разнообразного применения знаний, для активизации умственной деятельности. При этом обнаруживаются ошибки и затруднения, испытываемые детьми. Воспитатель помогает их исправить и преодолеть.</w:t>
      </w:r>
    </w:p>
    <w:p w:rsidR="005826FB" w:rsidRDefault="005826FB" w:rsidP="005826FB">
      <w:pPr>
        <w:pStyle w:val="a3"/>
        <w:widowControl/>
        <w:autoSpaceDE/>
        <w:autoSpaceDN/>
        <w:adjustRightInd/>
        <w:ind w:firstLine="567"/>
        <w:jc w:val="both"/>
        <w:rPr>
          <w:spacing w:val="-5"/>
          <w:sz w:val="28"/>
          <w:szCs w:val="28"/>
        </w:rPr>
      </w:pPr>
    </w:p>
    <w:p w:rsidR="005826FB" w:rsidRDefault="005826FB" w:rsidP="005826FB">
      <w:pPr>
        <w:pStyle w:val="a3"/>
        <w:widowControl/>
        <w:autoSpaceDE/>
        <w:autoSpaceDN/>
        <w:adjustRightInd/>
        <w:ind w:firstLine="567"/>
        <w:jc w:val="both"/>
        <w:rPr>
          <w:spacing w:val="-5"/>
          <w:sz w:val="28"/>
          <w:szCs w:val="28"/>
        </w:rPr>
      </w:pPr>
    </w:p>
    <w:p w:rsidR="005826FB" w:rsidRDefault="005826FB" w:rsidP="005826FB">
      <w:pPr>
        <w:pStyle w:val="a3"/>
        <w:jc w:val="center"/>
        <w:rPr>
          <w:b/>
          <w:sz w:val="32"/>
          <w:szCs w:val="32"/>
        </w:rPr>
      </w:pPr>
      <w:r w:rsidRPr="005826FB">
        <w:rPr>
          <w:b/>
          <w:sz w:val="32"/>
          <w:szCs w:val="32"/>
        </w:rPr>
        <w:t>Список литературы</w:t>
      </w:r>
    </w:p>
    <w:p w:rsidR="005826FB" w:rsidRPr="005826FB" w:rsidRDefault="005826FB" w:rsidP="005826FB">
      <w:pPr>
        <w:pStyle w:val="a3"/>
        <w:jc w:val="center"/>
        <w:rPr>
          <w:b/>
          <w:sz w:val="32"/>
          <w:szCs w:val="32"/>
        </w:rPr>
      </w:pPr>
    </w:p>
    <w:p w:rsidR="005826FB" w:rsidRPr="005826FB" w:rsidRDefault="005826FB" w:rsidP="005826FB">
      <w:pPr>
        <w:pStyle w:val="a3"/>
        <w:numPr>
          <w:ilvl w:val="0"/>
          <w:numId w:val="21"/>
        </w:numPr>
        <w:jc w:val="both"/>
        <w:rPr>
          <w:sz w:val="28"/>
          <w:szCs w:val="28"/>
        </w:rPr>
      </w:pPr>
      <w:r w:rsidRPr="005826FB">
        <w:rPr>
          <w:sz w:val="28"/>
          <w:szCs w:val="28"/>
        </w:rPr>
        <w:t>Давидчук, А. Н. Обучение и игра.- М.: Мозайка-Синтез, 2006.</w:t>
      </w:r>
    </w:p>
    <w:p w:rsidR="005826FB" w:rsidRPr="005826FB" w:rsidRDefault="005826FB" w:rsidP="005826FB">
      <w:pPr>
        <w:pStyle w:val="a3"/>
        <w:widowControl/>
        <w:numPr>
          <w:ilvl w:val="0"/>
          <w:numId w:val="21"/>
        </w:numPr>
        <w:autoSpaceDE/>
        <w:autoSpaceDN/>
        <w:adjustRightInd/>
        <w:jc w:val="both"/>
        <w:rPr>
          <w:sz w:val="28"/>
          <w:szCs w:val="28"/>
        </w:rPr>
      </w:pPr>
      <w:r w:rsidRPr="005826FB">
        <w:rPr>
          <w:sz w:val="28"/>
          <w:szCs w:val="28"/>
        </w:rPr>
        <w:t>Журкова, О. С. Игры и развивающие игрушки для детей раннего возраста// Дошкольная педагогика.- 2004.- №3.- С. 16-</w:t>
      </w:r>
      <w:r>
        <w:rPr>
          <w:sz w:val="28"/>
          <w:szCs w:val="28"/>
        </w:rPr>
        <w:t>20</w:t>
      </w:r>
      <w:r w:rsidRPr="005826FB">
        <w:rPr>
          <w:sz w:val="28"/>
          <w:szCs w:val="28"/>
        </w:rPr>
        <w:t>.</w:t>
      </w:r>
    </w:p>
    <w:p w:rsidR="005826FB" w:rsidRPr="005826FB" w:rsidRDefault="005826FB" w:rsidP="005826FB">
      <w:pPr>
        <w:pStyle w:val="a3"/>
        <w:numPr>
          <w:ilvl w:val="0"/>
          <w:numId w:val="21"/>
        </w:numPr>
        <w:jc w:val="both"/>
        <w:rPr>
          <w:sz w:val="28"/>
          <w:szCs w:val="28"/>
        </w:rPr>
      </w:pPr>
      <w:r w:rsidRPr="005826FB">
        <w:rPr>
          <w:sz w:val="28"/>
          <w:szCs w:val="28"/>
        </w:rPr>
        <w:t>Козлова С. А., Куликова Т. А. Дошкольная педагогика.- М.: Академия, 2000</w:t>
      </w:r>
      <w:r>
        <w:rPr>
          <w:sz w:val="28"/>
          <w:szCs w:val="28"/>
        </w:rPr>
        <w:t>.</w:t>
      </w:r>
    </w:p>
    <w:p w:rsidR="005826FB" w:rsidRPr="005826FB" w:rsidRDefault="005826FB" w:rsidP="005826FB">
      <w:pPr>
        <w:pStyle w:val="a3"/>
        <w:widowControl/>
        <w:numPr>
          <w:ilvl w:val="0"/>
          <w:numId w:val="21"/>
        </w:numPr>
        <w:autoSpaceDE/>
        <w:autoSpaceDN/>
        <w:adjustRightInd/>
        <w:jc w:val="both"/>
        <w:rPr>
          <w:sz w:val="28"/>
          <w:szCs w:val="28"/>
        </w:rPr>
      </w:pPr>
      <w:r w:rsidRPr="005826FB">
        <w:rPr>
          <w:sz w:val="28"/>
          <w:szCs w:val="28"/>
        </w:rPr>
        <w:t>Козлова, С. А., Куликова, Т. А. Дошкольная педагогика.- М.: Академия, 2000.</w:t>
      </w:r>
    </w:p>
    <w:p w:rsidR="005826FB" w:rsidRPr="005826FB" w:rsidRDefault="005826FB" w:rsidP="005826FB">
      <w:pPr>
        <w:pStyle w:val="a3"/>
        <w:widowControl/>
        <w:numPr>
          <w:ilvl w:val="0"/>
          <w:numId w:val="21"/>
        </w:numPr>
        <w:autoSpaceDE/>
        <w:autoSpaceDN/>
        <w:adjustRightInd/>
        <w:jc w:val="both"/>
        <w:rPr>
          <w:sz w:val="28"/>
          <w:szCs w:val="28"/>
        </w:rPr>
      </w:pPr>
      <w:r w:rsidRPr="005826FB">
        <w:rPr>
          <w:sz w:val="28"/>
          <w:szCs w:val="28"/>
        </w:rPr>
        <w:t>Крылова, В. И. Опыт работы по использованию развивающих игр в работе с детьми дошкольного возраста// Дошкольная педагогика.- 2007.- №1.- С. 15-</w:t>
      </w:r>
      <w:r>
        <w:rPr>
          <w:sz w:val="28"/>
          <w:szCs w:val="28"/>
        </w:rPr>
        <w:t>20</w:t>
      </w:r>
      <w:r w:rsidRPr="005826FB">
        <w:rPr>
          <w:sz w:val="28"/>
          <w:szCs w:val="28"/>
        </w:rPr>
        <w:t>.</w:t>
      </w:r>
    </w:p>
    <w:p w:rsidR="005826FB" w:rsidRDefault="005826FB" w:rsidP="005826FB">
      <w:pPr>
        <w:pStyle w:val="a3"/>
        <w:numPr>
          <w:ilvl w:val="0"/>
          <w:numId w:val="21"/>
        </w:numPr>
        <w:jc w:val="both"/>
        <w:rPr>
          <w:sz w:val="28"/>
          <w:szCs w:val="28"/>
        </w:rPr>
      </w:pPr>
      <w:r w:rsidRPr="005826FB">
        <w:rPr>
          <w:sz w:val="28"/>
          <w:szCs w:val="28"/>
        </w:rPr>
        <w:t>Михайленко И., Короткова И. Игра в дошкольном возрасте. – М.:Айрис-пресс, 2003.</w:t>
      </w:r>
    </w:p>
    <w:p w:rsidR="005826FB" w:rsidRPr="005826FB" w:rsidRDefault="005826FB" w:rsidP="005826FB">
      <w:pPr>
        <w:pStyle w:val="a3"/>
        <w:numPr>
          <w:ilvl w:val="0"/>
          <w:numId w:val="21"/>
        </w:numPr>
        <w:jc w:val="both"/>
        <w:rPr>
          <w:sz w:val="28"/>
          <w:szCs w:val="28"/>
        </w:rPr>
      </w:pPr>
      <w:r w:rsidRPr="005826FB">
        <w:rPr>
          <w:sz w:val="28"/>
          <w:szCs w:val="28"/>
        </w:rPr>
        <w:t>Савостьянов, А. Раз – стульчик, два – стульчик: развивающие игры для детей// Здоровье детей: Издат. дом. «Первое сентября».- 2005.- №5.- С. 24 -2</w:t>
      </w:r>
      <w:r>
        <w:rPr>
          <w:sz w:val="28"/>
          <w:szCs w:val="28"/>
        </w:rPr>
        <w:t>8</w:t>
      </w:r>
      <w:r w:rsidRPr="005826FB">
        <w:rPr>
          <w:sz w:val="28"/>
          <w:szCs w:val="28"/>
        </w:rPr>
        <w:t>.</w:t>
      </w:r>
    </w:p>
    <w:p w:rsidR="005826FB" w:rsidRPr="00FE5A2D" w:rsidRDefault="005826FB" w:rsidP="005826FB">
      <w:pPr>
        <w:numPr>
          <w:ilvl w:val="0"/>
          <w:numId w:val="21"/>
        </w:numPr>
        <w:jc w:val="both"/>
        <w:rPr>
          <w:sz w:val="28"/>
          <w:szCs w:val="28"/>
        </w:rPr>
      </w:pPr>
      <w:r w:rsidRPr="005826FB">
        <w:rPr>
          <w:sz w:val="28"/>
          <w:szCs w:val="28"/>
        </w:rPr>
        <w:t>Тихеева Е.И.</w:t>
      </w:r>
      <w:r w:rsidRPr="00FE5A2D">
        <w:rPr>
          <w:sz w:val="28"/>
          <w:szCs w:val="28"/>
        </w:rPr>
        <w:t xml:space="preserve"> Развитие речи детей Москва</w:t>
      </w:r>
      <w:r w:rsidRPr="005826FB">
        <w:rPr>
          <w:sz w:val="28"/>
          <w:szCs w:val="28"/>
        </w:rPr>
        <w:t>. –</w:t>
      </w:r>
      <w:r>
        <w:rPr>
          <w:sz w:val="28"/>
          <w:szCs w:val="28"/>
        </w:rPr>
        <w:t xml:space="preserve"> </w:t>
      </w:r>
      <w:r w:rsidRPr="005826FB">
        <w:rPr>
          <w:sz w:val="28"/>
          <w:szCs w:val="28"/>
        </w:rPr>
        <w:t xml:space="preserve">М.: </w:t>
      </w:r>
      <w:r w:rsidRPr="00FE5A2D">
        <w:rPr>
          <w:sz w:val="28"/>
          <w:szCs w:val="28"/>
        </w:rPr>
        <w:t>Просвещение, 1985</w:t>
      </w:r>
      <w:r w:rsidRPr="005826FB">
        <w:rPr>
          <w:sz w:val="28"/>
          <w:szCs w:val="28"/>
        </w:rPr>
        <w:t>.</w:t>
      </w:r>
    </w:p>
    <w:p w:rsidR="005826FB" w:rsidRPr="005826FB" w:rsidRDefault="005826FB" w:rsidP="005826FB">
      <w:pPr>
        <w:numPr>
          <w:ilvl w:val="0"/>
          <w:numId w:val="21"/>
        </w:numPr>
        <w:shd w:val="clear" w:color="auto" w:fill="FFFFFF"/>
        <w:tabs>
          <w:tab w:val="left" w:pos="312"/>
        </w:tabs>
        <w:jc w:val="both"/>
        <w:rPr>
          <w:spacing w:val="-13"/>
          <w:sz w:val="28"/>
          <w:szCs w:val="28"/>
        </w:rPr>
      </w:pPr>
      <w:r w:rsidRPr="005826FB">
        <w:rPr>
          <w:sz w:val="28"/>
          <w:szCs w:val="28"/>
        </w:rPr>
        <w:t>Усова А. П. Обучение в детском саду.- М.: Просвещение, 1981.</w:t>
      </w:r>
    </w:p>
    <w:p w:rsidR="00F4230A" w:rsidRDefault="00F4230A" w:rsidP="005826FB">
      <w:pPr>
        <w:shd w:val="clear" w:color="auto" w:fill="FFFFFF"/>
        <w:ind w:left="10" w:hanging="10"/>
        <w:jc w:val="both"/>
        <w:rPr>
          <w:b/>
          <w:sz w:val="32"/>
          <w:szCs w:val="32"/>
        </w:rPr>
      </w:pPr>
    </w:p>
    <w:p w:rsidR="005826FB" w:rsidRPr="003615B4" w:rsidRDefault="005826FB" w:rsidP="005826FB">
      <w:pPr>
        <w:shd w:val="clear" w:color="auto" w:fill="FFFFFF"/>
        <w:jc w:val="center"/>
        <w:outlineLvl w:val="2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  <w:r w:rsidRPr="003615B4">
        <w:rPr>
          <w:b/>
          <w:sz w:val="32"/>
          <w:szCs w:val="32"/>
        </w:rPr>
        <w:t>Приложение</w:t>
      </w:r>
    </w:p>
    <w:p w:rsidR="002F3E30" w:rsidRPr="002F3E30" w:rsidRDefault="002F3E30" w:rsidP="002F3E30">
      <w:pPr>
        <w:shd w:val="clear" w:color="auto" w:fill="FFFFFF"/>
        <w:ind w:firstLine="567"/>
        <w:jc w:val="both"/>
        <w:rPr>
          <w:b/>
          <w:color w:val="FF0000"/>
          <w:sz w:val="28"/>
          <w:szCs w:val="28"/>
        </w:rPr>
      </w:pPr>
      <w:r w:rsidRPr="002F3E30">
        <w:rPr>
          <w:b/>
          <w:color w:val="FF0000"/>
          <w:sz w:val="28"/>
          <w:szCs w:val="28"/>
        </w:rPr>
        <w:t>Вырезано.</w:t>
      </w:r>
    </w:p>
    <w:p w:rsidR="002F3E30" w:rsidRPr="002F3E30" w:rsidRDefault="002F3E30" w:rsidP="002F3E30">
      <w:pPr>
        <w:shd w:val="clear" w:color="auto" w:fill="FFFFFF"/>
        <w:ind w:firstLine="567"/>
        <w:jc w:val="both"/>
        <w:rPr>
          <w:b/>
          <w:color w:val="FF0000"/>
          <w:sz w:val="28"/>
          <w:szCs w:val="28"/>
        </w:rPr>
      </w:pPr>
      <w:r w:rsidRPr="002F3E30">
        <w:rPr>
          <w:b/>
          <w:color w:val="FF0000"/>
          <w:sz w:val="28"/>
          <w:szCs w:val="28"/>
        </w:rPr>
        <w:t xml:space="preserve">Для приобретения полной версии работы перейдите по </w:t>
      </w:r>
      <w:r w:rsidRPr="00FB0830">
        <w:rPr>
          <w:b/>
          <w:sz w:val="28"/>
          <w:szCs w:val="28"/>
        </w:rPr>
        <w:t>ссылке</w:t>
      </w:r>
      <w:r w:rsidRPr="002F3E30">
        <w:rPr>
          <w:b/>
          <w:color w:val="FF0000"/>
          <w:sz w:val="28"/>
          <w:szCs w:val="28"/>
        </w:rPr>
        <w:t>.</w:t>
      </w:r>
    </w:p>
    <w:p w:rsidR="00C44CA4" w:rsidRPr="00065B86" w:rsidRDefault="00C44CA4" w:rsidP="002F3E30">
      <w:pPr>
        <w:shd w:val="clear" w:color="auto" w:fill="FFFFFF"/>
        <w:jc w:val="center"/>
        <w:outlineLvl w:val="2"/>
        <w:rPr>
          <w:sz w:val="28"/>
          <w:szCs w:val="28"/>
        </w:rPr>
      </w:pPr>
      <w:bookmarkStart w:id="0" w:name="_GoBack"/>
      <w:bookmarkEnd w:id="0"/>
    </w:p>
    <w:sectPr w:rsidR="00C44CA4" w:rsidRPr="00065B86" w:rsidSect="008B10BB">
      <w:type w:val="nextColumn"/>
      <w:pgSz w:w="11907" w:h="16840" w:code="9"/>
      <w:pgMar w:top="1134" w:right="851" w:bottom="1134" w:left="1701" w:header="720" w:footer="720" w:gutter="0"/>
      <w:pgNumType w:start="13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0974" w:rsidRDefault="00340974">
      <w:pPr>
        <w:spacing w:line="240" w:lineRule="auto"/>
      </w:pPr>
      <w:r>
        <w:separator/>
      </w:r>
    </w:p>
  </w:endnote>
  <w:endnote w:type="continuationSeparator" w:id="0">
    <w:p w:rsidR="00340974" w:rsidRDefault="003409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6FB" w:rsidRDefault="00A276FB" w:rsidP="002C5955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276FB" w:rsidRDefault="00A276FB" w:rsidP="00A276FB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6FB" w:rsidRDefault="00A276FB" w:rsidP="002C5955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F3E30">
      <w:rPr>
        <w:rStyle w:val="a7"/>
        <w:noProof/>
      </w:rPr>
      <w:t>2</w:t>
    </w:r>
    <w:r>
      <w:rPr>
        <w:rStyle w:val="a7"/>
      </w:rPr>
      <w:fldChar w:fldCharType="end"/>
    </w:r>
  </w:p>
  <w:p w:rsidR="00A276FB" w:rsidRDefault="00A276FB" w:rsidP="00A276FB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0974" w:rsidRDefault="00340974">
      <w:pPr>
        <w:spacing w:line="240" w:lineRule="auto"/>
      </w:pPr>
      <w:r>
        <w:separator/>
      </w:r>
    </w:p>
  </w:footnote>
  <w:footnote w:type="continuationSeparator" w:id="0">
    <w:p w:rsidR="00340974" w:rsidRDefault="00340974">
      <w:pPr>
        <w:spacing w:line="240" w:lineRule="auto"/>
      </w:pPr>
      <w:r>
        <w:continuationSeparator/>
      </w:r>
    </w:p>
  </w:footnote>
  <w:footnote w:id="1">
    <w:p w:rsidR="00887EB1" w:rsidRDefault="00887EB1">
      <w:pPr>
        <w:pStyle w:val="a3"/>
      </w:pPr>
      <w:r>
        <w:rPr>
          <w:rStyle w:val="a5"/>
        </w:rPr>
        <w:footnoteRef/>
      </w:r>
      <w:r>
        <w:t xml:space="preserve"> </w:t>
      </w:r>
      <w:r w:rsidRPr="00D26C06">
        <w:t>Михайленко И., Короткова И. Игра в дошкольном возрасте. – М.</w:t>
      </w:r>
      <w:r w:rsidR="007D0C3E">
        <w:t>:Айрис-пресс</w:t>
      </w:r>
      <w:r w:rsidRPr="00D26C06">
        <w:t>, 2003</w:t>
      </w:r>
      <w:r w:rsidR="007D0C3E">
        <w:t>, с. 32-33</w:t>
      </w:r>
      <w:r w:rsidRPr="00D26C06">
        <w:t>.</w:t>
      </w:r>
      <w:r w:rsidRPr="00D26C06">
        <w:br/>
      </w:r>
    </w:p>
  </w:footnote>
  <w:footnote w:id="2">
    <w:p w:rsidR="00514397" w:rsidRDefault="00514397">
      <w:pPr>
        <w:pStyle w:val="a3"/>
      </w:pPr>
      <w:r>
        <w:rPr>
          <w:rStyle w:val="a5"/>
        </w:rPr>
        <w:footnoteRef/>
      </w:r>
      <w:r>
        <w:t xml:space="preserve"> А. Н. Давидчук Обучение и игра.- М.: Мозайка-Синтез, 2006, с. 62-63.</w:t>
      </w:r>
    </w:p>
  </w:footnote>
  <w:footnote w:id="3">
    <w:p w:rsidR="007D0C3E" w:rsidRPr="00D26C06" w:rsidRDefault="007D0C3E" w:rsidP="007D0C3E">
      <w:pPr>
        <w:pStyle w:val="a3"/>
        <w:widowControl/>
        <w:autoSpaceDE/>
        <w:autoSpaceDN/>
        <w:adjustRightInd/>
        <w:spacing w:line="240" w:lineRule="auto"/>
        <w:jc w:val="both"/>
      </w:pPr>
      <w:r>
        <w:rPr>
          <w:rStyle w:val="a5"/>
        </w:rPr>
        <w:footnoteRef/>
      </w:r>
      <w:r>
        <w:t xml:space="preserve"> </w:t>
      </w:r>
      <w:r w:rsidRPr="00D26C06">
        <w:t>Крылова, В. И. Опыт работы по использованию развивающих игр в работе с детьми дошкольного возраста// Дошкольная педагогика.- 2007.- №1.- С. 15</w:t>
      </w:r>
      <w:r>
        <w:t>-16</w:t>
      </w:r>
      <w:r w:rsidRPr="00D26C06">
        <w:t>.</w:t>
      </w:r>
    </w:p>
    <w:p w:rsidR="007D0C3E" w:rsidRDefault="007D0C3E">
      <w:pPr>
        <w:pStyle w:val="a3"/>
      </w:pPr>
    </w:p>
  </w:footnote>
  <w:footnote w:id="4">
    <w:p w:rsidR="007D0C3E" w:rsidRPr="00D26C06" w:rsidRDefault="007D0C3E" w:rsidP="007D0C3E">
      <w:pPr>
        <w:pStyle w:val="a3"/>
        <w:widowControl/>
        <w:autoSpaceDE/>
        <w:autoSpaceDN/>
        <w:adjustRightInd/>
        <w:spacing w:line="240" w:lineRule="auto"/>
        <w:jc w:val="both"/>
      </w:pPr>
      <w:r>
        <w:rPr>
          <w:rStyle w:val="a5"/>
        </w:rPr>
        <w:footnoteRef/>
      </w:r>
      <w:r>
        <w:t xml:space="preserve"> </w:t>
      </w:r>
      <w:r w:rsidRPr="00D26C06">
        <w:t>Козлова, С. А., Куликова, Т. А. Дошкольная педагогика.- М.: Академия, 2000</w:t>
      </w:r>
      <w:r>
        <w:t>, с. 112-113</w:t>
      </w:r>
      <w:r w:rsidRPr="00D26C06">
        <w:t>.</w:t>
      </w:r>
    </w:p>
    <w:p w:rsidR="007D0C3E" w:rsidRDefault="007D0C3E">
      <w:pPr>
        <w:pStyle w:val="a3"/>
      </w:pPr>
    </w:p>
  </w:footnote>
  <w:footnote w:id="5">
    <w:p w:rsidR="007D0C3E" w:rsidRPr="00D26C06" w:rsidRDefault="007D0C3E" w:rsidP="007D0C3E">
      <w:pPr>
        <w:shd w:val="clear" w:color="auto" w:fill="FFFFFF"/>
        <w:tabs>
          <w:tab w:val="left" w:pos="312"/>
        </w:tabs>
        <w:spacing w:line="240" w:lineRule="auto"/>
        <w:rPr>
          <w:spacing w:val="-13"/>
        </w:rPr>
      </w:pPr>
      <w:r>
        <w:rPr>
          <w:rStyle w:val="a5"/>
        </w:rPr>
        <w:footnoteRef/>
      </w:r>
      <w:r>
        <w:t xml:space="preserve"> </w:t>
      </w:r>
      <w:r w:rsidRPr="00D26C06">
        <w:t>Усова, А. П. Обучение в детском саду.- М.: Просвещение, 1981</w:t>
      </w:r>
      <w:r>
        <w:t>, с. 6-7</w:t>
      </w:r>
      <w:r w:rsidRPr="00D26C06">
        <w:t>.</w:t>
      </w:r>
    </w:p>
    <w:p w:rsidR="007D0C3E" w:rsidRDefault="007D0C3E">
      <w:pPr>
        <w:pStyle w:val="a3"/>
      </w:pPr>
    </w:p>
  </w:footnote>
  <w:footnote w:id="6">
    <w:p w:rsidR="007D0C3E" w:rsidRPr="00D26C06" w:rsidRDefault="00AD3AE0" w:rsidP="007D0C3E">
      <w:pPr>
        <w:pStyle w:val="a3"/>
        <w:widowControl/>
        <w:autoSpaceDE/>
        <w:autoSpaceDN/>
        <w:adjustRightInd/>
        <w:spacing w:line="240" w:lineRule="auto"/>
        <w:jc w:val="both"/>
      </w:pPr>
      <w:r>
        <w:rPr>
          <w:rStyle w:val="a5"/>
        </w:rPr>
        <w:footnoteRef/>
      </w:r>
      <w:r>
        <w:t xml:space="preserve"> </w:t>
      </w:r>
      <w:r w:rsidR="007D0C3E" w:rsidRPr="00D26C06">
        <w:t>Крылова, В. И. Опыт работы по использованию развивающих игр в работе с детьми дошкольного возраста// Дошкольная педагогика.- 2007.- №1.- С. 1</w:t>
      </w:r>
      <w:r w:rsidR="007D0C3E">
        <w:t>7-18</w:t>
      </w:r>
      <w:r w:rsidR="007D0C3E" w:rsidRPr="00D26C06">
        <w:t>.</w:t>
      </w:r>
    </w:p>
    <w:p w:rsidR="00AD3AE0" w:rsidRDefault="00AD3AE0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5B307F"/>
    <w:multiLevelType w:val="multilevel"/>
    <w:tmpl w:val="6CA8D2BE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DC3573"/>
    <w:multiLevelType w:val="multilevel"/>
    <w:tmpl w:val="6E5E9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FA6399"/>
    <w:multiLevelType w:val="hybridMultilevel"/>
    <w:tmpl w:val="7FB6FB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C81873"/>
    <w:multiLevelType w:val="multilevel"/>
    <w:tmpl w:val="49AE13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37661A5"/>
    <w:multiLevelType w:val="multilevel"/>
    <w:tmpl w:val="60028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7D6768"/>
    <w:multiLevelType w:val="multilevel"/>
    <w:tmpl w:val="9F808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2B72405"/>
    <w:multiLevelType w:val="multilevel"/>
    <w:tmpl w:val="2924D4DC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6F86B4C"/>
    <w:multiLevelType w:val="multilevel"/>
    <w:tmpl w:val="249CD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8F407BE"/>
    <w:multiLevelType w:val="multilevel"/>
    <w:tmpl w:val="66B45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9297B2C"/>
    <w:multiLevelType w:val="hybridMultilevel"/>
    <w:tmpl w:val="0DEC5AFE"/>
    <w:lvl w:ilvl="0" w:tplc="C28272C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D3D72D6"/>
    <w:multiLevelType w:val="multilevel"/>
    <w:tmpl w:val="9912DA3E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2430A5F"/>
    <w:multiLevelType w:val="hybridMultilevel"/>
    <w:tmpl w:val="36ACCBF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542D7BFC"/>
    <w:multiLevelType w:val="multilevel"/>
    <w:tmpl w:val="ADB8E6DC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6E14402"/>
    <w:multiLevelType w:val="singleLevel"/>
    <w:tmpl w:val="658ACB24"/>
    <w:lvl w:ilvl="0">
      <w:start w:val="22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4">
    <w:nsid w:val="61677734"/>
    <w:multiLevelType w:val="multilevel"/>
    <w:tmpl w:val="B5003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4B0FDC"/>
    <w:multiLevelType w:val="multilevel"/>
    <w:tmpl w:val="21EE0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50F2A19"/>
    <w:multiLevelType w:val="multilevel"/>
    <w:tmpl w:val="E09A2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6A13F2A"/>
    <w:multiLevelType w:val="hybridMultilevel"/>
    <w:tmpl w:val="E3247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C64677"/>
    <w:multiLevelType w:val="hybridMultilevel"/>
    <w:tmpl w:val="C8785B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C68734A"/>
    <w:multiLevelType w:val="hybridMultilevel"/>
    <w:tmpl w:val="4134FC2C"/>
    <w:lvl w:ilvl="0" w:tplc="C28272C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E3E6872"/>
    <w:multiLevelType w:val="multilevel"/>
    <w:tmpl w:val="30160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3"/>
  </w:num>
  <w:num w:numId="3">
    <w:abstractNumId w:val="2"/>
  </w:num>
  <w:num w:numId="4">
    <w:abstractNumId w:val="11"/>
  </w:num>
  <w:num w:numId="5">
    <w:abstractNumId w:val="16"/>
  </w:num>
  <w:num w:numId="6">
    <w:abstractNumId w:val="20"/>
  </w:num>
  <w:num w:numId="7">
    <w:abstractNumId w:val="8"/>
  </w:num>
  <w:num w:numId="8">
    <w:abstractNumId w:val="4"/>
  </w:num>
  <w:num w:numId="9">
    <w:abstractNumId w:val="3"/>
  </w:num>
  <w:num w:numId="10">
    <w:abstractNumId w:val="15"/>
  </w:num>
  <w:num w:numId="11">
    <w:abstractNumId w:val="5"/>
  </w:num>
  <w:num w:numId="12">
    <w:abstractNumId w:val="1"/>
  </w:num>
  <w:num w:numId="13">
    <w:abstractNumId w:val="14"/>
  </w:num>
  <w:num w:numId="14">
    <w:abstractNumId w:val="7"/>
  </w:num>
  <w:num w:numId="15">
    <w:abstractNumId w:val="9"/>
  </w:num>
  <w:num w:numId="16">
    <w:abstractNumId w:val="0"/>
  </w:num>
  <w:num w:numId="17">
    <w:abstractNumId w:val="19"/>
  </w:num>
  <w:num w:numId="18">
    <w:abstractNumId w:val="6"/>
  </w:num>
  <w:num w:numId="19">
    <w:abstractNumId w:val="12"/>
  </w:num>
  <w:num w:numId="20">
    <w:abstractNumId w:val="10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739F"/>
    <w:rsid w:val="00001DBF"/>
    <w:rsid w:val="00005415"/>
    <w:rsid w:val="00012E92"/>
    <w:rsid w:val="00065B86"/>
    <w:rsid w:val="0007657A"/>
    <w:rsid w:val="000A1DEA"/>
    <w:rsid w:val="00131ADD"/>
    <w:rsid w:val="002674A1"/>
    <w:rsid w:val="002A2185"/>
    <w:rsid w:val="002B3F78"/>
    <w:rsid w:val="002C5955"/>
    <w:rsid w:val="002E0544"/>
    <w:rsid w:val="002E4313"/>
    <w:rsid w:val="002F3E30"/>
    <w:rsid w:val="0033479D"/>
    <w:rsid w:val="00340974"/>
    <w:rsid w:val="003615B4"/>
    <w:rsid w:val="00402448"/>
    <w:rsid w:val="004224CA"/>
    <w:rsid w:val="004F44A9"/>
    <w:rsid w:val="00514397"/>
    <w:rsid w:val="00563AE9"/>
    <w:rsid w:val="005826FB"/>
    <w:rsid w:val="005A31D5"/>
    <w:rsid w:val="00640208"/>
    <w:rsid w:val="00652340"/>
    <w:rsid w:val="0066254A"/>
    <w:rsid w:val="006B61FB"/>
    <w:rsid w:val="006E7DDC"/>
    <w:rsid w:val="00701415"/>
    <w:rsid w:val="00714C74"/>
    <w:rsid w:val="0074739F"/>
    <w:rsid w:val="0075353A"/>
    <w:rsid w:val="007B1D87"/>
    <w:rsid w:val="007D0C3E"/>
    <w:rsid w:val="007E6126"/>
    <w:rsid w:val="00810CCA"/>
    <w:rsid w:val="00887EB1"/>
    <w:rsid w:val="008B10BB"/>
    <w:rsid w:val="008B31A2"/>
    <w:rsid w:val="008C7987"/>
    <w:rsid w:val="008F4AF4"/>
    <w:rsid w:val="0098793E"/>
    <w:rsid w:val="009B63CB"/>
    <w:rsid w:val="009D6F03"/>
    <w:rsid w:val="00A276FB"/>
    <w:rsid w:val="00AD3AE0"/>
    <w:rsid w:val="00AE28EE"/>
    <w:rsid w:val="00B05538"/>
    <w:rsid w:val="00B1249E"/>
    <w:rsid w:val="00B4797E"/>
    <w:rsid w:val="00B51751"/>
    <w:rsid w:val="00B7130B"/>
    <w:rsid w:val="00B71554"/>
    <w:rsid w:val="00B95278"/>
    <w:rsid w:val="00BC0407"/>
    <w:rsid w:val="00BE60AB"/>
    <w:rsid w:val="00C30277"/>
    <w:rsid w:val="00C341ED"/>
    <w:rsid w:val="00C44CA4"/>
    <w:rsid w:val="00C87F9D"/>
    <w:rsid w:val="00D51D4D"/>
    <w:rsid w:val="00D644E7"/>
    <w:rsid w:val="00D96B23"/>
    <w:rsid w:val="00DD2D14"/>
    <w:rsid w:val="00E84011"/>
    <w:rsid w:val="00EF0D62"/>
    <w:rsid w:val="00F4230A"/>
    <w:rsid w:val="00F625E1"/>
    <w:rsid w:val="00F95370"/>
    <w:rsid w:val="00FA46ED"/>
    <w:rsid w:val="00FB0830"/>
    <w:rsid w:val="00FC2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B547D4-6455-4D64-851D-9C5A6461F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97E"/>
    <w:pPr>
      <w:widowControl w:val="0"/>
      <w:autoSpaceDE w:val="0"/>
      <w:autoSpaceDN w:val="0"/>
      <w:adjustRightInd w:val="0"/>
      <w:spacing w:line="36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B4797E"/>
  </w:style>
  <w:style w:type="character" w:styleId="a5">
    <w:name w:val="footnote reference"/>
    <w:semiHidden/>
    <w:rsid w:val="00B4797E"/>
    <w:rPr>
      <w:vertAlign w:val="superscript"/>
    </w:rPr>
  </w:style>
  <w:style w:type="paragraph" w:styleId="a6">
    <w:name w:val="footer"/>
    <w:basedOn w:val="a"/>
    <w:rsid w:val="00A276F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276FB"/>
  </w:style>
  <w:style w:type="paragraph" w:styleId="a8">
    <w:name w:val="header"/>
    <w:basedOn w:val="a"/>
    <w:rsid w:val="008B10BB"/>
    <w:pPr>
      <w:tabs>
        <w:tab w:val="center" w:pos="4677"/>
        <w:tab w:val="right" w:pos="9355"/>
      </w:tabs>
    </w:pPr>
  </w:style>
  <w:style w:type="character" w:styleId="a9">
    <w:name w:val="Strong"/>
    <w:uiPriority w:val="22"/>
    <w:qFormat/>
    <w:rsid w:val="00065B86"/>
    <w:rPr>
      <w:b/>
      <w:bCs/>
    </w:rPr>
  </w:style>
  <w:style w:type="character" w:styleId="aa">
    <w:name w:val="Emphasis"/>
    <w:uiPriority w:val="20"/>
    <w:qFormat/>
    <w:rsid w:val="00065B86"/>
    <w:rPr>
      <w:i/>
      <w:iCs/>
    </w:rPr>
  </w:style>
  <w:style w:type="paragraph" w:styleId="ab">
    <w:name w:val="Normal (Web)"/>
    <w:basedOn w:val="a"/>
    <w:uiPriority w:val="99"/>
    <w:semiHidden/>
    <w:unhideWhenUsed/>
    <w:rsid w:val="00B51751"/>
    <w:pPr>
      <w:widowControl/>
      <w:autoSpaceDE/>
      <w:autoSpaceDN/>
      <w:adjustRightInd/>
      <w:spacing w:after="90"/>
      <w:jc w:val="both"/>
    </w:pPr>
    <w:rPr>
      <w:rFonts w:ascii="Tahoma" w:hAnsi="Tahoma" w:cs="Tahoma"/>
      <w:color w:val="404040"/>
      <w:sz w:val="16"/>
      <w:szCs w:val="16"/>
    </w:rPr>
  </w:style>
  <w:style w:type="character" w:customStyle="1" w:styleId="a4">
    <w:name w:val="Текст виноски Знак"/>
    <w:basedOn w:val="a0"/>
    <w:link w:val="a3"/>
    <w:semiHidden/>
    <w:rsid w:val="00887EB1"/>
  </w:style>
  <w:style w:type="character" w:styleId="ac">
    <w:name w:val="Hyperlink"/>
    <w:uiPriority w:val="99"/>
    <w:unhideWhenUsed/>
    <w:rsid w:val="002F3E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93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53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090063">
              <w:marLeft w:val="36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1506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17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275916">
                          <w:marLeft w:val="3450"/>
                          <w:marRight w:val="345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4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4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251623">
              <w:marLeft w:val="36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951246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1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564187">
                          <w:marLeft w:val="3450"/>
                          <w:marRight w:val="345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4176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562212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045972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401295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4133980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185173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395870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9507690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104351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D12FC-4CBA-4309-8BD8-22D870890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2217</Words>
  <Characters>12640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Дидактические игры в педагогических системах</vt:lpstr>
    </vt:vector>
  </TitlesOfParts>
  <Company>КА</Company>
  <LinksUpToDate>false</LinksUpToDate>
  <CharactersWithSpaces>14828</CharactersWithSpaces>
  <SharedDoc>false</SharedDoc>
  <HLinks>
    <vt:vector size="42" baseType="variant">
      <vt:variant>
        <vt:i4>5963860</vt:i4>
      </vt:variant>
      <vt:variant>
        <vt:i4>18</vt:i4>
      </vt:variant>
      <vt:variant>
        <vt:i4>0</vt:i4>
      </vt:variant>
      <vt:variant>
        <vt:i4>5</vt:i4>
      </vt:variant>
      <vt:variant>
        <vt:lpwstr>http://www.diplomrus.ru/raboti/28614</vt:lpwstr>
      </vt:variant>
      <vt:variant>
        <vt:lpwstr/>
      </vt:variant>
      <vt:variant>
        <vt:i4>5963860</vt:i4>
      </vt:variant>
      <vt:variant>
        <vt:i4>15</vt:i4>
      </vt:variant>
      <vt:variant>
        <vt:i4>0</vt:i4>
      </vt:variant>
      <vt:variant>
        <vt:i4>5</vt:i4>
      </vt:variant>
      <vt:variant>
        <vt:lpwstr>http://www.diplomrus.ru/raboti/28614</vt:lpwstr>
      </vt:variant>
      <vt:variant>
        <vt:lpwstr/>
      </vt:variant>
      <vt:variant>
        <vt:i4>5963860</vt:i4>
      </vt:variant>
      <vt:variant>
        <vt:i4>12</vt:i4>
      </vt:variant>
      <vt:variant>
        <vt:i4>0</vt:i4>
      </vt:variant>
      <vt:variant>
        <vt:i4>5</vt:i4>
      </vt:variant>
      <vt:variant>
        <vt:lpwstr>http://www.diplomrus.ru/raboti/28614</vt:lpwstr>
      </vt:variant>
      <vt:variant>
        <vt:lpwstr/>
      </vt:variant>
      <vt:variant>
        <vt:i4>5963860</vt:i4>
      </vt:variant>
      <vt:variant>
        <vt:i4>9</vt:i4>
      </vt:variant>
      <vt:variant>
        <vt:i4>0</vt:i4>
      </vt:variant>
      <vt:variant>
        <vt:i4>5</vt:i4>
      </vt:variant>
      <vt:variant>
        <vt:lpwstr>http://www.diplomrus.ru/raboti/28614</vt:lpwstr>
      </vt:variant>
      <vt:variant>
        <vt:lpwstr/>
      </vt:variant>
      <vt:variant>
        <vt:i4>5963860</vt:i4>
      </vt:variant>
      <vt:variant>
        <vt:i4>6</vt:i4>
      </vt:variant>
      <vt:variant>
        <vt:i4>0</vt:i4>
      </vt:variant>
      <vt:variant>
        <vt:i4>5</vt:i4>
      </vt:variant>
      <vt:variant>
        <vt:lpwstr>http://www.diplomrus.ru/raboti/28614</vt:lpwstr>
      </vt:variant>
      <vt:variant>
        <vt:lpwstr/>
      </vt:variant>
      <vt:variant>
        <vt:i4>5963860</vt:i4>
      </vt:variant>
      <vt:variant>
        <vt:i4>3</vt:i4>
      </vt:variant>
      <vt:variant>
        <vt:i4>0</vt:i4>
      </vt:variant>
      <vt:variant>
        <vt:i4>5</vt:i4>
      </vt:variant>
      <vt:variant>
        <vt:lpwstr>http://www.diplomrus.ru/raboti/28614</vt:lpwstr>
      </vt:variant>
      <vt:variant>
        <vt:lpwstr/>
      </vt:variant>
      <vt:variant>
        <vt:i4>5963860</vt:i4>
      </vt:variant>
      <vt:variant>
        <vt:i4>0</vt:i4>
      </vt:variant>
      <vt:variant>
        <vt:i4>0</vt:i4>
      </vt:variant>
      <vt:variant>
        <vt:i4>5</vt:i4>
      </vt:variant>
      <vt:variant>
        <vt:lpwstr>http://www.diplomrus.ru/raboti/28614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Дидактические игры в педагогических системах</dc:title>
  <dc:subject/>
  <dc:creator>Гуля</dc:creator>
  <cp:keywords/>
  <cp:lastModifiedBy>Irina</cp:lastModifiedBy>
  <cp:revision>2</cp:revision>
  <dcterms:created xsi:type="dcterms:W3CDTF">2014-08-02T16:46:00Z</dcterms:created>
  <dcterms:modified xsi:type="dcterms:W3CDTF">2014-08-02T16:46:00Z</dcterms:modified>
</cp:coreProperties>
</file>