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1BC" w:rsidRDefault="00B85AB0">
      <w:pPr>
        <w:jc w:val="center"/>
        <w:rPr>
          <w:caps/>
          <w:sz w:val="52"/>
        </w:rPr>
      </w:pPr>
      <w:r>
        <w:rPr>
          <w:caps/>
          <w:sz w:val="52"/>
        </w:rPr>
        <w:t>Философия</w:t>
      </w:r>
    </w:p>
    <w:p w:rsidR="007521BC" w:rsidRDefault="007521BC">
      <w:pPr>
        <w:jc w:val="center"/>
        <w:rPr>
          <w:caps/>
          <w:sz w:val="22"/>
        </w:rPr>
      </w:pPr>
    </w:p>
    <w:p w:rsidR="007521BC" w:rsidRDefault="00B85AB0">
      <w:pPr>
        <w:jc w:val="center"/>
        <w:rPr>
          <w:sz w:val="48"/>
        </w:rPr>
      </w:pPr>
      <w:r>
        <w:rPr>
          <w:sz w:val="48"/>
        </w:rPr>
        <w:t>Темы для эссе (200</w:t>
      </w:r>
      <w:r>
        <w:rPr>
          <w:sz w:val="48"/>
          <w:lang w:val="en-US"/>
        </w:rPr>
        <w:t>5</w:t>
      </w:r>
      <w:r>
        <w:rPr>
          <w:sz w:val="48"/>
        </w:rPr>
        <w:t>)</w:t>
      </w:r>
    </w:p>
    <w:p w:rsidR="007521BC" w:rsidRDefault="007521BC">
      <w:pPr>
        <w:jc w:val="center"/>
        <w:rPr>
          <w:rFonts w:ascii="Comic Sans MS" w:hAnsi="Comic Sans MS"/>
          <w:sz w:val="22"/>
        </w:rPr>
      </w:pPr>
    </w:p>
    <w:p w:rsidR="007521BC" w:rsidRDefault="00B85AB0">
      <w:pPr>
        <w:pStyle w:val="a4"/>
        <w:jc w:val="center"/>
        <w:rPr>
          <w:b/>
          <w:caps/>
        </w:rPr>
      </w:pPr>
      <w:r>
        <w:rPr>
          <w:b/>
          <w:caps/>
        </w:rPr>
        <w:t>методические указания</w:t>
      </w:r>
    </w:p>
    <w:p w:rsidR="007521BC" w:rsidRDefault="007521BC">
      <w:pPr>
        <w:pStyle w:val="a4"/>
        <w:jc w:val="center"/>
        <w:rPr>
          <w:b/>
          <w:caps/>
        </w:rPr>
      </w:pPr>
    </w:p>
    <w:p w:rsidR="007521BC" w:rsidRDefault="00B85AB0">
      <w:pPr>
        <w:pStyle w:val="a4"/>
        <w:spacing w:before="60" w:after="60"/>
        <w:rPr>
          <w:sz w:val="22"/>
        </w:rPr>
      </w:pPr>
      <w:r>
        <w:rPr>
          <w:sz w:val="22"/>
        </w:rPr>
        <w:t>Список тем представляет собой подборку афоризмов известных мыслителей прошлого.</w:t>
      </w:r>
      <w:r>
        <w:rPr>
          <w:b/>
          <w:sz w:val="22"/>
        </w:rPr>
        <w:t xml:space="preserve"> </w:t>
      </w:r>
      <w:r>
        <w:rPr>
          <w:sz w:val="22"/>
        </w:rPr>
        <w:t>Тему каждый выбирает</w:t>
      </w:r>
      <w:r>
        <w:rPr>
          <w:sz w:val="22"/>
          <w:lang w:val="en-US"/>
        </w:rPr>
        <w:t xml:space="preserve"> </w:t>
      </w:r>
      <w:r>
        <w:rPr>
          <w:sz w:val="22"/>
        </w:rPr>
        <w:t xml:space="preserve">по своему усмотрению. </w:t>
      </w:r>
    </w:p>
    <w:p w:rsidR="007521BC" w:rsidRDefault="00B85AB0">
      <w:pPr>
        <w:pStyle w:val="a4"/>
        <w:spacing w:before="60" w:after="60"/>
        <w:rPr>
          <w:sz w:val="22"/>
        </w:rPr>
      </w:pPr>
      <w:r>
        <w:rPr>
          <w:b/>
          <w:caps/>
          <w:sz w:val="22"/>
        </w:rPr>
        <w:t>Цель работы</w:t>
      </w:r>
      <w:r>
        <w:rPr>
          <w:sz w:val="22"/>
        </w:rPr>
        <w:t xml:space="preserve">: продемонстрировать умение </w:t>
      </w:r>
      <w:r>
        <w:rPr>
          <w:b/>
          <w:i/>
          <w:sz w:val="22"/>
        </w:rPr>
        <w:t>самостоятельно</w:t>
      </w:r>
      <w:r>
        <w:rPr>
          <w:sz w:val="22"/>
        </w:rPr>
        <w:t xml:space="preserve"> рассуждать на мировоззренческие темы. </w:t>
      </w:r>
    </w:p>
    <w:p w:rsidR="007521BC" w:rsidRDefault="00B85AB0">
      <w:pPr>
        <w:pStyle w:val="a4"/>
        <w:spacing w:before="60" w:after="60"/>
        <w:rPr>
          <w:sz w:val="22"/>
        </w:rPr>
      </w:pPr>
      <w:r>
        <w:rPr>
          <w:b/>
          <w:caps/>
          <w:sz w:val="22"/>
        </w:rPr>
        <w:t>Объем эссе</w:t>
      </w:r>
      <w:r>
        <w:rPr>
          <w:sz w:val="22"/>
        </w:rPr>
        <w:t xml:space="preserve">: </w:t>
      </w:r>
      <w:r>
        <w:rPr>
          <w:sz w:val="22"/>
          <w:lang w:val="en-US"/>
        </w:rPr>
        <w:t>2</w:t>
      </w:r>
      <w:r>
        <w:rPr>
          <w:sz w:val="22"/>
        </w:rPr>
        <w:t>-</w:t>
      </w:r>
      <w:r>
        <w:rPr>
          <w:sz w:val="22"/>
          <w:lang w:val="en-US"/>
        </w:rPr>
        <w:t>3</w:t>
      </w:r>
      <w:r>
        <w:rPr>
          <w:sz w:val="22"/>
        </w:rPr>
        <w:t xml:space="preserve"> страниц формата А4.</w:t>
      </w:r>
    </w:p>
    <w:p w:rsidR="007521BC" w:rsidRDefault="00B85AB0">
      <w:pPr>
        <w:pStyle w:val="a4"/>
        <w:spacing w:before="60" w:after="60"/>
        <w:rPr>
          <w:sz w:val="22"/>
        </w:rPr>
      </w:pPr>
      <w:r>
        <w:rPr>
          <w:sz w:val="22"/>
        </w:rPr>
        <w:t xml:space="preserve">Выполняя задание своего варианта, студент должен: </w:t>
      </w:r>
    </w:p>
    <w:p w:rsidR="007521BC" w:rsidRDefault="00B85AB0">
      <w:pPr>
        <w:numPr>
          <w:ilvl w:val="0"/>
          <w:numId w:val="2"/>
        </w:numPr>
        <w:tabs>
          <w:tab w:val="clear" w:pos="360"/>
        </w:tabs>
        <w:spacing w:before="60" w:after="60"/>
        <w:ind w:left="709"/>
        <w:jc w:val="both"/>
        <w:rPr>
          <w:sz w:val="22"/>
        </w:rPr>
      </w:pPr>
      <w:r>
        <w:rPr>
          <w:sz w:val="22"/>
        </w:rPr>
        <w:t>Дать краткую историческую справку о философе (0,5 стр)</w:t>
      </w:r>
    </w:p>
    <w:p w:rsidR="007521BC" w:rsidRDefault="00B85AB0">
      <w:pPr>
        <w:numPr>
          <w:ilvl w:val="0"/>
          <w:numId w:val="2"/>
        </w:numPr>
        <w:tabs>
          <w:tab w:val="clear" w:pos="360"/>
        </w:tabs>
        <w:spacing w:before="60" w:after="60"/>
        <w:ind w:left="709" w:hanging="357"/>
        <w:jc w:val="both"/>
        <w:rPr>
          <w:sz w:val="22"/>
        </w:rPr>
      </w:pPr>
      <w:r>
        <w:rPr>
          <w:sz w:val="22"/>
        </w:rPr>
        <w:t>Раскрыть смысл его изречения (0,5 стр)</w:t>
      </w:r>
    </w:p>
    <w:p w:rsidR="007521BC" w:rsidRDefault="00B85AB0">
      <w:pPr>
        <w:numPr>
          <w:ilvl w:val="0"/>
          <w:numId w:val="2"/>
        </w:numPr>
        <w:tabs>
          <w:tab w:val="clear" w:pos="360"/>
        </w:tabs>
        <w:spacing w:before="60" w:after="60"/>
        <w:ind w:left="709" w:hanging="357"/>
        <w:jc w:val="both"/>
        <w:rPr>
          <w:sz w:val="22"/>
        </w:rPr>
      </w:pPr>
      <w:r>
        <w:rPr>
          <w:sz w:val="22"/>
        </w:rPr>
        <w:t>Сформулировать и обосновать собственную точку зрения на данный вопрос (</w:t>
      </w:r>
      <w:r>
        <w:rPr>
          <w:sz w:val="22"/>
          <w:lang w:val="en-US"/>
        </w:rPr>
        <w:t>1</w:t>
      </w:r>
      <w:r>
        <w:rPr>
          <w:sz w:val="22"/>
        </w:rPr>
        <w:t>-</w:t>
      </w:r>
      <w:r>
        <w:rPr>
          <w:sz w:val="22"/>
          <w:lang w:val="en-US"/>
        </w:rPr>
        <w:t>2</w:t>
      </w:r>
      <w:r>
        <w:rPr>
          <w:sz w:val="22"/>
        </w:rPr>
        <w:t xml:space="preserve"> стр.)</w:t>
      </w:r>
    </w:p>
    <w:p w:rsidR="007521BC" w:rsidRDefault="00B85AB0">
      <w:pPr>
        <w:spacing w:before="60" w:after="60"/>
        <w:ind w:firstLine="360"/>
        <w:jc w:val="both"/>
        <w:rPr>
          <w:sz w:val="22"/>
        </w:rPr>
      </w:pPr>
      <w:r>
        <w:rPr>
          <w:sz w:val="22"/>
        </w:rPr>
        <w:t>Студент имеет полное право соглашаться или не соглашаться с позицией автора изречения, но при этом его собственная точка зрения должна быть подробно объяснена и подкреплена разумными аргументами.</w:t>
      </w:r>
    </w:p>
    <w:p w:rsidR="007521BC" w:rsidRDefault="00B85AB0">
      <w:pPr>
        <w:spacing w:before="60" w:after="60"/>
        <w:ind w:firstLine="360"/>
        <w:jc w:val="both"/>
        <w:rPr>
          <w:sz w:val="22"/>
        </w:rPr>
      </w:pPr>
      <w:r>
        <w:rPr>
          <w:b/>
          <w:caps/>
          <w:sz w:val="22"/>
        </w:rPr>
        <w:t>Критерии оценки работы</w:t>
      </w:r>
      <w:r>
        <w:rPr>
          <w:sz w:val="22"/>
        </w:rPr>
        <w:t>:</w:t>
      </w:r>
    </w:p>
    <w:p w:rsidR="007521BC" w:rsidRDefault="00B85AB0">
      <w:pPr>
        <w:numPr>
          <w:ilvl w:val="0"/>
          <w:numId w:val="3"/>
        </w:numPr>
        <w:spacing w:before="60" w:after="60"/>
        <w:jc w:val="both"/>
        <w:rPr>
          <w:sz w:val="22"/>
        </w:rPr>
      </w:pPr>
      <w:r>
        <w:rPr>
          <w:sz w:val="22"/>
        </w:rPr>
        <w:t>глубина мысли</w:t>
      </w:r>
    </w:p>
    <w:p w:rsidR="007521BC" w:rsidRDefault="00B85AB0">
      <w:pPr>
        <w:numPr>
          <w:ilvl w:val="0"/>
          <w:numId w:val="3"/>
        </w:numPr>
        <w:spacing w:before="60" w:after="60"/>
        <w:jc w:val="both"/>
        <w:rPr>
          <w:sz w:val="22"/>
        </w:rPr>
      </w:pPr>
      <w:r>
        <w:rPr>
          <w:sz w:val="22"/>
        </w:rPr>
        <w:t>обоснованность</w:t>
      </w:r>
    </w:p>
    <w:p w:rsidR="007521BC" w:rsidRDefault="00B85AB0">
      <w:pPr>
        <w:numPr>
          <w:ilvl w:val="0"/>
          <w:numId w:val="3"/>
        </w:numPr>
        <w:spacing w:before="60" w:after="60"/>
        <w:jc w:val="both"/>
        <w:rPr>
          <w:sz w:val="22"/>
        </w:rPr>
      </w:pPr>
      <w:r>
        <w:rPr>
          <w:sz w:val="22"/>
        </w:rPr>
        <w:t>оригинальность</w:t>
      </w:r>
    </w:p>
    <w:p w:rsidR="007521BC" w:rsidRDefault="007521BC">
      <w:pPr>
        <w:spacing w:before="60" w:after="60"/>
        <w:ind w:firstLine="360"/>
        <w:jc w:val="both"/>
        <w:rPr>
          <w:sz w:val="22"/>
        </w:rPr>
      </w:pPr>
    </w:p>
    <w:p w:rsidR="007521BC" w:rsidRDefault="007521BC">
      <w:pPr>
        <w:spacing w:before="60" w:after="60"/>
        <w:ind w:firstLine="360"/>
        <w:jc w:val="both"/>
        <w:rPr>
          <w:sz w:val="22"/>
        </w:rPr>
      </w:pP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br w:type="column"/>
        <w:t xml:space="preserve"> «Все человеческие беды происходят оттого, что мы наслаждаемся тем, чем следует просто пользоваться, и пользуемся тем, чем следует только наслаждаться» (Августин).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«Злой человек вредит самому себе прежде, чем повредит другому» (Августин).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«Справедливейшее наказание за грех состоит в том, что человек утрачивает то, чем он не захотел хорошо пользоваться … тот, кто не захотел поступать правильно, когда мог, утрачивает эту возможность, когда захочет поступать правильно» (Августин).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«Человек начинает умирать с момента рождения … вернее, он живет и умирает одновременно» (Августин).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«Человеку нужен разум, чтобы познавать, или веревка, чтобы повеситься» (Антисфен).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«Из всех несправедливостей самая невыносимая та, которая творится во имя закона» (Аристотель).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 «Человек есть существо, недовольное самим собою и способное себя перерастать» (Н.А. Бердяев).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«Смирение есть проявление духовной мощи в победе над самостью» (Н.А. Бердяев).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«Скупость – это постоянная бедность из страха перед нищетой» (Б. Клервоский).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«Умные строят лодки и плоты, а мудрые уже давно на том берегу» (Будда)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«Избегать суеверий – это тоже суеверие» (Ф. Бэкон).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«Атеизм – это тонкий лед: один человек пройдет, а целый народ провалится» (Ф. Бэкон).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«Не великие дела угодны Богу, а великая любовь, с какою они делаются. Нет ничего великого, когда мало любят, и нет ничего малого, когда любят много.» (Василий Кесарийский).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«Самоотречение не есть отречение от себя, а только отречение от своего призрачного «Я»» (Вивекананда).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«То, что вообще может быть сказано, может быть сказано ясно, о том же, что сказать невозможно, следует молчать» (Л. Витгенштейн).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«Захваченные мыслью о смерти, мы забываем жить» (Л. Вовенарг).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«Если бы Бога не было, его стоило бы выдумать» (Вольтер).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«Каждый человек виновен во всем хорошем, чего он не сделал в своей жизни» (Вольтер).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«Излишества вредны во всем, даже в умеренности» (Вольтер).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«Человек – хозяин своей судьбы в том смысле, что у него есть свобода распоряжаться своей свободой. Но к чему это может привести – человеку неизвестно.» (М. Ганди).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«Богохульник не тот, кто отвергает признанных толпой богов, а тот, кто исповедует мнение о них толпы» (П. Гассенди).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«Что касается определенного призвания, которое представляется какой-то судьбой, то нужно всего лишь снять с него форму внешней необходимости. Свою судьбу нужно выбирать свободно и так же переносить и осуществлять ее» (Гегель).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«Для лакея нет героя, и не потому, что герой не является героем, а потому, что лакей есть лакей» (Гегель).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«Совесть – это моральный светильник, озаряющий хороший путь; но когда сворачивают на плохой, то его разбивают» (Гегель).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«Если воля цепляется только за мелочи, то она превращается в упрямство. Упрямство имеет лишь форму характера, но не его содержание» (Гегель).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«Для того, чтобы мы всегда были счастливы, нашему счастью должно всегда чего-нибудь не хватать» (К.А. Гельвеций).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«Счастье людей заключается в том, чтобы любить делать то, что они должны делать» (К.А. Гельвеций).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«Вечность есть играющее дитя, которое расставляет шашки: царство над миром принадлежит ребенку». (Гераклит).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«На того, кто входит в ту же самую реку, каждый раз текут новые воды» (Гераклит).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«Бессмертные смертны, смертные бессмертны; жизнь одних есть смерть других, и наоборот» (Гераклит).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«Истинное величие зиждется на осознании своей силы; ложное величие – на осознании слабости других» (И.Г. Гердер).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«Нам нужны потрясения, как волны – водной глади, для того чтобы озеро не превратилось в болото» (И.Г. Гердер).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«Совершающий несправедливость несчастнее несправедливо страдающего» (Демокрит).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«Недоверчивость – порок глупца, доверие – это слабость умного» (Д. Дидро).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«Истинное искусство состоит в умении скрывать искусство» (Д. Дидро).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«Длительная борьба за справедливость поглощает любовь, породившую ее» (А. Камю).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«Гений – это ум, знающий свои пределы» (А. Камю).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«Красота – это вечность, длящаяся мгновение» (А. Камю).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«Поступай так, чтобы ты всегда относился к человечеству и в своем лице, и в лице всякого другого также как к цели и никогда не относился бы к нему только как к средству» (И. Кант).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«Несущественно и, следовательно, никому не обязательно знать, что бог делает или сделал для его блаженства; надо только знать, что человек сам должен делать, чтобы стать достойным этого содействия» (И. Кант).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«Познавать, не размышляя, – бесполезно; размышлять, не познавая, – опасно» (Конфуций).</w:t>
      </w:r>
    </w:p>
    <w:p w:rsidR="007521BC" w:rsidRDefault="00B85AB0">
      <w:pPr>
        <w:pStyle w:val="2"/>
        <w:numPr>
          <w:ilvl w:val="0"/>
          <w:numId w:val="1"/>
        </w:numPr>
        <w:spacing w:before="60" w:after="60"/>
        <w:rPr>
          <w:sz w:val="22"/>
        </w:rPr>
      </w:pPr>
      <w:r>
        <w:rPr>
          <w:sz w:val="22"/>
        </w:rPr>
        <w:t>«Человек может сделать великим путь, которым идет, но путь не может сделать его великим» (Конфуций).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«Знает по-настоящему тот, кто знает свое незнание» (Н. Кузанский). 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«Лучшим доказательством ничтожества жизни являются примеры, приводимые обычно в доказательство ее величия» (С. Кьеркегор). 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«Истина – это не то, что ты знаешь, а то, что ты есть; истину нельзя знать, в истине можно быть или не быть» (С. Кьеркегор).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«Люди никогда не пользуются той свободой, которую у них не отнять, но требуют той, которая им не принадлежит: у них есть свобода мысли, они же требуют свободы слова» (С. Кьеркегор).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«Говорящий не знает, знающий не говорит» (Лао-Цзы).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«Мир – это священный сосуд, которым нельзя манипулировать. Если же кто захочет манипулировать им, уничтожит его. Если кто захочет присвоить его, потеряет его.» (Лао-Цзы).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«Нет красоты в правдивом слове, и нет правды в сказанном красиво» (Лао-Цзы).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«Хитрость есть обезьянье подобие мудрости» (Дж. Локк).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«Фортуна – женщина, и кто хочет с ней сладить, должен колотить ее и пинать» (Н. Макиавелли).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 тот самый момент, когда зло перестало бы существовать, общество должно было бы прийти в упадок, если не разрушиться совсем» (Б. Мандевиль).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«Счастье, что молитвы большинства людей не имеют значения – иначе единственным, что предотвращало бы наступление хаоса в мире, была бы невозможность удовлетворения всех просьб, обращенных к небу» (Б. Мандевиль).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«Да живи ты хоть три тысячи лет, хоть тридцать тысяч, только помни, что человек никакой другой жизни не теряет, кроме той, которой жив; и живет  лишь той, которую теряет. Вот и выходит одно на одно длиннейшее и кратчайшее (Марк Аврелий).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«Что не делает человека хуже самого себя, то и жизнь его не делает хуже и не вредит ему ни внешне, ни внутренне» (Марк Аврелий).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«Вещи сами по себе ничуть даже не затрагивают души, нет им входа в душу и не могут они поворачивать душу или  приводить ее в движение, а поворачивает и в движение приводит только она себя самое, и какие суждения найдет достойными себя, таковы для нее и будут существующие вещи» (Марк Аврелий).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«Свобода настолько присуща человеку, что даже ее противники осуществляют ее, борясь против ее осуществления» (К. Маркс).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«Люди ни во что не верят столь твердо, как в то, о чем они меньше всего знают» (М. Монтень).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«Страх – вот единственное, чего следует страшиться» (М. Монтень).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 начале всякой философии лежит удивление, ее развитием является исследование, ее концом – незнание» (М. Монтень).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«Если бы желать быть только счастливым, – то этого можно было бы легко достигнуть. Но люди желают обыкновенно быть счастливее других, а это невозможно, потому что мы представляем других всегда более счастливыми, чем они есть на самом деле.» (М. Монтень).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«Смерть достаточно близка, чтобы можно было не страшиться жизни» (Ницше).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«Истина требует, подобно каждой женщине, чтобы ее любовник стал ради нее лгуном» (Ф. Ницше).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 стадах нет ничего хорошего, даже когда они бегут вслед за тобою» (Ф. Ницше).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«Только тот, кто строит будущее, имеет право быть судьей прошлого» (Ф. Ницше).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 «Только человек сопротивляется направлению гравитации: ему постоянно хочется падать вверх» (Ф.Ницше). 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«Раскаиваться – значит прибавлять к совершенной глупости новую» (Ф. Ницше).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«Особенность нашего времени в том и состоит, что заурядные души, не обманываясь насчет собственной заурядности, безбоязненно утверждают свое право на нее и навязывают ее всем и всюду» (Х. Ортега-и-Гассет).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«Бесконечное расстояние между телом и разумом есть лишь подобие бесконечно более бесконечного расстояния между разумом и любовью, ибо она сверхъестественна» (Б. Паскаль)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«Неспособные сделать справедливость сильной, люди положили считать силу справедливой» (Б. Паскаль). 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«Человек не ангел и не животное, и несчастье его в том, что чем больше он стремится уподобиться ангелу, тем больше превращается в животное» (Б. Паскаль).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«Страсти, которыми владеем мы, суть добродетели; страсти, которые владеют нами – пороки» (Б. Паскаль).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«Будь другом истины до мученичества, но не будь ее защитником до нетерпимости» (Пифагор).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«Не гоняйся за счастьем: оно всегда находится в тебе самом» (Пифагор).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«Помогай человеку в поднятии тяжести, а не в сложении ее» (Пифагор).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«Рождение – это та доля бессмертия и вечности, которая отпущена смертному существу» (Платон).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 «Мышление – это безмолвная беседа души с самой собой» (Платон).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«Философия – это приготовление к смерти» (Платон).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 «Стремление к власти порождено страхом. Тот, кто не боится людей, не имеет желания властвовать над ними.» (Б. Рассел).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«У вас будет все, если вы воспитаете граждан; без этого у вас все, начиная с правителей государства, будут всего лишь жалкими рабами» (Ж.-Ж. Руссо).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«Человек есть лишь то, что он сам из себя делает» (Ж.-П. Сартр).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«Человек осужден быть свободным» (Ж.-П. Сартр).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«Каждый несчастен настолько, насколько полагает себя несчастным» (Сенека).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«Тот, кто делает добро другому, делает больше всего добра самому себе – не в том смысле, что получит за это награду, а в том, что сознание сделанного добра есть самая большая радость» (Сенека).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«Я стыжусь, следовательно, существую; не физически только существую, но и нравственно, – я стыжусь своей животности, следовательно, я еще существую как человек» (В.С. Соловьев).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«Степень подчинения лица обществу должна соответствовать степени подчинения самого общества нравственному добру, без чего общественная среда никаких прав на единичного человека не имеет» (В.С. Соловьев).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«Любовь есть сила жизни. Любовь есть правило для исполнения всех правил.» (Л.Н. Толстой).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«Все приходит вовремя к тому, кто умеет ждать» (Л.Н. Толстой).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«Труднее всего – познать самого себя» (Фалес).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«Сама смерть есть художник, который трудится в жизни, и подкрадывающаяся смерть есть лишь завершенное, готовое и удавшееся творение» (Л. Фейербах).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«Гений – это сохраненное детство, а талант – сохраненная юность» (П. Флоренский).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«Религия – это общечеловеческий навязчивый невроз» (З.Фрейд).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«Первый человек, который бросил ругательство вместо камня, был творцом цивилизации» (З.Фрейд).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«Тот, кто любит по-настоящему какого-то одного человека, любит весь мир» (Э.Фромм).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«Время временится как бывшее настоящим будущее» (М. Хайдеггер).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«Вся борьба за власть заранее уже подвластна власти» (М. Хайдеггер).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 xml:space="preserve">«Я сам есть моя смерть именно тогда, когда я живу» (М. Хайдеггер). 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«Каждому человеку свойственно заблуждаться, но упорствовать в заблуждениях свойственно только глупцу» (Цицерон).</w:t>
      </w:r>
    </w:p>
    <w:p w:rsidR="007521BC" w:rsidRDefault="00B85AB0">
      <w:pPr>
        <w:numPr>
          <w:ilvl w:val="0"/>
          <w:numId w:val="1"/>
        </w:numPr>
        <w:spacing w:before="60" w:after="60"/>
        <w:jc w:val="both"/>
        <w:rPr>
          <w:sz w:val="22"/>
        </w:rPr>
      </w:pPr>
      <w:r>
        <w:rPr>
          <w:sz w:val="22"/>
        </w:rPr>
        <w:t>«Нет ничего легче, как полюбить тех, кого любишь; но надо немножко любить и тех, кого не любишь» (П.Я. Чаадаев).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jc w:val="both"/>
        <w:rPr>
          <w:sz w:val="22"/>
        </w:rPr>
      </w:pPr>
      <w:r>
        <w:rPr>
          <w:sz w:val="22"/>
        </w:rPr>
        <w:t>«Прекрасная вещь – любовь к отечеству, но есть еще более прекрасное – это любовь к истине. Любовь к отечеству рождает героев, любовь к истине создает мудрецов» (П.Я. Чаадаев).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jc w:val="both"/>
        <w:rPr>
          <w:sz w:val="22"/>
        </w:rPr>
      </w:pPr>
      <w:r>
        <w:rPr>
          <w:sz w:val="22"/>
        </w:rPr>
        <w:t>«Человек – это существо, превосходящее самого себя и весь мир» (М. Шелер).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«Разум своими обобщениями и предвосхищениями не расширяет, а суживает, бесконечно суживает наш и без того в самом деле скудный и жалкий опыт» (Л. Шестов).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«Свобода всегда пугала людей, привыкших думать, что их разум выше всего на свете» (Л. Шестов).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«Много знать – хорошо, но все знать – ужасно» (Л. Шестов).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«Ученые – это те, которые начитались книг; мудрые – это те, которые читают непосредственно в книге жизни» (А. Шопенгауэр).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«Самоубийца именно потому и перестает жить, что не может перестать хотеть» (А. Шопенгауэр).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«Одиночество – это некое состояние лишенного помощи. Ведь если кто один, это еще не значит, что он одинок, так же как если кто-то в толпе, это не значит, что он не одинок» (Эпиктет).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«Если не сделаешь того, что следует, потерпишь ущерб. Какой ущерб? Ты потеряешь в себе человека честного, совестливого, порядочного. Иного, большего ущерба, чем это, не ищи.» (Эпиктет).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«Человек – это душонка, таскающая на себе труп» (Эпиктет).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«Нельзя жить приятно, не живя разумно, хорошо и праведно; и нельзя жить разумно, хорошо и праведно, не живя приятно» (Эпикур).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«Пока я есть, смерти нет для меня; когда я умру – меня не будет для смерти» (Эпикур).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«Кому мало немногого, тому мало всего» (Эпикур).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«Если будешь жить в согласии с природой, то никогда не будешь беден, а если в согласии с мнением толпы, то никогда не будешь богат» (Эпикур).</w:t>
      </w:r>
    </w:p>
    <w:p w:rsidR="007521BC" w:rsidRDefault="00B85AB0">
      <w:pPr>
        <w:numPr>
          <w:ilvl w:val="0"/>
          <w:numId w:val="1"/>
        </w:numPr>
        <w:tabs>
          <w:tab w:val="clear" w:pos="360"/>
          <w:tab w:val="num" w:pos="426"/>
        </w:tabs>
        <w:spacing w:before="60" w:after="60"/>
        <w:ind w:left="426" w:hanging="426"/>
        <w:jc w:val="both"/>
        <w:rPr>
          <w:sz w:val="22"/>
        </w:rPr>
      </w:pPr>
      <w:r>
        <w:rPr>
          <w:sz w:val="22"/>
        </w:rPr>
        <w:t>«Никакое наслаждение само по себе не есть зло, но средства достижения иных наслаждений доставляют куда больше хлопот, чем наслаждений» (Эпикур).</w:t>
      </w:r>
    </w:p>
    <w:p w:rsidR="007521BC" w:rsidRDefault="007521BC">
      <w:pPr>
        <w:spacing w:before="60" w:after="60"/>
        <w:rPr>
          <w:sz w:val="22"/>
        </w:rPr>
      </w:pPr>
    </w:p>
    <w:p w:rsidR="007521BC" w:rsidRDefault="007521BC">
      <w:pPr>
        <w:spacing w:before="60" w:after="60"/>
        <w:rPr>
          <w:sz w:val="22"/>
        </w:rPr>
      </w:pPr>
      <w:bookmarkStart w:id="0" w:name="_GoBack"/>
      <w:bookmarkEnd w:id="0"/>
    </w:p>
    <w:sectPr w:rsidR="007521BC">
      <w:pgSz w:w="16838" w:h="11906" w:orient="landscape"/>
      <w:pgMar w:top="899" w:right="1134" w:bottom="719" w:left="1134" w:header="720" w:footer="720" w:gutter="0"/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26F2"/>
    <w:multiLevelType w:val="singleLevel"/>
    <w:tmpl w:val="92E256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A54F1B"/>
    <w:multiLevelType w:val="singleLevel"/>
    <w:tmpl w:val="15B8A2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D934CC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2126FA9"/>
    <w:multiLevelType w:val="hybridMultilevel"/>
    <w:tmpl w:val="EE6E902E"/>
    <w:lvl w:ilvl="0" w:tplc="EA6254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8A4B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B06F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920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01A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8EB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024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8A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EAA7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AB0"/>
    <w:rsid w:val="007521BC"/>
    <w:rsid w:val="008D2AF5"/>
    <w:rsid w:val="00B8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377A6-50AA-42AE-AE14-F8C00853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 (веб)1"/>
    <w:basedOn w:val="a"/>
    <w:pPr>
      <w:spacing w:before="100" w:beforeAutospacing="1" w:after="100" w:afterAutospacing="1"/>
    </w:pPr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2">
    <w:name w:val="Body Text 2"/>
    <w:basedOn w:val="a"/>
    <w:semiHidden/>
    <w:pPr>
      <w:spacing w:before="120"/>
      <w:jc w:val="both"/>
    </w:pPr>
  </w:style>
  <w:style w:type="paragraph" w:styleId="a4">
    <w:name w:val="Body Text Indent"/>
    <w:basedOn w:val="a"/>
    <w:semiHidden/>
    <w:pPr>
      <w:spacing w:before="120"/>
      <w:ind w:firstLine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2010</Words>
  <Characters>11459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Культура - одно из двух-трех самых сложных слов, используемых в нашем практическом и научном обиходе</vt:lpstr>
      <vt:lpstr>Культура - одно из двух-трех самых сложных слов, используемых в нашем практическом и научном обиходе</vt:lpstr>
    </vt:vector>
  </TitlesOfParts>
  <Company>-</Company>
  <LinksUpToDate>false</LinksUpToDate>
  <CharactersWithSpaces>13443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- одно из двух-трех самых сложных слов, используемых в нашем практическом и научном обиходе</dc:title>
  <dc:subject/>
  <dc:creator>-</dc:creator>
  <cp:keywords/>
  <dc:description/>
  <cp:lastModifiedBy>Irina</cp:lastModifiedBy>
  <cp:revision>2</cp:revision>
  <cp:lastPrinted>2005-03-27T13:21:00Z</cp:lastPrinted>
  <dcterms:created xsi:type="dcterms:W3CDTF">2014-09-04T20:52:00Z</dcterms:created>
  <dcterms:modified xsi:type="dcterms:W3CDTF">2014-09-04T20:52:00Z</dcterms:modified>
</cp:coreProperties>
</file>